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183" w14:textId="77777777" w:rsidR="00526FE5" w:rsidRPr="003715BE" w:rsidRDefault="00526FE5" w:rsidP="00526FE5">
      <w:pPr>
        <w:rPr>
          <w:rFonts w:ascii="Times New Roman" w:hAnsi="Times New Roman" w:cs="Times New Roman"/>
          <w:b/>
          <w:bCs/>
          <w:sz w:val="28"/>
          <w:szCs w:val="28"/>
          <w:lang w:val="en-AU"/>
        </w:rPr>
      </w:pPr>
      <w:r w:rsidRPr="003715BE">
        <w:rPr>
          <w:rFonts w:ascii="Times New Roman" w:hAnsi="Times New Roman" w:cs="Times New Roman"/>
          <w:b/>
          <w:bCs/>
          <w:sz w:val="28"/>
          <w:szCs w:val="28"/>
          <w:lang w:val="en-AU"/>
        </w:rPr>
        <w:t>Chapter 4</w:t>
      </w:r>
      <w:r>
        <w:rPr>
          <w:rFonts w:ascii="Times New Roman" w:hAnsi="Times New Roman" w:cs="Times New Roman"/>
          <w:b/>
          <w:bCs/>
          <w:sz w:val="28"/>
          <w:szCs w:val="28"/>
          <w:lang w:val="en-AU"/>
        </w:rPr>
        <w:t>0</w:t>
      </w:r>
      <w:r w:rsidRPr="003715BE">
        <w:rPr>
          <w:rFonts w:ascii="Times New Roman" w:hAnsi="Times New Roman" w:cs="Times New Roman"/>
          <w:b/>
          <w:bCs/>
          <w:sz w:val="28"/>
          <w:szCs w:val="28"/>
          <w:lang w:val="en-AU"/>
        </w:rPr>
        <w:t xml:space="preserve">. </w:t>
      </w:r>
      <w:r>
        <w:rPr>
          <w:rFonts w:ascii="Times New Roman" w:hAnsi="Times New Roman" w:cs="Times New Roman"/>
          <w:b/>
          <w:bCs/>
          <w:sz w:val="28"/>
          <w:szCs w:val="28"/>
          <w:lang w:val="en-AU"/>
        </w:rPr>
        <w:t>Kinship semantics in Papuan languages</w:t>
      </w:r>
    </w:p>
    <w:p w14:paraId="24A2ECD0" w14:textId="77777777" w:rsidR="00526FE5" w:rsidRPr="008B7A28" w:rsidRDefault="00526FE5" w:rsidP="00526FE5">
      <w:pPr>
        <w:rPr>
          <w:rFonts w:ascii="Times New Roman" w:hAnsi="Times New Roman" w:cs="Times New Roman"/>
          <w:lang w:val="en-AU"/>
        </w:rPr>
      </w:pPr>
    </w:p>
    <w:p w14:paraId="1963A275" w14:textId="67AC70E3" w:rsidR="00526FE5" w:rsidRDefault="00526FE5" w:rsidP="00526FE5">
      <w:pPr>
        <w:rPr>
          <w:rFonts w:ascii="Times New Roman" w:hAnsi="Times New Roman" w:cs="Times New Roman"/>
          <w:lang w:val="en-AU"/>
        </w:rPr>
      </w:pPr>
      <w:r w:rsidRPr="008B7A28">
        <w:rPr>
          <w:rFonts w:ascii="Times New Roman" w:hAnsi="Times New Roman" w:cs="Times New Roman"/>
          <w:lang w:val="en-AU"/>
        </w:rPr>
        <w:t>Nicholas Evans</w:t>
      </w:r>
      <w:r>
        <w:rPr>
          <w:rFonts w:ascii="Times New Roman" w:hAnsi="Times New Roman" w:cs="Times New Roman"/>
          <w:lang w:val="en-AU"/>
        </w:rPr>
        <w:t>, Bruno Olsson</w:t>
      </w:r>
      <w:r w:rsidR="009056D4">
        <w:rPr>
          <w:rFonts w:ascii="Times New Roman" w:hAnsi="Times New Roman" w:cs="Times New Roman"/>
          <w:lang w:val="en-AU"/>
        </w:rPr>
        <w:t>,</w:t>
      </w:r>
      <w:r>
        <w:rPr>
          <w:rFonts w:ascii="Times New Roman" w:hAnsi="Times New Roman" w:cs="Times New Roman"/>
          <w:lang w:val="en-AU"/>
        </w:rPr>
        <w:t xml:space="preserve"> Wolfgang Barth</w:t>
      </w:r>
      <w:r w:rsidR="009056D4">
        <w:rPr>
          <w:rFonts w:ascii="Times New Roman" w:hAnsi="Times New Roman" w:cs="Times New Roman"/>
          <w:lang w:val="en-AU"/>
        </w:rPr>
        <w:t>, Simon Greenhill</w:t>
      </w:r>
      <w:r w:rsidR="004811D3">
        <w:rPr>
          <w:rFonts w:ascii="Times New Roman" w:hAnsi="Times New Roman" w:cs="Times New Roman"/>
          <w:lang w:val="en-AU"/>
        </w:rPr>
        <w:t>,</w:t>
      </w:r>
      <w:r w:rsidR="009056D4">
        <w:rPr>
          <w:rFonts w:ascii="Times New Roman" w:hAnsi="Times New Roman" w:cs="Times New Roman"/>
          <w:lang w:val="en-AU"/>
        </w:rPr>
        <w:t xml:space="preserve"> Sam Passmore</w:t>
      </w:r>
    </w:p>
    <w:p w14:paraId="1E5C3381" w14:textId="77777777" w:rsidR="00526FE5" w:rsidRDefault="00526FE5" w:rsidP="00526FE5">
      <w:pPr>
        <w:rPr>
          <w:rFonts w:ascii="Times New Roman" w:hAnsi="Times New Roman" w:cs="Times New Roman"/>
          <w:lang w:val="en-AU"/>
        </w:rPr>
      </w:pPr>
    </w:p>
    <w:p w14:paraId="52309CE6"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1</w:t>
      </w:r>
      <w:r w:rsidRPr="003715BE">
        <w:rPr>
          <w:rFonts w:ascii="Times New Roman" w:hAnsi="Times New Roman" w:cs="Times New Roman"/>
          <w:b/>
          <w:bCs/>
          <w:lang w:val="en-AU"/>
        </w:rPr>
        <w:t xml:space="preserve">. </w:t>
      </w:r>
      <w:r>
        <w:rPr>
          <w:rFonts w:ascii="Times New Roman" w:hAnsi="Times New Roman" w:cs="Times New Roman"/>
          <w:b/>
          <w:bCs/>
          <w:lang w:val="en-AU"/>
        </w:rPr>
        <w:t>Introduction</w:t>
      </w:r>
    </w:p>
    <w:p w14:paraId="2E0016DF" w14:textId="77777777" w:rsidR="00526FE5" w:rsidRDefault="00526FE5" w:rsidP="00526FE5">
      <w:pPr>
        <w:rPr>
          <w:rFonts w:ascii="Times New Roman" w:hAnsi="Times New Roman" w:cs="Times New Roman"/>
          <w:lang w:val="en-AU"/>
        </w:rPr>
      </w:pPr>
    </w:p>
    <w:p w14:paraId="7CF5C09C" w14:textId="3969A021" w:rsidR="0014709D" w:rsidRDefault="00526FE5" w:rsidP="00526FE5">
      <w:pPr>
        <w:rPr>
          <w:rFonts w:ascii="Times New Roman" w:hAnsi="Times New Roman" w:cs="Times New Roman"/>
          <w:lang w:val="en-AU"/>
        </w:rPr>
      </w:pPr>
      <w:r>
        <w:rPr>
          <w:rFonts w:ascii="Times New Roman" w:hAnsi="Times New Roman" w:cs="Times New Roman"/>
          <w:lang w:val="en-AU"/>
        </w:rPr>
        <w:t xml:space="preserve">Kinship terminology </w:t>
      </w:r>
      <w:r w:rsidR="0014709D">
        <w:rPr>
          <w:rFonts w:ascii="Times New Roman" w:hAnsi="Times New Roman" w:cs="Times New Roman"/>
          <w:lang w:val="en-AU"/>
        </w:rPr>
        <w:t xml:space="preserve">lies at the </w:t>
      </w:r>
      <w:r>
        <w:rPr>
          <w:rFonts w:ascii="Times New Roman" w:hAnsi="Times New Roman" w:cs="Times New Roman"/>
          <w:lang w:val="en-AU"/>
        </w:rPr>
        <w:t>crossroad</w:t>
      </w:r>
      <w:r w:rsidR="0014709D">
        <w:rPr>
          <w:rFonts w:ascii="Times New Roman" w:hAnsi="Times New Roman" w:cs="Times New Roman"/>
          <w:lang w:val="en-AU"/>
        </w:rPr>
        <w:t>s</w:t>
      </w:r>
      <w:r>
        <w:rPr>
          <w:rFonts w:ascii="Times New Roman" w:hAnsi="Times New Roman" w:cs="Times New Roman"/>
          <w:lang w:val="en-AU"/>
        </w:rPr>
        <w:t xml:space="preserve"> of language and culture</w:t>
      </w:r>
      <w:r w:rsidR="0014709D">
        <w:rPr>
          <w:rFonts w:ascii="Times New Roman" w:hAnsi="Times New Roman" w:cs="Times New Roman"/>
          <w:lang w:val="en-AU"/>
        </w:rPr>
        <w:t xml:space="preserve">, and has been extensively </w:t>
      </w:r>
      <w:r>
        <w:rPr>
          <w:rFonts w:ascii="Times New Roman" w:hAnsi="Times New Roman" w:cs="Times New Roman"/>
          <w:lang w:val="en-AU"/>
        </w:rPr>
        <w:t>studied both by linguists and by anthropologists, with the result that we have a relatively large set of data to draw on – over 100 Papuan systems – compared to most other linguistic domains</w:t>
      </w:r>
      <w:r w:rsidR="00885996">
        <w:rPr>
          <w:rFonts w:ascii="Times New Roman" w:hAnsi="Times New Roman" w:cs="Times New Roman"/>
          <w:lang w:val="en-AU"/>
        </w:rPr>
        <w:t xml:space="preserve"> treated in this book. </w:t>
      </w:r>
      <w:r>
        <w:rPr>
          <w:rFonts w:ascii="Times New Roman" w:hAnsi="Times New Roman" w:cs="Times New Roman"/>
          <w:lang w:val="en-AU"/>
        </w:rPr>
        <w:t xml:space="preserve">Kinship terminology is typically also the most recursive and systematically structured part of a language’s vocabulary, exhibiting a number of cross-cutting semantic features, such as generation, sex of referent, consanguineal vs affinal kin, lineal vs collateral relatives. </w:t>
      </w:r>
      <w:r w:rsidR="0014709D">
        <w:rPr>
          <w:rFonts w:ascii="Times New Roman" w:hAnsi="Times New Roman" w:cs="Times New Roman"/>
          <w:lang w:val="en-AU"/>
        </w:rPr>
        <w:t xml:space="preserve">The juridically reckoned nature of kinship in many societies results in the transmission of genealogies going back many generations, so that in principle someone like your father’s father’s father’s father’s brother’s son’s son’s son’s son is your kin. The recursiveness of such reckoning generates </w:t>
      </w:r>
      <w:r w:rsidR="00155E24">
        <w:rPr>
          <w:rFonts w:ascii="Times New Roman" w:hAnsi="Times New Roman" w:cs="Times New Roman"/>
          <w:lang w:val="en-AU"/>
        </w:rPr>
        <w:t xml:space="preserve">a potentially infinite number </w:t>
      </w:r>
      <w:r w:rsidR="0014709D">
        <w:rPr>
          <w:rFonts w:ascii="Times New Roman" w:hAnsi="Times New Roman" w:cs="Times New Roman"/>
          <w:lang w:val="en-AU"/>
        </w:rPr>
        <w:t xml:space="preserve">of </w:t>
      </w:r>
      <w:r w:rsidR="0014709D" w:rsidRPr="00166FFE">
        <w:rPr>
          <w:rFonts w:ascii="Times New Roman" w:hAnsi="Times New Roman" w:cs="Times New Roman"/>
          <w:i/>
          <w:iCs/>
          <w:lang w:val="en-AU"/>
        </w:rPr>
        <w:t>kin types</w:t>
      </w:r>
      <w:r w:rsidR="0014709D">
        <w:rPr>
          <w:rFonts w:ascii="Times New Roman" w:hAnsi="Times New Roman" w:cs="Times New Roman"/>
          <w:lang w:val="en-AU"/>
        </w:rPr>
        <w:t xml:space="preserve"> (logically distinguishable points in the genealogy) running to the thousands once we get out to e.g. great-great-great-great-great-grandparents and seventh cousins. No language in the world has distinct </w:t>
      </w:r>
      <w:r w:rsidR="0014709D" w:rsidRPr="000A26CB">
        <w:rPr>
          <w:rFonts w:ascii="Times New Roman" w:hAnsi="Times New Roman" w:cs="Times New Roman"/>
          <w:i/>
          <w:iCs/>
          <w:lang w:val="en-AU"/>
        </w:rPr>
        <w:t>kin terms</w:t>
      </w:r>
      <w:r w:rsidR="0014709D">
        <w:rPr>
          <w:rFonts w:ascii="Times New Roman" w:hAnsi="Times New Roman" w:cs="Times New Roman"/>
          <w:lang w:val="en-AU"/>
        </w:rPr>
        <w:t xml:space="preserve"> for all </w:t>
      </w:r>
      <w:r w:rsidR="0014709D" w:rsidRPr="000A26CB">
        <w:rPr>
          <w:rFonts w:ascii="Times New Roman" w:hAnsi="Times New Roman" w:cs="Times New Roman"/>
          <w:i/>
          <w:iCs/>
          <w:lang w:val="en-AU"/>
        </w:rPr>
        <w:t>kin types</w:t>
      </w:r>
      <w:r w:rsidR="0014709D">
        <w:rPr>
          <w:rFonts w:ascii="Times New Roman" w:hAnsi="Times New Roman" w:cs="Times New Roman"/>
          <w:lang w:val="en-AU"/>
        </w:rPr>
        <w:t>. Thus ‘</w:t>
      </w:r>
      <w:r w:rsidR="0014709D" w:rsidRPr="00631245">
        <w:rPr>
          <w:rFonts w:ascii="Times New Roman" w:hAnsi="Times New Roman" w:cs="Times New Roman"/>
          <w:lang w:val="en-AU"/>
        </w:rPr>
        <w:t>mother’s mother</w:t>
      </w:r>
      <w:r w:rsidR="0014709D">
        <w:rPr>
          <w:rFonts w:ascii="Times New Roman" w:hAnsi="Times New Roman" w:cs="Times New Roman"/>
          <w:lang w:val="en-AU"/>
        </w:rPr>
        <w:t>’ (MM) and ‘</w:t>
      </w:r>
      <w:r w:rsidR="0014709D" w:rsidRPr="00631245">
        <w:rPr>
          <w:rFonts w:ascii="Times New Roman" w:hAnsi="Times New Roman" w:cs="Times New Roman"/>
          <w:lang w:val="en-AU"/>
        </w:rPr>
        <w:t>father’s mother</w:t>
      </w:r>
      <w:r w:rsidR="0014709D">
        <w:rPr>
          <w:rFonts w:ascii="Times New Roman" w:hAnsi="Times New Roman" w:cs="Times New Roman"/>
          <w:lang w:val="en-AU"/>
        </w:rPr>
        <w:t xml:space="preserve">’ (FM) are distinct </w:t>
      </w:r>
      <w:r w:rsidR="0014709D" w:rsidRPr="00CF0241">
        <w:rPr>
          <w:rFonts w:ascii="Times New Roman" w:hAnsi="Times New Roman" w:cs="Times New Roman"/>
          <w:i/>
          <w:iCs/>
          <w:lang w:val="en-AU"/>
        </w:rPr>
        <w:t>kin types</w:t>
      </w:r>
      <w:r w:rsidR="0014709D">
        <w:rPr>
          <w:rFonts w:ascii="Times New Roman" w:hAnsi="Times New Roman" w:cs="Times New Roman"/>
          <w:lang w:val="en-AU"/>
        </w:rPr>
        <w:t xml:space="preserve">, but a single English </w:t>
      </w:r>
      <w:r w:rsidR="0014709D" w:rsidRPr="00CF0241">
        <w:rPr>
          <w:rFonts w:ascii="Times New Roman" w:hAnsi="Times New Roman" w:cs="Times New Roman"/>
          <w:i/>
          <w:iCs/>
          <w:lang w:val="en-AU"/>
        </w:rPr>
        <w:t>kin term</w:t>
      </w:r>
      <w:r w:rsidR="0014709D">
        <w:rPr>
          <w:rFonts w:ascii="Times New Roman" w:hAnsi="Times New Roman" w:cs="Times New Roman"/>
          <w:lang w:val="en-AU"/>
        </w:rPr>
        <w:t xml:space="preserve"> lumps them together: </w:t>
      </w:r>
      <w:r w:rsidR="0014709D" w:rsidRPr="00F53E95">
        <w:rPr>
          <w:rFonts w:ascii="Times New Roman" w:hAnsi="Times New Roman" w:cs="Times New Roman"/>
          <w:i/>
          <w:iCs/>
          <w:lang w:val="en-AU"/>
        </w:rPr>
        <w:t>grandmother</w:t>
      </w:r>
      <w:r w:rsidR="0014709D">
        <w:rPr>
          <w:rFonts w:ascii="Times New Roman" w:hAnsi="Times New Roman" w:cs="Times New Roman"/>
          <w:lang w:val="en-AU"/>
        </w:rPr>
        <w:t>. Likewise, the kin types ‘</w:t>
      </w:r>
      <w:r w:rsidR="0014709D" w:rsidRPr="00631245">
        <w:rPr>
          <w:rFonts w:ascii="Times New Roman" w:hAnsi="Times New Roman" w:cs="Times New Roman"/>
          <w:lang w:val="en-AU"/>
        </w:rPr>
        <w:t>mother’s sister</w:t>
      </w:r>
      <w:r w:rsidR="0014709D">
        <w:rPr>
          <w:rFonts w:ascii="Times New Roman" w:hAnsi="Times New Roman" w:cs="Times New Roman"/>
          <w:lang w:val="en-AU"/>
        </w:rPr>
        <w:t>’ (MZ) and ‘</w:t>
      </w:r>
      <w:r w:rsidR="0014709D" w:rsidRPr="00631245">
        <w:rPr>
          <w:rFonts w:ascii="Times New Roman" w:hAnsi="Times New Roman" w:cs="Times New Roman"/>
          <w:lang w:val="en-AU"/>
        </w:rPr>
        <w:t>father’s sister</w:t>
      </w:r>
      <w:r w:rsidR="0014709D">
        <w:rPr>
          <w:rFonts w:ascii="Times New Roman" w:hAnsi="Times New Roman" w:cs="Times New Roman"/>
          <w:lang w:val="en-AU"/>
        </w:rPr>
        <w:t>’</w:t>
      </w:r>
      <w:r w:rsidR="0014709D" w:rsidRPr="00631245">
        <w:rPr>
          <w:rFonts w:ascii="Times New Roman" w:hAnsi="Times New Roman" w:cs="Times New Roman"/>
          <w:lang w:val="en-AU"/>
        </w:rPr>
        <w:t xml:space="preserve"> </w:t>
      </w:r>
      <w:r w:rsidR="0014709D">
        <w:rPr>
          <w:rFonts w:ascii="Times New Roman" w:hAnsi="Times New Roman" w:cs="Times New Roman"/>
          <w:lang w:val="en-AU"/>
        </w:rPr>
        <w:t xml:space="preserve">(FZ) are grouped together under the kin term </w:t>
      </w:r>
      <w:r w:rsidR="0014709D" w:rsidRPr="00F53E95">
        <w:rPr>
          <w:rFonts w:ascii="Times New Roman" w:hAnsi="Times New Roman" w:cs="Times New Roman"/>
          <w:i/>
          <w:iCs/>
          <w:lang w:val="en-AU"/>
        </w:rPr>
        <w:t>aunt</w:t>
      </w:r>
      <w:r w:rsidR="0014709D">
        <w:rPr>
          <w:rFonts w:ascii="Times New Roman" w:hAnsi="Times New Roman" w:cs="Times New Roman"/>
          <w:lang w:val="en-AU"/>
        </w:rPr>
        <w:t xml:space="preserve">. The lumping of multiple kin types under a single kin term are generally known as </w:t>
      </w:r>
      <w:r w:rsidR="0014709D" w:rsidRPr="00F53E95">
        <w:rPr>
          <w:rFonts w:ascii="Times New Roman" w:hAnsi="Times New Roman" w:cs="Times New Roman"/>
          <w:i/>
          <w:iCs/>
          <w:lang w:val="en-AU"/>
        </w:rPr>
        <w:t xml:space="preserve">equivalences </w:t>
      </w:r>
      <w:r w:rsidR="0014709D">
        <w:rPr>
          <w:rFonts w:ascii="Times New Roman" w:hAnsi="Times New Roman" w:cs="Times New Roman"/>
          <w:lang w:val="en-AU"/>
        </w:rPr>
        <w:t xml:space="preserve">or </w:t>
      </w:r>
      <w:r w:rsidR="0014709D" w:rsidRPr="00F53E95">
        <w:rPr>
          <w:rFonts w:ascii="Times New Roman" w:hAnsi="Times New Roman" w:cs="Times New Roman"/>
          <w:i/>
          <w:iCs/>
          <w:lang w:val="en-AU"/>
        </w:rPr>
        <w:t>syncretisms</w:t>
      </w:r>
      <w:r w:rsidR="0014709D">
        <w:rPr>
          <w:rFonts w:ascii="Times New Roman" w:hAnsi="Times New Roman" w:cs="Times New Roman"/>
          <w:lang w:val="en-AU"/>
        </w:rPr>
        <w:t>; we will generally use the latter term here. Much of the typological variation between kinship system can be understood in terms of different patternings of syncretism. Usually syncretisms are treated as absolute – i.e. there is a binary opposition between terms being identical (</w:t>
      </w:r>
      <w:r w:rsidR="0014709D" w:rsidRPr="00197043">
        <w:rPr>
          <w:rFonts w:ascii="Times New Roman" w:hAnsi="Times New Roman" w:cs="Times New Roman"/>
          <w:i/>
          <w:iCs/>
          <w:lang w:val="en-AU"/>
        </w:rPr>
        <w:t>aunt</w:t>
      </w:r>
      <w:r w:rsidR="0014709D">
        <w:rPr>
          <w:rFonts w:ascii="Times New Roman" w:hAnsi="Times New Roman" w:cs="Times New Roman"/>
          <w:lang w:val="en-AU"/>
        </w:rPr>
        <w:t xml:space="preserve"> ‘MZ’ = </w:t>
      </w:r>
      <w:r w:rsidR="0014709D" w:rsidRPr="00197043">
        <w:rPr>
          <w:rFonts w:ascii="Times New Roman" w:hAnsi="Times New Roman" w:cs="Times New Roman"/>
          <w:i/>
          <w:iCs/>
          <w:lang w:val="en-AU"/>
        </w:rPr>
        <w:t xml:space="preserve">aunt </w:t>
      </w:r>
      <w:r w:rsidR="0014709D">
        <w:rPr>
          <w:rFonts w:ascii="Times New Roman" w:hAnsi="Times New Roman" w:cs="Times New Roman"/>
          <w:lang w:val="en-AU"/>
        </w:rPr>
        <w:t xml:space="preserve">‘FZ’) or different, regardless of whether the difference is total (Russian </w:t>
      </w:r>
      <w:r w:rsidR="0014709D" w:rsidRPr="00231280">
        <w:rPr>
          <w:rFonts w:ascii="Times New Roman" w:hAnsi="Times New Roman" w:cs="Times New Roman"/>
          <w:i/>
          <w:iCs/>
          <w:lang w:val="en-AU"/>
        </w:rPr>
        <w:t>otec</w:t>
      </w:r>
      <w:r w:rsidR="0014709D">
        <w:rPr>
          <w:rFonts w:ascii="Times New Roman" w:hAnsi="Times New Roman" w:cs="Times New Roman"/>
          <w:lang w:val="en-AU"/>
        </w:rPr>
        <w:t xml:space="preserve"> ‘F’, </w:t>
      </w:r>
      <w:r w:rsidR="0014709D" w:rsidRPr="00231280">
        <w:rPr>
          <w:rFonts w:ascii="Times New Roman" w:hAnsi="Times New Roman" w:cs="Times New Roman"/>
          <w:i/>
          <w:iCs/>
          <w:lang w:val="en-AU"/>
        </w:rPr>
        <w:t>djadja</w:t>
      </w:r>
      <w:r w:rsidR="0014709D">
        <w:rPr>
          <w:rFonts w:ascii="Times New Roman" w:hAnsi="Times New Roman" w:cs="Times New Roman"/>
          <w:lang w:val="en-AU"/>
        </w:rPr>
        <w:t xml:space="preserve"> ‘FB, MB’) or partial (Spanish </w:t>
      </w:r>
      <w:r w:rsidR="0014709D" w:rsidRPr="00231280">
        <w:rPr>
          <w:rFonts w:ascii="Times New Roman" w:hAnsi="Times New Roman" w:cs="Times New Roman"/>
          <w:i/>
          <w:iCs/>
          <w:lang w:val="en-AU"/>
        </w:rPr>
        <w:t>hermano</w:t>
      </w:r>
      <w:r w:rsidR="0014709D">
        <w:rPr>
          <w:rFonts w:ascii="Times New Roman" w:hAnsi="Times New Roman" w:cs="Times New Roman"/>
          <w:lang w:val="en-AU"/>
        </w:rPr>
        <w:t xml:space="preserve"> ‘brother’, </w:t>
      </w:r>
      <w:r w:rsidR="0014709D" w:rsidRPr="00231280">
        <w:rPr>
          <w:rFonts w:ascii="Times New Roman" w:hAnsi="Times New Roman" w:cs="Times New Roman"/>
          <w:i/>
          <w:iCs/>
          <w:lang w:val="en-AU"/>
        </w:rPr>
        <w:t>hermana</w:t>
      </w:r>
      <w:r w:rsidR="0014709D">
        <w:rPr>
          <w:rFonts w:ascii="Times New Roman" w:hAnsi="Times New Roman" w:cs="Times New Roman"/>
          <w:lang w:val="en-AU"/>
        </w:rPr>
        <w:t xml:space="preserve"> ‘sister’).</w:t>
      </w:r>
      <w:r w:rsidR="0014709D">
        <w:rPr>
          <w:rStyle w:val="FootnoteReference"/>
          <w:rFonts w:ascii="Times New Roman" w:hAnsi="Times New Roman" w:cs="Times New Roman"/>
          <w:lang w:val="en-AU"/>
        </w:rPr>
        <w:footnoteReference w:id="2"/>
      </w:r>
      <w:r>
        <w:rPr>
          <w:rFonts w:ascii="Times New Roman" w:hAnsi="Times New Roman" w:cs="Times New Roman"/>
          <w:lang w:val="en-AU"/>
        </w:rPr>
        <w:tab/>
      </w:r>
    </w:p>
    <w:p w14:paraId="4BA54DF1"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Systems of kinship terminology are coupled with other aspects of social structure, though how tightly is a matter for debate. The three most important of these are:</w:t>
      </w:r>
    </w:p>
    <w:p w14:paraId="1FABF0D4"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 xml:space="preserve">(a) </w:t>
      </w:r>
      <w:r w:rsidRPr="000A26CB">
        <w:rPr>
          <w:rFonts w:ascii="Times New Roman" w:hAnsi="Times New Roman" w:cs="Times New Roman"/>
          <w:i/>
          <w:iCs/>
          <w:lang w:val="en-AU"/>
        </w:rPr>
        <w:t>marriage rules</w:t>
      </w:r>
      <w:r>
        <w:rPr>
          <w:rFonts w:ascii="Times New Roman" w:hAnsi="Times New Roman" w:cs="Times New Roman"/>
          <w:lang w:val="en-AU"/>
        </w:rPr>
        <w:t>. For example in a system where you marry your ‘cross-cousin’ (e.g. your father’s sister’s child)</w:t>
      </w:r>
      <w:r>
        <w:rPr>
          <w:rStyle w:val="FootnoteReference"/>
          <w:rFonts w:ascii="Times New Roman" w:hAnsi="Times New Roman" w:cs="Times New Roman"/>
          <w:lang w:val="en-AU"/>
        </w:rPr>
        <w:footnoteReference w:id="3"/>
      </w:r>
      <w:r>
        <w:rPr>
          <w:rFonts w:ascii="Times New Roman" w:hAnsi="Times New Roman" w:cs="Times New Roman"/>
          <w:lang w:val="en-AU"/>
        </w:rPr>
        <w:t xml:space="preserve"> then your paternal aunt is also your mother-in-law, often resulting in terminological equivalence (FZ=WM</w:t>
      </w:r>
      <w:r>
        <w:rPr>
          <w:rStyle w:val="FootnoteReference"/>
          <w:rFonts w:ascii="Times New Roman" w:hAnsi="Times New Roman" w:cs="Times New Roman"/>
          <w:lang w:val="en-AU"/>
        </w:rPr>
        <w:footnoteReference w:id="4"/>
      </w:r>
      <w:r>
        <w:rPr>
          <w:rFonts w:ascii="Times New Roman" w:hAnsi="Times New Roman" w:cs="Times New Roman"/>
          <w:lang w:val="en-AU"/>
        </w:rPr>
        <w:t>); likewise it is common for systems favouring cross-cousin marriage to lump parallel cousins (e.g. FBC, non-marriageable) as siblings (e.g. FBD=Z, female parallel cousin called ‘sister’), stressing their non-marriageability, while employing a distinct term for cross-cousins (e.g. FZC), who are typically marriageable. In §2.1 we will see an interesting case of a particular marriage-rule – symmetric sister-exchange – correlating with a set of kinship terms, used only by the children born to such exchanges, for the special types of cousins and nuncles</w:t>
      </w:r>
      <w:r>
        <w:rPr>
          <w:rStyle w:val="FootnoteReference"/>
          <w:rFonts w:ascii="Times New Roman" w:hAnsi="Times New Roman" w:cs="Times New Roman"/>
          <w:lang w:val="en-AU"/>
        </w:rPr>
        <w:footnoteReference w:id="5"/>
      </w:r>
      <w:r>
        <w:rPr>
          <w:rFonts w:ascii="Times New Roman" w:hAnsi="Times New Roman" w:cs="Times New Roman"/>
          <w:lang w:val="en-AU"/>
        </w:rPr>
        <w:t xml:space="preserve"> this marriage-rule produces.</w:t>
      </w:r>
    </w:p>
    <w:p w14:paraId="2242B348" w14:textId="6769FC22" w:rsidR="0014709D" w:rsidRDefault="0014709D" w:rsidP="0014709D">
      <w:pPr>
        <w:rPr>
          <w:rFonts w:ascii="Times New Roman" w:hAnsi="Times New Roman" w:cs="Times New Roman"/>
          <w:lang w:val="en-AU"/>
        </w:rPr>
      </w:pPr>
      <w:r>
        <w:rPr>
          <w:rFonts w:ascii="Times New Roman" w:hAnsi="Times New Roman" w:cs="Times New Roman"/>
          <w:lang w:val="en-AU"/>
        </w:rPr>
        <w:lastRenderedPageBreak/>
        <w:tab/>
        <w:t xml:space="preserve">(b) </w:t>
      </w:r>
      <w:r w:rsidRPr="00F53E95">
        <w:rPr>
          <w:rFonts w:ascii="Times New Roman" w:hAnsi="Times New Roman" w:cs="Times New Roman"/>
          <w:i/>
          <w:iCs/>
          <w:lang w:val="en-AU"/>
        </w:rPr>
        <w:t>descent/filiation rules</w:t>
      </w:r>
      <w:r>
        <w:rPr>
          <w:rFonts w:ascii="Times New Roman" w:hAnsi="Times New Roman" w:cs="Times New Roman"/>
          <w:lang w:val="en-AU"/>
        </w:rPr>
        <w:t xml:space="preserve"> determining who belongs to such key social units as clans. In matrifiliative clan systems, for example, syncretisms are commonly found between father and father’s sister’s son – both males belonging to the father’s matrilineage, whose membership he cannot transmit himself, but which is transmitted through his sister to her children. This particular syncretism is generally called a Crow skewin</w:t>
      </w:r>
      <w:r w:rsidR="00155E24">
        <w:rPr>
          <w:rFonts w:ascii="Times New Roman" w:hAnsi="Times New Roman" w:cs="Times New Roman"/>
          <w:lang w:val="en-AU"/>
        </w:rPr>
        <w:t>g</w:t>
      </w:r>
      <w:r>
        <w:rPr>
          <w:rFonts w:ascii="Times New Roman" w:hAnsi="Times New Roman" w:cs="Times New Roman"/>
          <w:lang w:val="en-AU"/>
        </w:rPr>
        <w:t>ule by anthropologists of kinship. Skewing rules of this type tend to correlate with the logic of clan filiation: matriclan systems correlate with Crow skewing rules, and patriclan systems with so-called Omaha skewing rules in which MBC=MB: both share the same patriclan (see Nen example in §2.1).</w:t>
      </w:r>
    </w:p>
    <w:p w14:paraId="73E4A8D2"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 xml:space="preserve">(c) </w:t>
      </w:r>
      <w:r w:rsidRPr="003357D4">
        <w:rPr>
          <w:rFonts w:ascii="Times New Roman" w:hAnsi="Times New Roman" w:cs="Times New Roman"/>
          <w:i/>
          <w:iCs/>
          <w:lang w:val="en-AU"/>
        </w:rPr>
        <w:t>residence rules</w:t>
      </w:r>
      <w:r>
        <w:rPr>
          <w:rFonts w:ascii="Times New Roman" w:hAnsi="Times New Roman" w:cs="Times New Roman"/>
          <w:lang w:val="en-AU"/>
        </w:rPr>
        <w:t xml:space="preserve"> regarding whether a couple live with the man’s or the woman’s clan/household after marriage. These rules often impact on where elaboration is found in the kinship system. Co-residents know more about each other’s genealogies and are bound by stricter interactional norms. </w:t>
      </w:r>
    </w:p>
    <w:p w14:paraId="262D6E10"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 xml:space="preserve">(a)-(c) have long made kinship an area of language used for arguments about social structure, current or reconstructed, though the arguments rest on the potentially controversial assumption that the relationship of vocabulary to society is tightly coupled. </w:t>
      </w:r>
    </w:p>
    <w:p w14:paraId="37E41356" w14:textId="77777777" w:rsidR="0014709D" w:rsidRPr="00A627C1" w:rsidRDefault="0014709D" w:rsidP="0014709D">
      <w:pPr>
        <w:rPr>
          <w:rFonts w:ascii="Times New Roman" w:eastAsia="Times New Roman" w:hAnsi="Times New Roman" w:cs="Times New Roman"/>
          <w:lang w:val="en-AU"/>
        </w:rPr>
      </w:pPr>
      <w:r>
        <w:rPr>
          <w:rFonts w:ascii="Times New Roman" w:hAnsi="Times New Roman" w:cs="Times New Roman"/>
          <w:lang w:val="en-AU"/>
        </w:rPr>
        <w:tab/>
        <w:t xml:space="preserve">Aside from their anthropological import, kinship terms display many special linguistic features (Dahl &amp; Koptjevskaja-Tamm 2001). 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languages kin terms are obligatorily possessed, thereby ensuring that both arguments the </w:t>
      </w:r>
      <w:r w:rsidRPr="00AE1E66">
        <w:rPr>
          <w:rFonts w:ascii="Times New Roman" w:hAnsi="Times New Roman" w:cs="Times New Roman"/>
          <w:lang w:val="en-AU"/>
        </w:rPr>
        <w:t>possessor and the referent of the expression</w:t>
      </w:r>
      <w:r>
        <w:rPr>
          <w:rFonts w:ascii="Times New Roman" w:hAnsi="Times New Roman" w:cs="Times New Roman"/>
          <w:lang w:val="en-AU"/>
        </w:rPr>
        <w:t xml:space="preserve"> are required</w:t>
      </w:r>
      <w:r w:rsidRPr="00AE1E66">
        <w:rPr>
          <w:rFonts w:ascii="Times New Roman" w:hAnsi="Times New Roman" w:cs="Times New Roman"/>
          <w:lang w:val="en-AU"/>
        </w:rPr>
        <w:t>. As a result, kinship terms often have special possessive morphology, and it is not uncommon for this to result in suppletion according to the person of the possessor</w:t>
      </w:r>
      <w:r>
        <w:rPr>
          <w:rFonts w:ascii="Times New Roman" w:hAnsi="Times New Roman" w:cs="Times New Roman"/>
          <w:lang w:val="en-AU"/>
        </w:rPr>
        <w:t xml:space="preserve"> (</w:t>
      </w:r>
      <w:r w:rsidRPr="00AE1E66">
        <w:rPr>
          <w:rFonts w:ascii="Times New Roman" w:hAnsi="Times New Roman" w:cs="Times New Roman"/>
          <w:lang w:val="en-AU"/>
        </w:rPr>
        <w:t>Baerman</w:t>
      </w:r>
      <w:r>
        <w:rPr>
          <w:rFonts w:ascii="Times New Roman" w:hAnsi="Times New Roman" w:cs="Times New Roman"/>
          <w:lang w:val="en-AU"/>
        </w:rPr>
        <w:t xml:space="preserve"> 2014)</w:t>
      </w:r>
      <w:r w:rsidRPr="00AE1E66">
        <w:rPr>
          <w:rFonts w:ascii="Times New Roman" w:hAnsi="Times New Roman" w:cs="Times New Roman"/>
          <w:lang w:val="en-AU"/>
        </w:rPr>
        <w:t xml:space="preserve">, e.g. </w:t>
      </w:r>
      <w:r w:rsidRPr="00AE1E66">
        <w:rPr>
          <w:rFonts w:ascii="Times" w:eastAsia="Times New Roman" w:hAnsi="Times" w:cs="Times New Roman"/>
          <w:shd w:val="clear" w:color="auto" w:fill="FFFFFF"/>
          <w:lang w:val="en-AU"/>
        </w:rPr>
        <w:t>Kaluli </w:t>
      </w:r>
      <w:r w:rsidRPr="00AE1E66">
        <w:rPr>
          <w:rFonts w:ascii="Times" w:eastAsia="Times New Roman" w:hAnsi="Times" w:cs="Times New Roman"/>
          <w:i/>
          <w:iCs/>
          <w:lang w:val="en-AU"/>
        </w:rPr>
        <w:t>na:la:</w:t>
      </w:r>
      <w:r w:rsidRPr="00AE1E66">
        <w:rPr>
          <w:rFonts w:ascii="Times" w:eastAsia="Times New Roman" w:hAnsi="Times" w:cs="Times New Roman"/>
          <w:shd w:val="clear" w:color="auto" w:fill="FFFFFF"/>
          <w:lang w:val="en-AU"/>
        </w:rPr>
        <w:t> ‘my daughter’, </w:t>
      </w:r>
      <w:r w:rsidRPr="00AE1E66">
        <w:rPr>
          <w:rFonts w:ascii="Times" w:eastAsia="Times New Roman" w:hAnsi="Times" w:cs="Times New Roman"/>
          <w:i/>
          <w:iCs/>
          <w:lang w:val="en-AU"/>
        </w:rPr>
        <w:t>ga:la:</w:t>
      </w:r>
      <w:r w:rsidRPr="00AE1E66">
        <w:rPr>
          <w:rFonts w:ascii="Times" w:eastAsia="Times New Roman" w:hAnsi="Times" w:cs="Times New Roman"/>
          <w:shd w:val="clear" w:color="auto" w:fill="FFFFFF"/>
          <w:lang w:val="en-AU"/>
        </w:rPr>
        <w:t> ‘your daughter’ versus </w:t>
      </w:r>
      <w:r w:rsidRPr="00AE1E66">
        <w:rPr>
          <w:rFonts w:ascii="Times" w:eastAsia="Times New Roman" w:hAnsi="Times" w:cs="Times New Roman"/>
          <w:i/>
          <w:iCs/>
          <w:lang w:val="en-AU"/>
        </w:rPr>
        <w:t>ida:</w:t>
      </w:r>
      <w:r w:rsidRPr="00AE1E66">
        <w:rPr>
          <w:rFonts w:ascii="Times" w:eastAsia="Times New Roman" w:hAnsi="Times" w:cs="Times New Roman"/>
          <w:shd w:val="clear" w:color="auto" w:fill="FFFFFF"/>
          <w:lang w:val="en-AU"/>
        </w:rPr>
        <w:t> ‘her/his daughter’ (Grosh &amp; Grosh 2004)</w:t>
      </w:r>
      <w:r w:rsidRPr="00AE1E66">
        <w:rPr>
          <w:rFonts w:ascii="Times New Roman" w:hAnsi="Times New Roman" w:cs="Times New Roman"/>
          <w:lang w:val="en-AU"/>
        </w:rPr>
        <w:t>.</w:t>
      </w:r>
    </w:p>
    <w:p w14:paraId="08576C14" w14:textId="77777777" w:rsidR="00526FE5" w:rsidRPr="00A627C1" w:rsidRDefault="00526FE5" w:rsidP="00526FE5">
      <w:pPr>
        <w:rPr>
          <w:rFonts w:ascii="Times New Roman" w:eastAsia="Times New Roman" w:hAnsi="Times New Roman" w:cs="Times New Roman"/>
          <w:lang w:val="en-AU"/>
        </w:rPr>
      </w:pPr>
      <w:r>
        <w:rPr>
          <w:rFonts w:ascii="Times New Roman" w:hAnsi="Times New Roman" w:cs="Times New Roman"/>
          <w:lang w:val="en-AU"/>
        </w:rPr>
        <w:tab/>
        <w:t xml:space="preserve">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languages kin terms are obligatorily possessed, thereby ensuring that both arguments are brought in: the </w:t>
      </w:r>
      <w:r w:rsidRPr="00AE1E66">
        <w:rPr>
          <w:rFonts w:ascii="Times New Roman" w:hAnsi="Times New Roman" w:cs="Times New Roman"/>
          <w:lang w:val="en-AU"/>
        </w:rPr>
        <w:t xml:space="preserve">possessor, expressed by the possessor affix or NP, and the referent of the expression. As a result, kinship terms often have special possessive morphology, and it is not uncommon for this to result in suppletion according to the person of the possessor, e.g. </w:t>
      </w:r>
      <w:r w:rsidRPr="00AE1E66">
        <w:rPr>
          <w:rFonts w:ascii="Times" w:eastAsia="Times New Roman" w:hAnsi="Times" w:cs="Times New Roman"/>
          <w:shd w:val="clear" w:color="auto" w:fill="FFFFFF"/>
          <w:lang w:val="en-AU"/>
        </w:rPr>
        <w:t>Kaluli </w:t>
      </w:r>
      <w:r w:rsidRPr="00AE1E66">
        <w:rPr>
          <w:rFonts w:ascii="Times" w:eastAsia="Times New Roman" w:hAnsi="Times" w:cs="Times New Roman"/>
          <w:i/>
          <w:iCs/>
          <w:lang w:val="en-AU"/>
        </w:rPr>
        <w:t>na:la:</w:t>
      </w:r>
      <w:r w:rsidRPr="00AE1E66">
        <w:rPr>
          <w:rFonts w:ascii="Times" w:eastAsia="Times New Roman" w:hAnsi="Times" w:cs="Times New Roman"/>
          <w:shd w:val="clear" w:color="auto" w:fill="FFFFFF"/>
          <w:lang w:val="en-AU"/>
        </w:rPr>
        <w:t> ‘my daughter’, </w:t>
      </w:r>
      <w:r w:rsidRPr="00AE1E66">
        <w:rPr>
          <w:rFonts w:ascii="Times" w:eastAsia="Times New Roman" w:hAnsi="Times" w:cs="Times New Roman"/>
          <w:i/>
          <w:iCs/>
          <w:lang w:val="en-AU"/>
        </w:rPr>
        <w:t>ga:la:</w:t>
      </w:r>
      <w:r w:rsidRPr="00AE1E66">
        <w:rPr>
          <w:rFonts w:ascii="Times" w:eastAsia="Times New Roman" w:hAnsi="Times" w:cs="Times New Roman"/>
          <w:shd w:val="clear" w:color="auto" w:fill="FFFFFF"/>
          <w:lang w:val="en-AU"/>
        </w:rPr>
        <w:t> ‘your daughter’ versus </w:t>
      </w:r>
      <w:r w:rsidRPr="00AE1E66">
        <w:rPr>
          <w:rFonts w:ascii="Times" w:eastAsia="Times New Roman" w:hAnsi="Times" w:cs="Times New Roman"/>
          <w:i/>
          <w:iCs/>
          <w:lang w:val="en-AU"/>
        </w:rPr>
        <w:t>ida:</w:t>
      </w:r>
      <w:r w:rsidRPr="00AE1E66">
        <w:rPr>
          <w:rFonts w:ascii="Times" w:eastAsia="Times New Roman" w:hAnsi="Times" w:cs="Times New Roman"/>
          <w:shd w:val="clear" w:color="auto" w:fill="FFFFFF"/>
          <w:lang w:val="en-AU"/>
        </w:rPr>
        <w:t> ‘her/his daughter’ (Grosh &amp; Grosh 2004)</w:t>
      </w:r>
      <w:r w:rsidRPr="00AE1E66">
        <w:rPr>
          <w:rFonts w:ascii="Times New Roman" w:hAnsi="Times New Roman" w:cs="Times New Roman"/>
          <w:lang w:val="en-AU"/>
        </w:rPr>
        <w:t xml:space="preserve"> – see Baerman (2014) for a survey.</w:t>
      </w:r>
    </w:p>
    <w:p w14:paraId="1CDA0286" w14:textId="30CB6931" w:rsidR="00526FE5" w:rsidRPr="00A627C1" w:rsidRDefault="00526FE5" w:rsidP="00526FE5">
      <w:pPr>
        <w:rPr>
          <w:rFonts w:ascii="Times New Roman" w:hAnsi="Times New Roman" w:cs="Times New Roman"/>
          <w:lang w:val="en-AU"/>
        </w:rPr>
      </w:pPr>
      <w:r>
        <w:rPr>
          <w:rFonts w:ascii="Times New Roman" w:hAnsi="Times New Roman" w:cs="Times New Roman"/>
          <w:lang w:val="en-AU"/>
        </w:rPr>
        <w:tab/>
        <w:t xml:space="preserve">The frequency with which humans are referred to using kinship terms in many societies has led to the grammaticalisation of various specialised structures, such as kinship dyad terms for referring to pairs of kin, e.g. father and son, mother and daughter – see Ch. </w:t>
      </w:r>
      <w:r w:rsidR="00273D66">
        <w:rPr>
          <w:rFonts w:ascii="Times New Roman" w:hAnsi="Times New Roman" w:cs="Times New Roman"/>
          <w:lang w:val="en-AU"/>
        </w:rPr>
        <w:t>RECIP</w:t>
      </w:r>
      <w:r>
        <w:rPr>
          <w:rFonts w:ascii="Times New Roman" w:hAnsi="Times New Roman" w:cs="Times New Roman"/>
          <w:lang w:val="en-AU"/>
        </w:rPr>
        <w:t>, §5). There are also a few languages with special pronouns reflecting specific kinship relationships. Consider these Nagovisi pronouns (Nash 1974</w:t>
      </w:r>
      <w:r w:rsidR="0014709D">
        <w:rPr>
          <w:rFonts w:ascii="Times New Roman" w:hAnsi="Times New Roman" w:cs="Times New Roman"/>
          <w:lang w:val="en-AU"/>
        </w:rPr>
        <w:t>:48</w:t>
      </w:r>
      <w:r>
        <w:rPr>
          <w:rFonts w:ascii="Times New Roman" w:hAnsi="Times New Roman" w:cs="Times New Roman"/>
          <w:lang w:val="en-AU"/>
        </w:rPr>
        <w:t xml:space="preserve">), which encode the kinship relations between members of the group: </w:t>
      </w:r>
      <w:r w:rsidRPr="00A627C1">
        <w:rPr>
          <w:rFonts w:ascii="Times New Roman" w:hAnsi="Times New Roman" w:cs="Times New Roman"/>
          <w:i/>
          <w:iCs/>
          <w:lang w:val="en-US"/>
        </w:rPr>
        <w:t>nɛ</w:t>
      </w:r>
      <w:r w:rsidRPr="00A627C1">
        <w:rPr>
          <w:rFonts w:ascii="Times New Roman" w:hAnsi="Times New Roman" w:cs="Times New Roman"/>
          <w:lang w:val="en-US"/>
        </w:rPr>
        <w:t xml:space="preserve"> </w:t>
      </w:r>
      <w:r w:rsidRPr="00A627C1">
        <w:rPr>
          <w:rFonts w:ascii="Times New Roman" w:hAnsi="Times New Roman" w:cs="Times New Roman"/>
        </w:rPr>
        <w:t>‘</w:t>
      </w:r>
      <w:r w:rsidRPr="00A627C1">
        <w:rPr>
          <w:rFonts w:ascii="Times New Roman" w:hAnsi="Times New Roman" w:cs="Times New Roman"/>
          <w:lang w:val="en-US"/>
        </w:rPr>
        <w:t>we</w:t>
      </w:r>
      <w:r w:rsidRPr="00A627C1">
        <w:rPr>
          <w:rFonts w:ascii="Times New Roman" w:hAnsi="Times New Roman" w:cs="Times New Roman"/>
        </w:rPr>
        <w:t xml:space="preserve">’, </w:t>
      </w:r>
      <w:r w:rsidRPr="00A627C1">
        <w:rPr>
          <w:rFonts w:ascii="Times New Roman" w:hAnsi="Times New Roman" w:cs="Times New Roman"/>
          <w:i/>
          <w:iCs/>
          <w:lang w:val="en-US"/>
        </w:rPr>
        <w:t>nɛnabora</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w:t>
      </w:r>
      <w:r>
        <w:rPr>
          <w:rFonts w:ascii="Times New Roman" w:hAnsi="Times New Roman" w:cs="Times New Roman"/>
          <w:lang w:val="en-US"/>
        </w:rPr>
        <w:t xml:space="preserve"> </w:t>
      </w:r>
      <w:r w:rsidRPr="00A627C1">
        <w:rPr>
          <w:rFonts w:ascii="Times New Roman" w:hAnsi="Times New Roman" w:cs="Times New Roman"/>
          <w:lang w:val="en-US"/>
        </w:rPr>
        <w:t>[FZ/BC; HM/SW]</w:t>
      </w:r>
      <w:r w:rsidRPr="00A627C1">
        <w:rPr>
          <w:rFonts w:ascii="Times New Roman" w:hAnsi="Times New Roman" w:cs="Times New Roman"/>
          <w:lang w:val="en-AU"/>
        </w:rPr>
        <w:t>’</w:t>
      </w:r>
      <w:r w:rsidRPr="00A627C1">
        <w:rPr>
          <w:rFonts w:ascii="Times New Roman" w:hAnsi="Times New Roman" w:cs="Times New Roman"/>
        </w:rPr>
        <w:t xml:space="preserve">, </w:t>
      </w:r>
      <w:r w:rsidRPr="00A627C1">
        <w:rPr>
          <w:rFonts w:ascii="Times New Roman" w:hAnsi="Times New Roman" w:cs="Times New Roman"/>
          <w:i/>
          <w:iCs/>
          <w:lang w:val="en-US"/>
        </w:rPr>
        <w:t>nɛnamisira</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we[BW/HZ]</w:t>
      </w:r>
      <w:r w:rsidRPr="00A627C1">
        <w:rPr>
          <w:rFonts w:ascii="Times New Roman" w:hAnsi="Times New Roman" w:cs="Times New Roman"/>
          <w:lang w:val="en-AU"/>
        </w:rPr>
        <w:t>’</w:t>
      </w:r>
      <w:r w:rsidRPr="00A627C1">
        <w:rPr>
          <w:rFonts w:ascii="Times New Roman" w:hAnsi="Times New Roman" w:cs="Times New Roman"/>
        </w:rPr>
        <w:t xml:space="preserve">, </w:t>
      </w:r>
      <w:r w:rsidRPr="00A627C1">
        <w:rPr>
          <w:rFonts w:ascii="Times New Roman" w:hAnsi="Times New Roman" w:cs="Times New Roman"/>
          <w:i/>
          <w:iCs/>
          <w:lang w:val="en-US"/>
        </w:rPr>
        <w:t>nii</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 [WM/DH]</w:t>
      </w:r>
      <w:r w:rsidRPr="00A627C1">
        <w:rPr>
          <w:rFonts w:ascii="Times New Roman" w:hAnsi="Times New Roman" w:cs="Times New Roman"/>
          <w:lang w:val="en-AU"/>
        </w:rPr>
        <w:t>’</w:t>
      </w:r>
      <w:r w:rsidRPr="00A627C1">
        <w:rPr>
          <w:rFonts w:ascii="Times New Roman" w:hAnsi="Times New Roman" w:cs="Times New Roman"/>
        </w:rPr>
        <w:t xml:space="preserve">, </w:t>
      </w:r>
      <w:r w:rsidRPr="00A627C1">
        <w:rPr>
          <w:rFonts w:ascii="Times New Roman" w:hAnsi="Times New Roman" w:cs="Times New Roman"/>
          <w:i/>
          <w:iCs/>
          <w:lang w:val="en-US"/>
        </w:rPr>
        <w:t>ninga</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 xml:space="preserve">we [relationship uncertain, strangers], </w:t>
      </w:r>
      <w:r>
        <w:rPr>
          <w:rFonts w:ascii="Times New Roman" w:hAnsi="Times New Roman" w:cs="Times New Roman"/>
          <w:lang w:val="en-US"/>
        </w:rPr>
        <w:t xml:space="preserve">or these pronouns from Menya (Whitehead 2004): </w:t>
      </w:r>
      <w:r w:rsidRPr="00A627C1">
        <w:rPr>
          <w:rFonts w:ascii="Times New Roman" w:hAnsi="Times New Roman" w:cs="Times New Roman"/>
          <w:i/>
          <w:iCs/>
          <w:lang w:val="en-AU"/>
        </w:rPr>
        <w:t>yä-mät-qiye</w:t>
      </w:r>
      <w:r w:rsidRPr="00A627C1">
        <w:rPr>
          <w:rFonts w:ascii="Times New Roman" w:hAnsi="Times New Roman" w:cs="Times New Roman"/>
          <w:lang w:val="en-AU"/>
        </w:rPr>
        <w:t xml:space="preserve">  ‘we two [F/S], </w:t>
      </w:r>
      <w:r w:rsidRPr="00A627C1">
        <w:rPr>
          <w:rFonts w:ascii="Times New Roman" w:hAnsi="Times New Roman" w:cs="Times New Roman"/>
          <w:i/>
          <w:iCs/>
          <w:lang w:val="en-AU"/>
        </w:rPr>
        <w:t>qe-mät-aŋgi</w:t>
      </w:r>
      <w:r w:rsidRPr="00A627C1">
        <w:rPr>
          <w:rFonts w:ascii="Times New Roman" w:hAnsi="Times New Roman" w:cs="Times New Roman"/>
          <w:lang w:val="en-AU"/>
        </w:rPr>
        <w:t xml:space="preserve">  ‘you two [F/S]’</w:t>
      </w:r>
      <w:r>
        <w:rPr>
          <w:rFonts w:ascii="Times New Roman" w:hAnsi="Times New Roman" w:cs="Times New Roman"/>
          <w:lang w:val="en-AU"/>
        </w:rPr>
        <w:t xml:space="preserve">; in each case these are just some forms from a large paradigmatic set. Significantly, in Nagovisi the dyads encoded in these pronouns dictate behavioural norms, e.g. friendly, informal relationship between mother’s brother and sister’s daughter, joint economic pursuits between sisters, or restraint in regard to sexual matters between brothers and sisters. These dyad-based pronouns thus evoke particular normative behaviours within </w:t>
      </w:r>
      <w:r>
        <w:rPr>
          <w:rFonts w:ascii="Times New Roman" w:hAnsi="Times New Roman" w:cs="Times New Roman"/>
          <w:lang w:val="en-AU"/>
        </w:rPr>
        <w:lastRenderedPageBreak/>
        <w:t xml:space="preserve">the named pair, in addition to simply designating kin relationships, in line with Strathern’s (1988) influential notion of Melanesian personhood as ‘partible’, composed out of a number of ‘dividuals’, each reflecting particular patterns of relationship.   </w:t>
      </w:r>
    </w:p>
    <w:p w14:paraId="16213EC4" w14:textId="16FE6F6B" w:rsidR="00815F88" w:rsidRDefault="00815F88" w:rsidP="00815F88">
      <w:pPr>
        <w:ind w:firstLine="720"/>
        <w:rPr>
          <w:rFonts w:ascii="Times New Roman" w:hAnsi="Times New Roman" w:cs="Times New Roman"/>
          <w:lang w:val="en-AU"/>
        </w:rPr>
      </w:pPr>
      <w:r>
        <w:rPr>
          <w:rFonts w:ascii="Times New Roman" w:hAnsi="Times New Roman" w:cs="Times New Roman"/>
          <w:lang w:val="en-AU"/>
        </w:rPr>
        <w:t>There tends to be a relationship between individual syncretisms (e.g. using the same term for father and his brother) on the one hand, and, on the other, whole kinship systems which link multiple syncretisms in a sort of ‘harmonic logic’ by</w:t>
      </w:r>
      <w:r w:rsidR="00DC1F15">
        <w:rPr>
          <w:rFonts w:ascii="Times New Roman" w:hAnsi="Times New Roman" w:cs="Times New Roman"/>
          <w:lang w:val="en-AU"/>
        </w:rPr>
        <w:t xml:space="preserve"> reuses a small set of principles across the whole system. </w:t>
      </w:r>
      <w:r>
        <w:rPr>
          <w:rFonts w:ascii="Times New Roman" w:hAnsi="Times New Roman" w:cs="Times New Roman"/>
          <w:lang w:val="en-AU"/>
        </w:rPr>
        <w:t xml:space="preserve"> </w:t>
      </w:r>
      <w:r w:rsidR="00DC1F15">
        <w:rPr>
          <w:rFonts w:ascii="Times New Roman" w:hAnsi="Times New Roman" w:cs="Times New Roman"/>
          <w:lang w:val="en-AU"/>
        </w:rPr>
        <w:t>F</w:t>
      </w:r>
      <w:r>
        <w:rPr>
          <w:rFonts w:ascii="Times New Roman" w:hAnsi="Times New Roman" w:cs="Times New Roman"/>
          <w:lang w:val="en-AU"/>
        </w:rPr>
        <w:t>or example, syncretisms at the parent/nuncle level (e.g. treating parents and their same-sex siblings as equivalent but distinguish them from parents’ opposite-sex siblings) correlate with syncretisms at the sibling/cousin level (e.g. treating parallel cousins as equivalent to siblings, but different from cross-cousins). The belief that most kinship systems exhibit tight couplings between different parts of their systems lies behind the ‘holistic typologies’ of kinship systems, employed by the great kinship theorists from Morgan</w:t>
      </w:r>
      <w:r w:rsidR="00DC1F15">
        <w:rPr>
          <w:rFonts w:ascii="Times New Roman" w:hAnsi="Times New Roman" w:cs="Times New Roman"/>
          <w:lang w:val="en-AU"/>
        </w:rPr>
        <w:t xml:space="preserve"> (1871)</w:t>
      </w:r>
      <w:r>
        <w:rPr>
          <w:rFonts w:ascii="Times New Roman" w:hAnsi="Times New Roman" w:cs="Times New Roman"/>
          <w:lang w:val="en-AU"/>
        </w:rPr>
        <w:t xml:space="preserve"> in the C19 to Kroeber</w:t>
      </w:r>
      <w:r w:rsidR="00DC1F15">
        <w:rPr>
          <w:rFonts w:ascii="Times New Roman" w:hAnsi="Times New Roman" w:cs="Times New Roman"/>
          <w:lang w:val="en-AU"/>
        </w:rPr>
        <w:t xml:space="preserve"> (1909)</w:t>
      </w:r>
      <w:r>
        <w:rPr>
          <w:rFonts w:ascii="Times New Roman" w:hAnsi="Times New Roman" w:cs="Times New Roman"/>
          <w:lang w:val="en-AU"/>
        </w:rPr>
        <w:t>, Lowie</w:t>
      </w:r>
      <w:r w:rsidR="00DC1F15">
        <w:rPr>
          <w:rFonts w:ascii="Times New Roman" w:hAnsi="Times New Roman" w:cs="Times New Roman"/>
          <w:lang w:val="en-AU"/>
        </w:rPr>
        <w:t xml:space="preserve"> (1928)</w:t>
      </w:r>
      <w:r>
        <w:rPr>
          <w:rFonts w:ascii="Times New Roman" w:hAnsi="Times New Roman" w:cs="Times New Roman"/>
          <w:lang w:val="en-AU"/>
        </w:rPr>
        <w:t>, Murdock</w:t>
      </w:r>
      <w:r w:rsidR="00DC1F15">
        <w:rPr>
          <w:rFonts w:ascii="Times New Roman" w:hAnsi="Times New Roman" w:cs="Times New Roman"/>
          <w:lang w:val="en-AU"/>
        </w:rPr>
        <w:t xml:space="preserve"> (1949)</w:t>
      </w:r>
      <w:r>
        <w:rPr>
          <w:rFonts w:ascii="Times New Roman" w:hAnsi="Times New Roman" w:cs="Times New Roman"/>
          <w:lang w:val="en-AU"/>
        </w:rPr>
        <w:t xml:space="preserve"> and others in the </w:t>
      </w:r>
      <w:r w:rsidR="00DC1F15">
        <w:rPr>
          <w:rFonts w:ascii="Times New Roman" w:hAnsi="Times New Roman" w:cs="Times New Roman"/>
          <w:lang w:val="en-AU"/>
        </w:rPr>
        <w:t>twentieth century</w:t>
      </w:r>
      <w:r>
        <w:rPr>
          <w:rFonts w:ascii="Times New Roman" w:hAnsi="Times New Roman" w:cs="Times New Roman"/>
          <w:lang w:val="en-AU"/>
        </w:rPr>
        <w:t xml:space="preserve">. </w:t>
      </w:r>
    </w:p>
    <w:p w14:paraId="1471B36E" w14:textId="77777777" w:rsidR="00815F88" w:rsidRDefault="00815F88" w:rsidP="00815F88">
      <w:pPr>
        <w:rPr>
          <w:rFonts w:ascii="Times New Roman" w:hAnsi="Times New Roman" w:cs="Times New Roman"/>
          <w:lang w:val="en-AU"/>
        </w:rPr>
      </w:pPr>
      <w:r>
        <w:rPr>
          <w:rFonts w:ascii="Times New Roman" w:hAnsi="Times New Roman" w:cs="Times New Roman"/>
          <w:lang w:val="en-AU"/>
        </w:rPr>
        <w:tab/>
        <w:t xml:space="preserve">Whether things always correlate so smoothly is an open, empirical question (Passmore et al. 2021). In this chapter we adopt a more agnostic method that treats each possible syncretism – between any two or more kin types – as a logically independent variable, even though in practice clusters of syncretisms tend to co-vary. We draw our data from the Kinbank database (www.kinbank.net), which assembles data on syncretistic patterning in kinship systems for over a thousand languages from around the world, including </w:t>
      </w:r>
      <w:r w:rsidRPr="00526FE5">
        <w:rPr>
          <w:rFonts w:ascii="Times New Roman" w:hAnsi="Times New Roman" w:cs="Times New Roman"/>
          <w:color w:val="000000" w:themeColor="text1"/>
          <w:lang w:val="en-AU"/>
        </w:rPr>
        <w:t>112 Papuan languages</w:t>
      </w:r>
      <w:r>
        <w:rPr>
          <w:rFonts w:ascii="Times New Roman" w:hAnsi="Times New Roman" w:cs="Times New Roman"/>
          <w:color w:val="000000" w:themeColor="text1"/>
          <w:lang w:val="en-AU"/>
        </w:rPr>
        <w:t>.</w:t>
      </w:r>
    </w:p>
    <w:p w14:paraId="727607CC" w14:textId="77777777" w:rsidR="00815F88" w:rsidRDefault="00815F88" w:rsidP="00815F88">
      <w:pPr>
        <w:rPr>
          <w:rFonts w:ascii="Times New Roman" w:hAnsi="Times New Roman" w:cs="Times New Roman"/>
          <w:lang w:val="en-AU"/>
        </w:rPr>
      </w:pPr>
      <w:r>
        <w:rPr>
          <w:rFonts w:ascii="Times New Roman" w:hAnsi="Times New Roman" w:cs="Times New Roman"/>
          <w:lang w:val="en-AU"/>
        </w:rPr>
        <w:tab/>
        <w:t>We divide the rest of this chapter into two parts, one focussing on depth and the other on breadth: §2, focusses on systems and their internal logic through four ‘kinship snapshots’, each aiming to illustrate the workings of the overall system in a particular language. In §3 we pull out a subset of common and distinctive Papuan syncretisms and examine these across a much broader sample. Finally in §4 we close with some questions for future research.</w:t>
      </w:r>
    </w:p>
    <w:p w14:paraId="3953CBF7" w14:textId="77777777" w:rsidR="00526FE5" w:rsidRDefault="00526FE5" w:rsidP="00526FE5">
      <w:pPr>
        <w:rPr>
          <w:rFonts w:ascii="Times New Roman" w:hAnsi="Times New Roman" w:cs="Times New Roman"/>
          <w:lang w:val="en-AU"/>
        </w:rPr>
      </w:pPr>
    </w:p>
    <w:p w14:paraId="5EC49BAB" w14:textId="677C17B0" w:rsidR="00526FE5" w:rsidRDefault="00526FE5" w:rsidP="00526FE5">
      <w:pPr>
        <w:rPr>
          <w:rFonts w:ascii="Times New Roman" w:hAnsi="Times New Roman" w:cs="Times New Roman"/>
          <w:b/>
          <w:bCs/>
          <w:lang w:val="en-AU"/>
        </w:rPr>
      </w:pPr>
      <w:r>
        <w:rPr>
          <w:rFonts w:ascii="Times New Roman" w:hAnsi="Times New Roman" w:cs="Times New Roman"/>
          <w:b/>
          <w:bCs/>
          <w:lang w:val="en-AU"/>
        </w:rPr>
        <w:t>2</w:t>
      </w:r>
      <w:r w:rsidRPr="003715BE">
        <w:rPr>
          <w:rFonts w:ascii="Times New Roman" w:hAnsi="Times New Roman" w:cs="Times New Roman"/>
          <w:b/>
          <w:bCs/>
          <w:lang w:val="en-AU"/>
        </w:rPr>
        <w:t xml:space="preserve">. </w:t>
      </w:r>
      <w:r>
        <w:rPr>
          <w:rFonts w:ascii="Times New Roman" w:hAnsi="Times New Roman" w:cs="Times New Roman"/>
          <w:b/>
          <w:bCs/>
          <w:lang w:val="en-AU"/>
        </w:rPr>
        <w:t>Four system</w:t>
      </w:r>
      <w:r w:rsidR="00815F88">
        <w:rPr>
          <w:rFonts w:ascii="Times New Roman" w:hAnsi="Times New Roman" w:cs="Times New Roman"/>
          <w:b/>
          <w:bCs/>
          <w:lang w:val="en-AU"/>
        </w:rPr>
        <w:t xml:space="preserve"> cameos</w:t>
      </w:r>
    </w:p>
    <w:p w14:paraId="07189806" w14:textId="77777777" w:rsidR="00526FE5" w:rsidRDefault="00526FE5" w:rsidP="00526FE5">
      <w:pPr>
        <w:rPr>
          <w:rFonts w:ascii="Times New Roman" w:hAnsi="Times New Roman" w:cs="Times New Roman"/>
          <w:lang w:val="en-AU"/>
        </w:rPr>
      </w:pPr>
    </w:p>
    <w:p w14:paraId="558CC777"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2.1 Watam</w:t>
      </w:r>
    </w:p>
    <w:p w14:paraId="14CCFD4B" w14:textId="77777777" w:rsidR="00526FE5" w:rsidRDefault="00526FE5" w:rsidP="00526FE5">
      <w:pPr>
        <w:rPr>
          <w:rFonts w:ascii="Times New Roman" w:hAnsi="Times New Roman" w:cs="Times New Roman"/>
          <w:b/>
          <w:bCs/>
          <w:lang w:val="en-AU"/>
        </w:rPr>
      </w:pPr>
    </w:p>
    <w:p w14:paraId="4B91C7EF" w14:textId="77777777" w:rsidR="00815F88" w:rsidRDefault="00815F88" w:rsidP="00815F88">
      <w:pPr>
        <w:shd w:val="clear" w:color="auto" w:fill="FFFFFF"/>
        <w:spacing w:after="160" w:line="235" w:lineRule="atLeast"/>
        <w:rPr>
          <w:rFonts w:ascii="Times New Roman" w:hAnsi="Times New Roman" w:cs="Times New Roman"/>
          <w:color w:val="000000"/>
        </w:rPr>
      </w:pPr>
      <w:r w:rsidRPr="00CA68CE">
        <w:rPr>
          <w:rFonts w:ascii="Times New Roman" w:hAnsi="Times New Roman" w:cs="Times New Roman"/>
          <w:color w:val="000000"/>
        </w:rPr>
        <w:t>Watam is a language of the Ramu-Lower Sepik family</w:t>
      </w:r>
      <w:r>
        <w:rPr>
          <w:rFonts w:ascii="Times New Roman" w:hAnsi="Times New Roman" w:cs="Times New Roman"/>
          <w:color w:val="000000"/>
        </w:rPr>
        <w:t xml:space="preserve"> </w:t>
      </w:r>
      <w:r w:rsidRPr="00CA68CE">
        <w:rPr>
          <w:rFonts w:ascii="Times New Roman" w:hAnsi="Times New Roman" w:cs="Times New Roman"/>
          <w:color w:val="000000"/>
        </w:rPr>
        <w:t xml:space="preserve">(Foley 1997). The Watam kinship system </w:t>
      </w:r>
      <w:r>
        <w:rPr>
          <w:rFonts w:ascii="Times New Roman" w:hAnsi="Times New Roman" w:cs="Times New Roman"/>
          <w:color w:val="000000"/>
        </w:rPr>
        <w:t xml:space="preserve">includes terms </w:t>
      </w:r>
      <w:r w:rsidRPr="00CA68CE">
        <w:rPr>
          <w:rFonts w:ascii="Times New Roman" w:hAnsi="Times New Roman" w:cs="Times New Roman"/>
          <w:color w:val="000000"/>
        </w:rPr>
        <w:t>stretch</w:t>
      </w:r>
      <w:r>
        <w:rPr>
          <w:rFonts w:ascii="Times New Roman" w:hAnsi="Times New Roman" w:cs="Times New Roman"/>
          <w:color w:val="000000"/>
        </w:rPr>
        <w:t xml:space="preserve">ing </w:t>
      </w:r>
      <w:r w:rsidRPr="00CA68CE">
        <w:rPr>
          <w:rFonts w:ascii="Times New Roman" w:hAnsi="Times New Roman" w:cs="Times New Roman"/>
          <w:color w:val="000000"/>
        </w:rPr>
        <w:t xml:space="preserve">over </w:t>
      </w:r>
      <w:r>
        <w:rPr>
          <w:rFonts w:ascii="Times New Roman" w:hAnsi="Times New Roman" w:cs="Times New Roman"/>
          <w:color w:val="000000"/>
        </w:rPr>
        <w:t>n</w:t>
      </w:r>
      <w:r w:rsidRPr="00CA68CE">
        <w:rPr>
          <w:rFonts w:ascii="Times New Roman" w:hAnsi="Times New Roman" w:cs="Times New Roman"/>
          <w:color w:val="000000"/>
        </w:rPr>
        <w:t>ine generations</w:t>
      </w:r>
      <w:r>
        <w:rPr>
          <w:rFonts w:ascii="Times New Roman" w:hAnsi="Times New Roman" w:cs="Times New Roman"/>
          <w:color w:val="000000"/>
        </w:rPr>
        <w:t xml:space="preserve">. The most distant two pairs of generations (±4, ±3) have self-reciprocal terms: </w:t>
      </w:r>
      <w:r w:rsidRPr="00CA68CE">
        <w:rPr>
          <w:rFonts w:ascii="Times New Roman" w:hAnsi="Times New Roman" w:cs="Times New Roman"/>
          <w:i/>
          <w:iCs/>
          <w:color w:val="000000"/>
        </w:rPr>
        <w:t>bijir</w:t>
      </w:r>
      <w:r w:rsidRPr="00CA68CE">
        <w:rPr>
          <w:rFonts w:ascii="Times New Roman" w:hAnsi="Times New Roman" w:cs="Times New Roman"/>
          <w:color w:val="000000"/>
        </w:rPr>
        <w:t xml:space="preserve"> </w:t>
      </w:r>
      <w:r>
        <w:rPr>
          <w:rFonts w:ascii="Times New Roman" w:hAnsi="Times New Roman" w:cs="Times New Roman"/>
          <w:color w:val="000000"/>
        </w:rPr>
        <w:t>applies equally to gr</w:t>
      </w:r>
      <w:r w:rsidRPr="00CA68CE">
        <w:rPr>
          <w:rFonts w:ascii="Times New Roman" w:hAnsi="Times New Roman" w:cs="Times New Roman"/>
          <w:color w:val="000000"/>
        </w:rPr>
        <w:t>eat-great-grandparents and great-great-grandchildren</w:t>
      </w:r>
      <w:r>
        <w:rPr>
          <w:rFonts w:ascii="Times New Roman" w:hAnsi="Times New Roman" w:cs="Times New Roman"/>
          <w:color w:val="000000"/>
        </w:rPr>
        <w:t xml:space="preserve">, while </w:t>
      </w:r>
      <w:r w:rsidRPr="00CA68CE">
        <w:rPr>
          <w:rFonts w:ascii="Times New Roman" w:hAnsi="Times New Roman" w:cs="Times New Roman"/>
          <w:color w:val="000000"/>
        </w:rPr>
        <w:t xml:space="preserve"> </w:t>
      </w:r>
      <w:r w:rsidRPr="00CA68CE">
        <w:rPr>
          <w:rFonts w:ascii="Times New Roman" w:hAnsi="Times New Roman" w:cs="Times New Roman"/>
          <w:i/>
          <w:iCs/>
          <w:color w:val="000000"/>
        </w:rPr>
        <w:t xml:space="preserve">ŋgamar </w:t>
      </w:r>
      <w:r>
        <w:rPr>
          <w:rFonts w:ascii="Times New Roman" w:hAnsi="Times New Roman" w:cs="Times New Roman"/>
          <w:color w:val="000000"/>
        </w:rPr>
        <w:t xml:space="preserve">applies equally to </w:t>
      </w:r>
      <w:r w:rsidRPr="00CA68CE">
        <w:rPr>
          <w:rFonts w:ascii="Times New Roman" w:hAnsi="Times New Roman" w:cs="Times New Roman"/>
          <w:color w:val="000000"/>
        </w:rPr>
        <w:t xml:space="preserve">great-grandparents and great-grandchildren. The generations closer to ego (+2/-2) </w:t>
      </w:r>
      <w:r>
        <w:rPr>
          <w:rFonts w:ascii="Times New Roman" w:hAnsi="Times New Roman" w:cs="Times New Roman"/>
          <w:color w:val="000000"/>
        </w:rPr>
        <w:t xml:space="preserve">are </w:t>
      </w:r>
      <w:r w:rsidRPr="00CA68CE">
        <w:rPr>
          <w:rFonts w:ascii="Times New Roman" w:hAnsi="Times New Roman" w:cs="Times New Roman"/>
          <w:color w:val="000000"/>
        </w:rPr>
        <w:t>no longer self-reciproca</w:t>
      </w:r>
      <w:r>
        <w:rPr>
          <w:rFonts w:ascii="Times New Roman" w:hAnsi="Times New Roman" w:cs="Times New Roman"/>
          <w:color w:val="000000"/>
        </w:rPr>
        <w:t>l</w:t>
      </w:r>
      <w:r w:rsidRPr="00CA68CE">
        <w:rPr>
          <w:rFonts w:ascii="Times New Roman" w:hAnsi="Times New Roman" w:cs="Times New Roman"/>
          <w:color w:val="000000"/>
        </w:rPr>
        <w:t xml:space="preserve">: all grandparents are </w:t>
      </w:r>
      <w:r w:rsidRPr="00CA68CE">
        <w:rPr>
          <w:rFonts w:ascii="Times New Roman" w:hAnsi="Times New Roman" w:cs="Times New Roman"/>
          <w:i/>
          <w:iCs/>
          <w:color w:val="000000"/>
        </w:rPr>
        <w:t xml:space="preserve">nenkai </w:t>
      </w:r>
      <w:r w:rsidRPr="00CA68CE">
        <w:rPr>
          <w:rFonts w:ascii="Times New Roman" w:hAnsi="Times New Roman" w:cs="Times New Roman"/>
          <w:color w:val="000000"/>
        </w:rPr>
        <w:t xml:space="preserve">and all grandchildren are </w:t>
      </w:r>
      <w:r w:rsidRPr="00CA68CE">
        <w:rPr>
          <w:rFonts w:ascii="Times New Roman" w:hAnsi="Times New Roman" w:cs="Times New Roman"/>
          <w:i/>
          <w:iCs/>
          <w:color w:val="000000"/>
        </w:rPr>
        <w:t>rumbun</w:t>
      </w:r>
      <w:r w:rsidRPr="00CA68CE">
        <w:rPr>
          <w:rFonts w:ascii="Times New Roman" w:hAnsi="Times New Roman" w:cs="Times New Roman"/>
          <w:color w:val="000000"/>
        </w:rPr>
        <w:t>.  </w:t>
      </w:r>
    </w:p>
    <w:p w14:paraId="72A5F84D" w14:textId="0860DB0F" w:rsidR="00526FE5" w:rsidRDefault="00526FE5" w:rsidP="00526FE5">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Pr="00CA68CE">
        <w:rPr>
          <w:rFonts w:ascii="Times New Roman" w:hAnsi="Times New Roman" w:cs="Times New Roman"/>
          <w:color w:val="000000"/>
        </w:rPr>
        <w:t xml:space="preserve">The +1 generation </w:t>
      </w:r>
      <w:r>
        <w:rPr>
          <w:rFonts w:ascii="Times New Roman" w:hAnsi="Times New Roman" w:cs="Times New Roman"/>
          <w:color w:val="000000"/>
        </w:rPr>
        <w:t>makes</w:t>
      </w:r>
      <w:r w:rsidRPr="00CA68CE">
        <w:rPr>
          <w:rFonts w:ascii="Times New Roman" w:hAnsi="Times New Roman" w:cs="Times New Roman"/>
          <w:color w:val="000000"/>
        </w:rPr>
        <w:t xml:space="preserve"> four distinctions. Father and all his male blood relatives of that generation are grouped together as </w:t>
      </w:r>
      <w:r w:rsidRPr="00CA68CE">
        <w:rPr>
          <w:rFonts w:ascii="Times New Roman" w:hAnsi="Times New Roman" w:cs="Times New Roman"/>
          <w:i/>
          <w:iCs/>
          <w:color w:val="000000"/>
        </w:rPr>
        <w:t xml:space="preserve">aes </w:t>
      </w:r>
      <w:r w:rsidRPr="00CA68CE">
        <w:rPr>
          <w:rFonts w:ascii="Times New Roman" w:hAnsi="Times New Roman" w:cs="Times New Roman"/>
          <w:color w:val="000000"/>
        </w:rPr>
        <w:t>and</w:t>
      </w:r>
      <w:r>
        <w:rPr>
          <w:rFonts w:ascii="Times New Roman" w:hAnsi="Times New Roman" w:cs="Times New Roman"/>
          <w:color w:val="000000"/>
        </w:rPr>
        <w:t xml:space="preserve"> </w:t>
      </w:r>
      <w:r w:rsidRPr="00CA68CE">
        <w:rPr>
          <w:rFonts w:ascii="Times New Roman" w:hAnsi="Times New Roman" w:cs="Times New Roman"/>
          <w:i/>
          <w:iCs/>
          <w:color w:val="000000"/>
        </w:rPr>
        <w:t>aem</w:t>
      </w:r>
      <w:r w:rsidRPr="00CA68CE">
        <w:rPr>
          <w:rFonts w:ascii="Times New Roman" w:hAnsi="Times New Roman" w:cs="Times New Roman"/>
          <w:color w:val="000000"/>
        </w:rPr>
        <w:t xml:space="preserve"> </w:t>
      </w:r>
      <w:r>
        <w:rPr>
          <w:rFonts w:ascii="Times New Roman" w:hAnsi="Times New Roman" w:cs="Times New Roman"/>
          <w:color w:val="000000"/>
        </w:rPr>
        <w:t>groups</w:t>
      </w:r>
      <w:r w:rsidRPr="00CA68CE">
        <w:rPr>
          <w:rFonts w:ascii="Times New Roman" w:hAnsi="Times New Roman" w:cs="Times New Roman"/>
          <w:color w:val="000000"/>
        </w:rPr>
        <w:t xml:space="preserve"> mother and all her female blood relatives of that generation. Then there is a term for father’s sister (</w:t>
      </w:r>
      <w:r w:rsidRPr="00CA68CE">
        <w:rPr>
          <w:rFonts w:ascii="Times New Roman" w:hAnsi="Times New Roman" w:cs="Times New Roman"/>
          <w:i/>
          <w:iCs/>
          <w:color w:val="000000"/>
        </w:rPr>
        <w:t>namkwae</w:t>
      </w:r>
      <w:r w:rsidRPr="00CA68CE">
        <w:rPr>
          <w:rFonts w:ascii="Times New Roman" w:hAnsi="Times New Roman" w:cs="Times New Roman"/>
          <w:color w:val="000000"/>
        </w:rPr>
        <w:t>) and one for mother’s brother (</w:t>
      </w:r>
      <w:r w:rsidRPr="00CA68CE">
        <w:rPr>
          <w:rFonts w:ascii="Times New Roman" w:hAnsi="Times New Roman" w:cs="Times New Roman"/>
          <w:i/>
          <w:iCs/>
          <w:color w:val="000000"/>
        </w:rPr>
        <w:t>akwae</w:t>
      </w:r>
      <w:r w:rsidRPr="00CA68CE">
        <w:rPr>
          <w:rFonts w:ascii="Times New Roman" w:hAnsi="Times New Roman" w:cs="Times New Roman"/>
          <w:color w:val="000000"/>
        </w:rPr>
        <w:t>). </w:t>
      </w:r>
      <w:r>
        <w:rPr>
          <w:rFonts w:ascii="Times New Roman" w:hAnsi="Times New Roman" w:cs="Times New Roman"/>
          <w:color w:val="000000"/>
        </w:rPr>
        <w:t xml:space="preserve">This is typical of ‘bifurcate merging’ or ‘Iroquoian’ systems. </w:t>
      </w:r>
      <w:r w:rsidRPr="00CA68CE">
        <w:rPr>
          <w:rFonts w:ascii="Times New Roman" w:hAnsi="Times New Roman" w:cs="Times New Roman"/>
          <w:color w:val="000000"/>
        </w:rPr>
        <w:t>Typologies of kinship</w:t>
      </w:r>
      <w:r>
        <w:rPr>
          <w:rFonts w:ascii="Times New Roman" w:hAnsi="Times New Roman" w:cs="Times New Roman"/>
          <w:color w:val="000000"/>
        </w:rPr>
        <w:t xml:space="preserve">, as mentioned above, </w:t>
      </w:r>
      <w:r w:rsidRPr="00CA68CE">
        <w:rPr>
          <w:rFonts w:ascii="Times New Roman" w:hAnsi="Times New Roman" w:cs="Times New Roman"/>
          <w:color w:val="000000"/>
        </w:rPr>
        <w:t>generally presupposed a logical consistency or harmony between how terms pattern in different generations</w:t>
      </w:r>
      <w:r>
        <w:rPr>
          <w:rFonts w:ascii="Times New Roman" w:hAnsi="Times New Roman" w:cs="Times New Roman"/>
          <w:color w:val="000000"/>
        </w:rPr>
        <w:t xml:space="preserve">. In canonical </w:t>
      </w:r>
      <w:r w:rsidR="00EF3855">
        <w:rPr>
          <w:rFonts w:ascii="Times New Roman" w:hAnsi="Times New Roman" w:cs="Times New Roman"/>
          <w:color w:val="000000"/>
        </w:rPr>
        <w:t>bifurcate-merging</w:t>
      </w:r>
      <w:r>
        <w:rPr>
          <w:rFonts w:ascii="Times New Roman" w:hAnsi="Times New Roman" w:cs="Times New Roman"/>
          <w:color w:val="000000"/>
        </w:rPr>
        <w:t xml:space="preserve"> systems, for example, which treat </w:t>
      </w:r>
      <w:r w:rsidRPr="00CA68CE">
        <w:rPr>
          <w:rFonts w:ascii="Times New Roman" w:hAnsi="Times New Roman" w:cs="Times New Roman"/>
          <w:color w:val="000000"/>
        </w:rPr>
        <w:t>‘cross-uncle’ (MB) and ‘cross-aunt’ (FZ) differently from</w:t>
      </w:r>
      <w:r>
        <w:rPr>
          <w:rFonts w:ascii="Times New Roman" w:hAnsi="Times New Roman" w:cs="Times New Roman"/>
          <w:color w:val="000000"/>
        </w:rPr>
        <w:t xml:space="preserve"> </w:t>
      </w:r>
      <w:r w:rsidRPr="00CA68CE">
        <w:rPr>
          <w:rFonts w:ascii="Times New Roman" w:hAnsi="Times New Roman" w:cs="Times New Roman"/>
          <w:color w:val="000000"/>
        </w:rPr>
        <w:t xml:space="preserve">‘parallel uncle’ (FB) and ‘parallel aunt’ (MZ), who are grouped with one’s parents, </w:t>
      </w:r>
      <w:r>
        <w:rPr>
          <w:rFonts w:ascii="Times New Roman" w:hAnsi="Times New Roman" w:cs="Times New Roman"/>
          <w:color w:val="000000"/>
        </w:rPr>
        <w:t xml:space="preserve">there is an assumed correlation </w:t>
      </w:r>
      <w:r w:rsidRPr="00CA68CE">
        <w:rPr>
          <w:rFonts w:ascii="Times New Roman" w:hAnsi="Times New Roman" w:cs="Times New Roman"/>
          <w:color w:val="000000"/>
        </w:rPr>
        <w:t xml:space="preserve">in ego’s generation whereby parallel cousins </w:t>
      </w:r>
      <w:r>
        <w:rPr>
          <w:rFonts w:ascii="Times New Roman" w:hAnsi="Times New Roman" w:cs="Times New Roman"/>
          <w:color w:val="000000"/>
        </w:rPr>
        <w:t>would be</w:t>
      </w:r>
      <w:r w:rsidRPr="00CA68CE">
        <w:rPr>
          <w:rFonts w:ascii="Times New Roman" w:hAnsi="Times New Roman" w:cs="Times New Roman"/>
          <w:color w:val="000000"/>
        </w:rPr>
        <w:t xml:space="preserve"> grouped with siblings (e.g. FBS=B) but cross-cousins </w:t>
      </w:r>
      <w:r>
        <w:rPr>
          <w:rFonts w:ascii="Times New Roman" w:hAnsi="Times New Roman" w:cs="Times New Roman"/>
          <w:color w:val="000000"/>
        </w:rPr>
        <w:t>would be</w:t>
      </w:r>
      <w:r w:rsidRPr="00CA68CE">
        <w:rPr>
          <w:rFonts w:ascii="Times New Roman" w:hAnsi="Times New Roman" w:cs="Times New Roman"/>
          <w:color w:val="000000"/>
        </w:rPr>
        <w:t xml:space="preserve"> given distinct terms (e.g. MBS≠B). In Watam, however, this is not the case</w:t>
      </w:r>
      <w:r>
        <w:rPr>
          <w:rFonts w:ascii="Times New Roman" w:hAnsi="Times New Roman" w:cs="Times New Roman"/>
          <w:color w:val="000000"/>
        </w:rPr>
        <w:t xml:space="preserve">: </w:t>
      </w:r>
      <w:r w:rsidRPr="00CA68CE">
        <w:rPr>
          <w:rFonts w:ascii="Times New Roman" w:hAnsi="Times New Roman" w:cs="Times New Roman"/>
          <w:color w:val="000000"/>
        </w:rPr>
        <w:t xml:space="preserve">there is no differentiation between siblings and cousins on either side of the family. Rather, everybody in this generation is called </w:t>
      </w:r>
      <w:r w:rsidRPr="00CA68CE">
        <w:rPr>
          <w:rFonts w:ascii="Times New Roman" w:hAnsi="Times New Roman" w:cs="Times New Roman"/>
          <w:i/>
          <w:iCs/>
          <w:color w:val="000000"/>
        </w:rPr>
        <w:t>yakai</w:t>
      </w:r>
      <w:r w:rsidRPr="00CA68CE">
        <w:rPr>
          <w:rFonts w:ascii="Times New Roman" w:hAnsi="Times New Roman" w:cs="Times New Roman"/>
          <w:color w:val="000000"/>
        </w:rPr>
        <w:t xml:space="preserve"> ‘elder same sex sib’, </w:t>
      </w:r>
      <w:r w:rsidRPr="00CA68CE">
        <w:rPr>
          <w:rFonts w:ascii="Times New Roman" w:hAnsi="Times New Roman" w:cs="Times New Roman"/>
          <w:i/>
          <w:iCs/>
          <w:color w:val="000000"/>
        </w:rPr>
        <w:t>yap</w:t>
      </w:r>
      <w:r w:rsidRPr="00CA68CE">
        <w:rPr>
          <w:rFonts w:ascii="Times New Roman" w:hAnsi="Times New Roman" w:cs="Times New Roman"/>
          <w:color w:val="000000"/>
        </w:rPr>
        <w:t xml:space="preserve"> ‘younger same sex sib’, </w:t>
      </w:r>
      <w:r w:rsidRPr="00CA68CE">
        <w:rPr>
          <w:rFonts w:ascii="Times New Roman" w:hAnsi="Times New Roman" w:cs="Times New Roman"/>
          <w:i/>
          <w:iCs/>
          <w:color w:val="000000"/>
        </w:rPr>
        <w:t xml:space="preserve">mbi </w:t>
      </w:r>
      <w:r w:rsidRPr="00CA68CE">
        <w:rPr>
          <w:rFonts w:ascii="Times New Roman" w:hAnsi="Times New Roman" w:cs="Times New Roman"/>
          <w:color w:val="000000"/>
        </w:rPr>
        <w:t xml:space="preserve">‘mZ’, or </w:t>
      </w:r>
      <w:r w:rsidRPr="00CA68CE">
        <w:rPr>
          <w:rFonts w:ascii="Times New Roman" w:hAnsi="Times New Roman" w:cs="Times New Roman"/>
          <w:i/>
          <w:iCs/>
          <w:color w:val="000000"/>
        </w:rPr>
        <w:t>ondaŋ</w:t>
      </w:r>
      <w:r w:rsidRPr="00CA68CE">
        <w:rPr>
          <w:rFonts w:ascii="Times New Roman" w:hAnsi="Times New Roman" w:cs="Times New Roman"/>
          <w:color w:val="000000"/>
        </w:rPr>
        <w:t xml:space="preserve"> ‘fB’</w:t>
      </w:r>
      <w:r>
        <w:rPr>
          <w:rFonts w:ascii="Times New Roman" w:hAnsi="Times New Roman" w:cs="Times New Roman"/>
          <w:color w:val="000000"/>
        </w:rPr>
        <w:t xml:space="preserve">. This pattern is characteristic </w:t>
      </w:r>
      <w:r>
        <w:rPr>
          <w:rFonts w:ascii="Times New Roman" w:hAnsi="Times New Roman" w:cs="Times New Roman"/>
          <w:color w:val="000000"/>
        </w:rPr>
        <w:lastRenderedPageBreak/>
        <w:t xml:space="preserve">of </w:t>
      </w:r>
      <w:r w:rsidRPr="00CA68CE">
        <w:rPr>
          <w:rFonts w:ascii="Times New Roman" w:hAnsi="Times New Roman" w:cs="Times New Roman"/>
          <w:color w:val="000000"/>
        </w:rPr>
        <w:t>a ‘Hawaiian’ system which canonically merges parents, uncles and aunts in the +1 generation and siblings and cousins in ego’s generation</w:t>
      </w:r>
      <w:r>
        <w:rPr>
          <w:rFonts w:ascii="Times New Roman" w:hAnsi="Times New Roman" w:cs="Times New Roman"/>
          <w:color w:val="000000"/>
        </w:rPr>
        <w:t>. Classic typologies would thus have to say Watam splits between an ‘Iroquoian’-type system in the +1 generation and a ‘Hawaiian’ system in the 0 generation.</w:t>
      </w:r>
      <w:r>
        <w:rPr>
          <w:rStyle w:val="FootnoteReference"/>
          <w:rFonts w:ascii="Times New Roman" w:hAnsi="Times New Roman" w:cs="Times New Roman"/>
          <w:color w:val="000000"/>
        </w:rPr>
        <w:footnoteReference w:id="6"/>
      </w:r>
      <w:r w:rsidRPr="00CA68CE">
        <w:rPr>
          <w:rFonts w:ascii="Times New Roman" w:hAnsi="Times New Roman" w:cs="Times New Roman"/>
          <w:color w:val="000000"/>
        </w:rPr>
        <w:t> </w:t>
      </w:r>
    </w:p>
    <w:p w14:paraId="69CE793C" w14:textId="77777777" w:rsidR="00E86338" w:rsidRDefault="00526FE5" w:rsidP="002B57BD">
      <w:pPr>
        <w:shd w:val="clear" w:color="auto" w:fill="FFFFFF"/>
        <w:spacing w:after="160" w:line="235" w:lineRule="atLeast"/>
        <w:rPr>
          <w:rFonts w:ascii="Times New Roman" w:hAnsi="Times New Roman" w:cs="Times New Roman"/>
          <w:color w:val="538135" w:themeColor="accent6" w:themeShade="BF"/>
        </w:rPr>
      </w:pPr>
      <w:r>
        <w:rPr>
          <w:rFonts w:ascii="Times New Roman" w:hAnsi="Times New Roman" w:cs="Times New Roman"/>
          <w:color w:val="000000"/>
        </w:rPr>
        <w:tab/>
      </w:r>
      <w:r w:rsidR="002B57BD" w:rsidRPr="00CA68CE">
        <w:rPr>
          <w:rFonts w:ascii="Times New Roman" w:hAnsi="Times New Roman" w:cs="Times New Roman"/>
          <w:color w:val="000000"/>
        </w:rPr>
        <w:t>One</w:t>
      </w:r>
      <w:r w:rsidRPr="00CA68CE">
        <w:rPr>
          <w:rFonts w:ascii="Times New Roman" w:hAnsi="Times New Roman" w:cs="Times New Roman"/>
          <w:color w:val="000000"/>
        </w:rPr>
        <w:t xml:space="preserve"> generation below ego, speakers of Watam differentiate son (</w:t>
      </w:r>
      <w:r w:rsidRPr="00CA68CE">
        <w:rPr>
          <w:rFonts w:ascii="Times New Roman" w:hAnsi="Times New Roman" w:cs="Times New Roman"/>
          <w:i/>
          <w:iCs/>
          <w:color w:val="000000"/>
        </w:rPr>
        <w:t>iniŋ</w:t>
      </w:r>
      <w:r w:rsidRPr="00CA68CE">
        <w:rPr>
          <w:rFonts w:ascii="Times New Roman" w:hAnsi="Times New Roman" w:cs="Times New Roman"/>
          <w:color w:val="000000"/>
        </w:rPr>
        <w:t>) and daughter (</w:t>
      </w:r>
      <w:r w:rsidRPr="00CA68CE">
        <w:rPr>
          <w:rFonts w:ascii="Times New Roman" w:hAnsi="Times New Roman" w:cs="Times New Roman"/>
          <w:i/>
          <w:iCs/>
          <w:color w:val="000000"/>
        </w:rPr>
        <w:t>namoŋ</w:t>
      </w:r>
      <w:r w:rsidRPr="00CA68CE">
        <w:rPr>
          <w:rFonts w:ascii="Times New Roman" w:hAnsi="Times New Roman" w:cs="Times New Roman"/>
          <w:color w:val="000000"/>
        </w:rPr>
        <w:t xml:space="preserve">). </w:t>
      </w:r>
      <w:r w:rsidR="002B57BD" w:rsidRPr="00CF6579">
        <w:rPr>
          <w:rFonts w:ascii="Times New Roman" w:hAnsi="Times New Roman" w:cs="Times New Roman"/>
          <w:color w:val="538135" w:themeColor="accent6" w:themeShade="BF"/>
        </w:rPr>
        <w:t>The</w:t>
      </w:r>
      <w:r w:rsidRPr="004A4B97">
        <w:rPr>
          <w:rFonts w:ascii="Times New Roman" w:hAnsi="Times New Roman"/>
          <w:color w:val="000000"/>
        </w:rPr>
        <w:t xml:space="preserve"> children of ego’s siblings are referred to in the same way. However, </w:t>
      </w:r>
      <w:r w:rsidR="002B57BD" w:rsidRPr="00CF6579">
        <w:rPr>
          <w:rFonts w:ascii="Times New Roman" w:hAnsi="Times New Roman" w:cs="Times New Roman"/>
          <w:color w:val="538135" w:themeColor="accent6" w:themeShade="BF"/>
        </w:rPr>
        <w:t>there is one exception in that a man call</w:t>
      </w:r>
      <w:r w:rsidR="004A4B97">
        <w:rPr>
          <w:rFonts w:ascii="Times New Roman" w:hAnsi="Times New Roman" w:cs="Times New Roman"/>
          <w:color w:val="538135" w:themeColor="accent6" w:themeShade="BF"/>
        </w:rPr>
        <w:t>s</w:t>
      </w:r>
      <w:r w:rsidR="002B57BD" w:rsidRPr="00CF6579">
        <w:rPr>
          <w:rFonts w:ascii="Times New Roman" w:hAnsi="Times New Roman" w:cs="Times New Roman"/>
          <w:color w:val="538135" w:themeColor="accent6" w:themeShade="BF"/>
        </w:rPr>
        <w:t xml:space="preserve"> his </w:t>
      </w:r>
      <w:r w:rsidRPr="004A4B97">
        <w:rPr>
          <w:rFonts w:ascii="Times New Roman" w:hAnsi="Times New Roman"/>
          <w:color w:val="000000"/>
        </w:rPr>
        <w:t xml:space="preserve">sister’s children </w:t>
      </w:r>
      <w:r w:rsidRPr="004A4B97">
        <w:rPr>
          <w:rFonts w:ascii="Times New Roman" w:hAnsi="Times New Roman"/>
          <w:i/>
          <w:color w:val="000000"/>
        </w:rPr>
        <w:t>amuk</w:t>
      </w:r>
      <w:r w:rsidRPr="004A4B97">
        <w:rPr>
          <w:rFonts w:ascii="Times New Roman" w:hAnsi="Times New Roman"/>
          <w:color w:val="000000"/>
        </w:rPr>
        <w:t xml:space="preserve"> </w:t>
      </w:r>
      <w:r w:rsidR="002B57BD">
        <w:rPr>
          <w:rFonts w:ascii="Times New Roman" w:hAnsi="Times New Roman" w:cs="Times New Roman"/>
          <w:color w:val="538135" w:themeColor="accent6" w:themeShade="BF"/>
        </w:rPr>
        <w:t>and in return</w:t>
      </w:r>
      <w:r w:rsidR="002B57BD" w:rsidRPr="00CF6579">
        <w:rPr>
          <w:rFonts w:ascii="Times New Roman" w:hAnsi="Times New Roman" w:cs="Times New Roman"/>
          <w:color w:val="538135" w:themeColor="accent6" w:themeShade="BF"/>
        </w:rPr>
        <w:t xml:space="preserve"> </w:t>
      </w:r>
      <w:r w:rsidRPr="004A4B97">
        <w:rPr>
          <w:rFonts w:ascii="Times New Roman" w:hAnsi="Times New Roman"/>
          <w:color w:val="000000"/>
        </w:rPr>
        <w:t>they call him</w:t>
      </w:r>
      <w:r w:rsidR="004A4B97">
        <w:rPr>
          <w:rFonts w:ascii="Times New Roman" w:hAnsi="Times New Roman" w:cs="Times New Roman"/>
          <w:color w:val="538135" w:themeColor="accent6" w:themeShade="BF"/>
        </w:rPr>
        <w:t xml:space="preserve"> </w:t>
      </w:r>
      <w:r w:rsidRPr="004A4B97">
        <w:rPr>
          <w:rFonts w:ascii="Times New Roman" w:hAnsi="Times New Roman"/>
          <w:i/>
          <w:color w:val="000000"/>
        </w:rPr>
        <w:t>akwae</w:t>
      </w:r>
      <w:r w:rsidRPr="004A4B97">
        <w:rPr>
          <w:rFonts w:ascii="Times New Roman" w:hAnsi="Times New Roman"/>
          <w:color w:val="000000"/>
        </w:rPr>
        <w:t>.</w:t>
      </w:r>
      <w:r w:rsidR="004A4B97">
        <w:rPr>
          <w:rFonts w:ascii="Times New Roman" w:hAnsi="Times New Roman" w:cs="Times New Roman"/>
          <w:color w:val="538135" w:themeColor="accent6" w:themeShade="BF"/>
        </w:rPr>
        <w:t xml:space="preserve"> </w:t>
      </w:r>
    </w:p>
    <w:p w14:paraId="5C2A331E" w14:textId="3C19A2B7" w:rsidR="002B57BD" w:rsidRPr="002B57BD" w:rsidRDefault="00E86338" w:rsidP="00E86338">
      <w:pPr>
        <w:shd w:val="clear" w:color="auto" w:fill="FFFFFF"/>
        <w:spacing w:after="160" w:line="235" w:lineRule="atLeast"/>
        <w:ind w:firstLine="720"/>
        <w:rPr>
          <w:rFonts w:ascii="Times New Roman" w:hAnsi="Times New Roman" w:cs="Times New Roman"/>
          <w:color w:val="000000"/>
        </w:rPr>
      </w:pPr>
      <w:r>
        <w:rPr>
          <w:rFonts w:ascii="Times New Roman" w:hAnsi="Times New Roman" w:cs="Times New Roman"/>
          <w:color w:val="538135" w:themeColor="accent6" w:themeShade="BF"/>
        </w:rPr>
        <w:t>As for affines, a</w:t>
      </w:r>
      <w:r w:rsidR="002B57BD" w:rsidRPr="00A212D9">
        <w:rPr>
          <w:rFonts w:ascii="Times New Roman" w:hAnsi="Times New Roman" w:cs="Times New Roman"/>
          <w:color w:val="538135" w:themeColor="accent6" w:themeShade="BF"/>
        </w:rPr>
        <w:t xml:space="preserve"> man calls his wife </w:t>
      </w:r>
      <w:r w:rsidR="002B57BD" w:rsidRPr="00A212D9">
        <w:rPr>
          <w:rFonts w:ascii="Times New Roman" w:hAnsi="Times New Roman" w:cs="Times New Roman"/>
          <w:i/>
          <w:iCs/>
          <w:color w:val="538135" w:themeColor="accent6" w:themeShade="BF"/>
        </w:rPr>
        <w:t>mot</w:t>
      </w:r>
      <w:r w:rsidR="002B57BD" w:rsidRPr="00A212D9">
        <w:rPr>
          <w:rFonts w:ascii="Times New Roman" w:hAnsi="Times New Roman" w:cs="Times New Roman"/>
          <w:color w:val="538135" w:themeColor="accent6" w:themeShade="BF"/>
        </w:rPr>
        <w:t xml:space="preserve"> while she calls him </w:t>
      </w:r>
      <w:r w:rsidR="002B57BD" w:rsidRPr="00B316B0">
        <w:rPr>
          <w:rFonts w:ascii="Times New Roman" w:hAnsi="Times New Roman" w:cs="Times New Roman"/>
          <w:i/>
          <w:iCs/>
          <w:color w:val="538135" w:themeColor="accent6" w:themeShade="BF"/>
        </w:rPr>
        <w:t>kaŋgat</w:t>
      </w:r>
      <w:r w:rsidR="002B57BD">
        <w:rPr>
          <w:rFonts w:ascii="Times New Roman" w:hAnsi="Times New Roman" w:cs="Times New Roman"/>
          <w:color w:val="538135" w:themeColor="accent6" w:themeShade="BF"/>
        </w:rPr>
        <w:t xml:space="preserve">. The parents of the spouse are called </w:t>
      </w:r>
      <w:r w:rsidR="004A4B97">
        <w:rPr>
          <w:rFonts w:ascii="Times New Roman" w:hAnsi="Times New Roman" w:cs="Times New Roman"/>
          <w:color w:val="538135" w:themeColor="accent6" w:themeShade="BF"/>
        </w:rPr>
        <w:t>by the term for</w:t>
      </w:r>
      <w:r w:rsidR="002B57BD">
        <w:rPr>
          <w:rFonts w:ascii="Times New Roman" w:hAnsi="Times New Roman" w:cs="Times New Roman"/>
          <w:color w:val="538135" w:themeColor="accent6" w:themeShade="BF"/>
        </w:rPr>
        <w:t xml:space="preserve"> parents</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 xml:space="preserve"> </w:t>
      </w:r>
      <w:r w:rsidR="002B57BD" w:rsidRPr="0003600D">
        <w:rPr>
          <w:rFonts w:ascii="Times New Roman" w:hAnsi="Times New Roman" w:cs="Times New Roman"/>
          <w:i/>
          <w:iCs/>
          <w:color w:val="538135" w:themeColor="accent6" w:themeShade="BF"/>
        </w:rPr>
        <w:t xml:space="preserve">aes </w:t>
      </w:r>
      <w:r w:rsidR="004A4B97">
        <w:rPr>
          <w:rFonts w:ascii="Times New Roman" w:hAnsi="Times New Roman" w:cs="Times New Roman"/>
          <w:color w:val="538135" w:themeColor="accent6" w:themeShade="BF"/>
        </w:rPr>
        <w:t xml:space="preserve">if male, </w:t>
      </w:r>
      <w:r w:rsidR="002B57BD" w:rsidRPr="0003600D">
        <w:rPr>
          <w:rFonts w:ascii="Times New Roman" w:hAnsi="Times New Roman" w:cs="Times New Roman"/>
          <w:i/>
          <w:iCs/>
          <w:color w:val="538135" w:themeColor="accent6" w:themeShade="BF"/>
        </w:rPr>
        <w:t>aem</w:t>
      </w:r>
      <w:r w:rsidR="004A4B97">
        <w:rPr>
          <w:rFonts w:ascii="Times New Roman" w:hAnsi="Times New Roman" w:cs="Times New Roman"/>
          <w:color w:val="538135" w:themeColor="accent6" w:themeShade="BF"/>
        </w:rPr>
        <w:t xml:space="preserve"> if female</w:t>
      </w:r>
      <w:r w:rsidR="002B57BD">
        <w:rPr>
          <w:rFonts w:ascii="Times New Roman" w:hAnsi="Times New Roman" w:cs="Times New Roman"/>
          <w:color w:val="538135" w:themeColor="accent6" w:themeShade="BF"/>
        </w:rPr>
        <w:t xml:space="preserve">. and </w:t>
      </w:r>
      <w:r w:rsidR="004A4B97">
        <w:rPr>
          <w:rFonts w:ascii="Times New Roman" w:hAnsi="Times New Roman" w:cs="Times New Roman"/>
          <w:color w:val="538135" w:themeColor="accent6" w:themeShade="BF"/>
        </w:rPr>
        <w:t xml:space="preserve">likewise </w:t>
      </w:r>
      <w:r w:rsidR="002B57BD">
        <w:rPr>
          <w:rFonts w:ascii="Times New Roman" w:hAnsi="Times New Roman" w:cs="Times New Roman"/>
          <w:color w:val="538135" w:themeColor="accent6" w:themeShade="BF"/>
        </w:rPr>
        <w:t>children</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in</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law are called like</w:t>
      </w:r>
      <w:r w:rsidR="00DC1F15">
        <w:rPr>
          <w:rFonts w:ascii="Times New Roman" w:hAnsi="Times New Roman" w:cs="Times New Roman"/>
          <w:color w:val="538135" w:themeColor="accent6" w:themeShade="BF"/>
        </w:rPr>
        <w:t xml:space="preserve"> one’s</w:t>
      </w:r>
      <w:r w:rsidR="002B57BD">
        <w:rPr>
          <w:rFonts w:ascii="Times New Roman" w:hAnsi="Times New Roman" w:cs="Times New Roman"/>
          <w:color w:val="538135" w:themeColor="accent6" w:themeShade="BF"/>
        </w:rPr>
        <w:t xml:space="preserve"> own children</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 xml:space="preserve"> </w:t>
      </w:r>
      <w:r w:rsidR="002B57BD" w:rsidRPr="00B316B0">
        <w:rPr>
          <w:rFonts w:ascii="Times New Roman" w:hAnsi="Times New Roman" w:cs="Times New Roman"/>
          <w:i/>
          <w:iCs/>
          <w:color w:val="538135" w:themeColor="accent6" w:themeShade="BF"/>
        </w:rPr>
        <w:t>iniŋ</w:t>
      </w:r>
      <w:r w:rsidR="002B57BD">
        <w:rPr>
          <w:rFonts w:ascii="Times New Roman" w:hAnsi="Times New Roman" w:cs="Times New Roman"/>
          <w:color w:val="538135" w:themeColor="accent6" w:themeShade="BF"/>
        </w:rPr>
        <w:t xml:space="preserve"> </w:t>
      </w:r>
      <w:r w:rsidR="004A4B97">
        <w:rPr>
          <w:rFonts w:ascii="Times New Roman" w:hAnsi="Times New Roman" w:cs="Times New Roman"/>
          <w:color w:val="538135" w:themeColor="accent6" w:themeShade="BF"/>
        </w:rPr>
        <w:t>if male</w:t>
      </w:r>
      <w:r w:rsidR="002B57BD">
        <w:rPr>
          <w:rFonts w:ascii="Times New Roman" w:hAnsi="Times New Roman" w:cs="Times New Roman"/>
          <w:color w:val="538135" w:themeColor="accent6" w:themeShade="BF"/>
        </w:rPr>
        <w:t xml:space="preserve"> and </w:t>
      </w:r>
      <w:r w:rsidR="002B57BD" w:rsidRPr="00B316B0">
        <w:rPr>
          <w:rFonts w:ascii="Times New Roman" w:hAnsi="Times New Roman" w:cs="Times New Roman"/>
          <w:i/>
          <w:iCs/>
          <w:color w:val="538135" w:themeColor="accent6" w:themeShade="BF"/>
        </w:rPr>
        <w:t>namoŋ</w:t>
      </w:r>
      <w:r w:rsidR="002B57BD">
        <w:rPr>
          <w:rFonts w:ascii="Times New Roman" w:hAnsi="Times New Roman" w:cs="Times New Roman"/>
          <w:color w:val="538135" w:themeColor="accent6" w:themeShade="BF"/>
        </w:rPr>
        <w:t xml:space="preserve"> </w:t>
      </w:r>
      <w:r w:rsidR="004A4B97">
        <w:rPr>
          <w:rFonts w:ascii="Times New Roman" w:hAnsi="Times New Roman" w:cs="Times New Roman"/>
          <w:color w:val="538135" w:themeColor="accent6" w:themeShade="BF"/>
        </w:rPr>
        <w:t>if female</w:t>
      </w:r>
      <w:r w:rsidR="002B57BD">
        <w:rPr>
          <w:rFonts w:ascii="Times New Roman" w:hAnsi="Times New Roman" w:cs="Times New Roman"/>
          <w:color w:val="538135" w:themeColor="accent6" w:themeShade="BF"/>
        </w:rPr>
        <w:t>. In the speakers</w:t>
      </w:r>
      <w:r w:rsidR="00DC1F15">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 xml:space="preserve"> own generation, all in-laws are referred to </w:t>
      </w:r>
      <w:r w:rsidR="00DC1F15">
        <w:rPr>
          <w:rFonts w:ascii="Times New Roman" w:hAnsi="Times New Roman" w:cs="Times New Roman"/>
          <w:color w:val="538135" w:themeColor="accent6" w:themeShade="BF"/>
        </w:rPr>
        <w:t xml:space="preserve">either </w:t>
      </w:r>
      <w:r w:rsidR="002B57BD">
        <w:rPr>
          <w:rFonts w:ascii="Times New Roman" w:hAnsi="Times New Roman" w:cs="Times New Roman"/>
          <w:color w:val="538135" w:themeColor="accent6" w:themeShade="BF"/>
        </w:rPr>
        <w:t xml:space="preserve">as </w:t>
      </w:r>
      <w:r w:rsidR="002B57BD" w:rsidRPr="00CF6579">
        <w:rPr>
          <w:rFonts w:ascii="Times New Roman" w:hAnsi="Times New Roman" w:cs="Times New Roman"/>
          <w:i/>
          <w:iCs/>
          <w:color w:val="538135" w:themeColor="accent6" w:themeShade="BF"/>
        </w:rPr>
        <w:t>wandikdamot</w:t>
      </w:r>
      <w:r w:rsidR="002B57BD">
        <w:rPr>
          <w:rFonts w:ascii="Times New Roman" w:hAnsi="Times New Roman" w:cs="Times New Roman"/>
          <w:color w:val="538135" w:themeColor="accent6" w:themeShade="BF"/>
        </w:rPr>
        <w:t xml:space="preserve"> (</w:t>
      </w:r>
      <w:r w:rsidR="00DC1F15">
        <w:rPr>
          <w:rFonts w:ascii="Times New Roman" w:hAnsi="Times New Roman" w:cs="Times New Roman"/>
          <w:color w:val="538135" w:themeColor="accent6" w:themeShade="BF"/>
        </w:rPr>
        <w:t xml:space="preserve">if </w:t>
      </w:r>
      <w:r w:rsidR="004A4B97">
        <w:rPr>
          <w:rFonts w:ascii="Times New Roman" w:hAnsi="Times New Roman" w:cs="Times New Roman"/>
          <w:color w:val="538135" w:themeColor="accent6" w:themeShade="BF"/>
        </w:rPr>
        <w:t>male</w:t>
      </w:r>
      <w:r w:rsidR="002B57BD">
        <w:rPr>
          <w:rFonts w:ascii="Times New Roman" w:hAnsi="Times New Roman" w:cs="Times New Roman"/>
          <w:color w:val="538135" w:themeColor="accent6" w:themeShade="BF"/>
        </w:rPr>
        <w:t xml:space="preserve">) or </w:t>
      </w:r>
      <w:r w:rsidR="002B57BD" w:rsidRPr="00CF6579">
        <w:rPr>
          <w:rFonts w:ascii="Times New Roman" w:hAnsi="Times New Roman" w:cs="Times New Roman"/>
          <w:i/>
          <w:iCs/>
          <w:color w:val="538135" w:themeColor="accent6" w:themeShade="BF"/>
        </w:rPr>
        <w:t>wadikmbain</w:t>
      </w:r>
      <w:r w:rsidR="002B57BD">
        <w:rPr>
          <w:rFonts w:ascii="Times New Roman" w:hAnsi="Times New Roman" w:cs="Times New Roman"/>
          <w:color w:val="538135" w:themeColor="accent6" w:themeShade="BF"/>
        </w:rPr>
        <w:t xml:space="preserve"> (</w:t>
      </w:r>
      <w:r w:rsidR="00DC1F15">
        <w:rPr>
          <w:rFonts w:ascii="Times New Roman" w:hAnsi="Times New Roman" w:cs="Times New Roman"/>
          <w:color w:val="538135" w:themeColor="accent6" w:themeShade="BF"/>
        </w:rPr>
        <w:t xml:space="preserve">if </w:t>
      </w:r>
      <w:r w:rsidR="004A4B97">
        <w:rPr>
          <w:rFonts w:ascii="Times New Roman" w:hAnsi="Times New Roman" w:cs="Times New Roman"/>
          <w:color w:val="538135" w:themeColor="accent6" w:themeShade="BF"/>
        </w:rPr>
        <w:t>female</w:t>
      </w:r>
      <w:r w:rsidR="002B57BD">
        <w:rPr>
          <w:rFonts w:ascii="Times New Roman" w:hAnsi="Times New Roman" w:cs="Times New Roman"/>
          <w:color w:val="538135" w:themeColor="accent6" w:themeShade="BF"/>
        </w:rPr>
        <w:t xml:space="preserve">). </w:t>
      </w:r>
    </w:p>
    <w:p w14:paraId="5A30CC84" w14:textId="77777777" w:rsidR="00526FE5" w:rsidRPr="00C607B1" w:rsidRDefault="00526FE5" w:rsidP="00526FE5">
      <w:pPr>
        <w:rPr>
          <w:rFonts w:ascii="Times New Roman" w:hAnsi="Times New Roman" w:cs="Times New Roman"/>
          <w:b/>
          <w:bCs/>
          <w:lang w:val="en-AU"/>
        </w:rPr>
      </w:pPr>
    </w:p>
    <w:p w14:paraId="1D22C48A"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 xml:space="preserve">2.2 </w:t>
      </w:r>
      <w:r w:rsidRPr="00CF62F1">
        <w:rPr>
          <w:rFonts w:ascii="Times New Roman" w:hAnsi="Times New Roman" w:cs="Times New Roman"/>
          <w:b/>
          <w:bCs/>
          <w:lang w:val="en-AU"/>
        </w:rPr>
        <w:t xml:space="preserve"> </w:t>
      </w:r>
      <w:r>
        <w:rPr>
          <w:rFonts w:ascii="Times New Roman" w:hAnsi="Times New Roman" w:cs="Times New Roman"/>
          <w:b/>
          <w:bCs/>
          <w:lang w:val="en-AU"/>
        </w:rPr>
        <w:t>Ekagi</w:t>
      </w:r>
    </w:p>
    <w:p w14:paraId="59DA9AC7" w14:textId="77777777" w:rsidR="00526FE5" w:rsidRPr="00143AB9" w:rsidRDefault="00526FE5" w:rsidP="00526FE5">
      <w:pPr>
        <w:rPr>
          <w:rFonts w:ascii="Times New Roman" w:hAnsi="Times New Roman" w:cs="Times New Roman"/>
          <w:lang w:val="en"/>
        </w:rPr>
      </w:pPr>
    </w:p>
    <w:p w14:paraId="2CC3D552" w14:textId="77777777" w:rsidR="00FD2593" w:rsidRDefault="00526FE5" w:rsidP="00526FE5">
      <w:pPr>
        <w:rPr>
          <w:rFonts w:ascii="Times New Roman" w:hAnsi="Times New Roman" w:cs="Times New Roman"/>
          <w:lang w:val="en"/>
        </w:rPr>
      </w:pPr>
      <w:r w:rsidRPr="00143AB9">
        <w:rPr>
          <w:rFonts w:ascii="Times New Roman" w:hAnsi="Times New Roman" w:cs="Times New Roman"/>
          <w:lang w:val="en"/>
        </w:rPr>
        <w:t>Ekari (also known as Ekagi, Mee or Kapauku) is a Paniai Lakes (TNG) language of the West Papuan highlands.</w:t>
      </w:r>
      <w:r>
        <w:rPr>
          <w:rStyle w:val="FootnoteReference"/>
          <w:rFonts w:ascii="Times New Roman" w:hAnsi="Times New Roman" w:cs="Times New Roman"/>
          <w:lang w:val="en"/>
        </w:rPr>
        <w:footnoteReference w:id="7"/>
      </w:r>
      <w:r w:rsidRPr="00143AB9">
        <w:rPr>
          <w:rFonts w:ascii="Times New Roman" w:hAnsi="Times New Roman" w:cs="Times New Roman"/>
          <w:lang w:val="en"/>
        </w:rPr>
        <w:t xml:space="preserve"> Note that Pospisil’s glosses of kin terms are often in conflict with those given in Steltenpool’s (1969) dictionary, a source that is disregarded here. </w:t>
      </w:r>
      <w:r w:rsidR="00FD2593" w:rsidRPr="00143AB9">
        <w:rPr>
          <w:rFonts w:ascii="Times New Roman" w:hAnsi="Times New Roman" w:cs="Times New Roman"/>
          <w:lang w:val="en"/>
        </w:rPr>
        <w:t xml:space="preserve">The kin terms are cited here in their 1st person forms, </w:t>
      </w:r>
      <w:r w:rsidR="00FD2593">
        <w:rPr>
          <w:rFonts w:ascii="Times New Roman" w:hAnsi="Times New Roman" w:cs="Times New Roman"/>
          <w:lang w:val="en"/>
        </w:rPr>
        <w:t>which depending on the lexeme either take</w:t>
      </w:r>
      <w:r w:rsidR="00FD2593" w:rsidRPr="00143AB9">
        <w:rPr>
          <w:rFonts w:ascii="Times New Roman" w:hAnsi="Times New Roman" w:cs="Times New Roman"/>
          <w:lang w:val="en"/>
        </w:rPr>
        <w:t xml:space="preserve"> preposed 1sg pronoun </w:t>
      </w:r>
      <w:r w:rsidR="00FD2593" w:rsidRPr="00143AB9">
        <w:rPr>
          <w:rFonts w:ascii="Times New Roman" w:hAnsi="Times New Roman" w:cs="Times New Roman"/>
          <w:i/>
          <w:lang w:val="en"/>
        </w:rPr>
        <w:t>ani</w:t>
      </w:r>
      <w:r w:rsidR="00FD2593" w:rsidRPr="00143AB9">
        <w:rPr>
          <w:rFonts w:ascii="Times New Roman" w:hAnsi="Times New Roman" w:cs="Times New Roman"/>
          <w:lang w:val="en"/>
        </w:rPr>
        <w:t xml:space="preserve">, or prefix </w:t>
      </w:r>
      <w:r w:rsidR="00FD2593" w:rsidRPr="00143AB9">
        <w:rPr>
          <w:rFonts w:ascii="Times New Roman" w:hAnsi="Times New Roman" w:cs="Times New Roman"/>
          <w:i/>
          <w:lang w:val="en"/>
        </w:rPr>
        <w:t>n-</w:t>
      </w:r>
      <w:r w:rsidR="00FD2593" w:rsidRPr="00143AB9">
        <w:rPr>
          <w:rFonts w:ascii="Times New Roman" w:hAnsi="Times New Roman" w:cs="Times New Roman"/>
          <w:lang w:val="en"/>
        </w:rPr>
        <w:t>. The Ekari kinship terminology</w:t>
      </w:r>
      <w:r w:rsidR="00FD2593">
        <w:rPr>
          <w:rFonts w:ascii="Times New Roman" w:hAnsi="Times New Roman" w:cs="Times New Roman"/>
          <w:lang w:val="en"/>
        </w:rPr>
        <w:t xml:space="preserve"> </w:t>
      </w:r>
      <w:r w:rsidR="00FD2593" w:rsidRPr="00143AB9">
        <w:rPr>
          <w:rFonts w:ascii="Times New Roman" w:hAnsi="Times New Roman" w:cs="Times New Roman"/>
          <w:lang w:val="en"/>
        </w:rPr>
        <w:t>showcases several common themes in kinship systems from across the world (such as the Iroquois cousin system) with a few interesting wrinkles</w:t>
      </w:r>
      <w:r w:rsidR="00FD2593">
        <w:rPr>
          <w:rFonts w:ascii="Times New Roman" w:hAnsi="Times New Roman" w:cs="Times New Roman"/>
          <w:lang w:val="en"/>
        </w:rPr>
        <w:t>. As in Watam, it has self-reciprocal terms for great-grandkin (</w:t>
      </w:r>
      <w:r w:rsidR="00FD2593" w:rsidRPr="006953E2">
        <w:rPr>
          <w:rFonts w:ascii="Times New Roman" w:hAnsi="Times New Roman" w:cs="Times New Roman"/>
          <w:i/>
          <w:iCs/>
          <w:lang w:val="en"/>
        </w:rPr>
        <w:t xml:space="preserve">ani </w:t>
      </w:r>
      <w:r w:rsidR="00FD2593">
        <w:rPr>
          <w:rFonts w:ascii="Times New Roman" w:hAnsi="Times New Roman" w:cs="Times New Roman"/>
          <w:i/>
          <w:iCs/>
          <w:lang w:val="en"/>
        </w:rPr>
        <w:t>aija</w:t>
      </w:r>
      <w:r w:rsidR="00FD2593">
        <w:rPr>
          <w:rFonts w:ascii="Times New Roman" w:hAnsi="Times New Roman" w:cs="Times New Roman"/>
          <w:lang w:val="en"/>
        </w:rPr>
        <w:t>) and great-great-grandkin (</w:t>
      </w:r>
      <w:r w:rsidR="00FD2593" w:rsidRPr="006953E2">
        <w:rPr>
          <w:rFonts w:ascii="Times New Roman" w:hAnsi="Times New Roman" w:cs="Times New Roman"/>
          <w:i/>
          <w:iCs/>
          <w:lang w:val="en"/>
        </w:rPr>
        <w:t>ani pigoka</w:t>
      </w:r>
      <w:r w:rsidR="00FD2593">
        <w:rPr>
          <w:rFonts w:ascii="Times New Roman" w:hAnsi="Times New Roman" w:cs="Times New Roman"/>
          <w:lang w:val="en"/>
        </w:rPr>
        <w:t>), extending this to grandkin as well (</w:t>
      </w:r>
      <w:r w:rsidR="00FD2593" w:rsidRPr="006953E2">
        <w:rPr>
          <w:rFonts w:ascii="Times New Roman" w:hAnsi="Times New Roman" w:cs="Times New Roman"/>
          <w:i/>
          <w:iCs/>
          <w:lang w:val="en"/>
        </w:rPr>
        <w:t>ani muuma</w:t>
      </w:r>
      <w:r w:rsidR="00FD2593">
        <w:rPr>
          <w:rFonts w:ascii="Times New Roman" w:hAnsi="Times New Roman" w:cs="Times New Roman"/>
          <w:lang w:val="en"/>
        </w:rPr>
        <w:t xml:space="preserve">); these also apply to other kin in those generations (e.g. great-uncles or great-nephews would be </w:t>
      </w:r>
      <w:r w:rsidR="00FD2593" w:rsidRPr="00A56F56">
        <w:rPr>
          <w:rFonts w:ascii="Times New Roman" w:hAnsi="Times New Roman" w:cs="Times New Roman"/>
          <w:i/>
          <w:iCs/>
          <w:lang w:val="en"/>
        </w:rPr>
        <w:t>ani aija</w:t>
      </w:r>
      <w:r w:rsidR="00FD2593">
        <w:rPr>
          <w:rFonts w:ascii="Times New Roman" w:hAnsi="Times New Roman" w:cs="Times New Roman"/>
          <w:lang w:val="en"/>
        </w:rPr>
        <w:t xml:space="preserve"> like grandparents).</w:t>
      </w:r>
      <w:r w:rsidR="00FD2593" w:rsidRPr="00967777">
        <w:rPr>
          <w:rFonts w:ascii="Times New Roman" w:hAnsi="Times New Roman" w:cs="Times New Roman"/>
          <w:lang w:val="en"/>
        </w:rPr>
        <w:t xml:space="preserve"> </w:t>
      </w:r>
      <w:r w:rsidR="00FD2593">
        <w:rPr>
          <w:rFonts w:ascii="Times New Roman" w:hAnsi="Times New Roman" w:cs="Times New Roman"/>
          <w:lang w:val="en"/>
        </w:rPr>
        <w:t>Ekari also emphasises birth order, sorted by mother in polygynous relationships, and order of marriage among co-wives.</w:t>
      </w:r>
    </w:p>
    <w:p w14:paraId="2746BAD1" w14:textId="0CFEF9DA"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Starting with ego’s siblings, we find a distinction between same- and opposite-sex siblings (with </w:t>
      </w:r>
      <w:r w:rsidRPr="00143AB9">
        <w:rPr>
          <w:rFonts w:ascii="Times New Roman" w:hAnsi="Times New Roman" w:cs="Times New Roman"/>
          <w:i/>
          <w:lang w:val="en"/>
        </w:rPr>
        <w:t>paneka</w:t>
      </w:r>
      <w:r w:rsidRPr="00143AB9">
        <w:rPr>
          <w:rFonts w:ascii="Times New Roman" w:hAnsi="Times New Roman" w:cs="Times New Roman"/>
          <w:lang w:val="en"/>
        </w:rPr>
        <w:t xml:space="preserve"> denoting the latter, i.e. fB and mZ), with a distinction of relative age added among the same-sex siblings (</w:t>
      </w:r>
      <w:r w:rsidRPr="00143AB9">
        <w:rPr>
          <w:rFonts w:ascii="Times New Roman" w:hAnsi="Times New Roman" w:cs="Times New Roman"/>
          <w:i/>
          <w:lang w:val="en"/>
        </w:rPr>
        <w:t>nauwa</w:t>
      </w:r>
      <w:r w:rsidRPr="00143AB9">
        <w:rPr>
          <w:rFonts w:ascii="Times New Roman" w:hAnsi="Times New Roman" w:cs="Times New Roman"/>
          <w:lang w:val="en"/>
        </w:rPr>
        <w:t xml:space="preserve"> ‘meB’, </w:t>
      </w:r>
      <w:r w:rsidRPr="00143AB9">
        <w:rPr>
          <w:rFonts w:ascii="Times New Roman" w:hAnsi="Times New Roman" w:cs="Times New Roman"/>
          <w:i/>
          <w:lang w:val="en"/>
        </w:rPr>
        <w:t>anibai</w:t>
      </w:r>
      <w:r w:rsidRPr="00143AB9">
        <w:rPr>
          <w:rFonts w:ascii="Times New Roman" w:hAnsi="Times New Roman" w:cs="Times New Roman"/>
          <w:lang w:val="en"/>
        </w:rPr>
        <w:t xml:space="preserve"> ‘feZ’ and </w:t>
      </w:r>
      <w:r w:rsidRPr="00143AB9">
        <w:rPr>
          <w:rFonts w:ascii="Times New Roman" w:hAnsi="Times New Roman" w:cs="Times New Roman"/>
          <w:i/>
          <w:lang w:val="en"/>
        </w:rPr>
        <w:t>ani weneka</w:t>
      </w:r>
      <w:r w:rsidRPr="00143AB9">
        <w:rPr>
          <w:rFonts w:ascii="Times New Roman" w:hAnsi="Times New Roman" w:cs="Times New Roman"/>
          <w:lang w:val="en"/>
        </w:rPr>
        <w:t xml:space="preserve"> ‘myB, fyZ’, i.e. ‘younger same-sex sibling’). Having a relative age distinction that is limited to same-sex siblings is a common typological pattern, and it is also found in Watam (see</w:t>
      </w:r>
      <w:r>
        <w:rPr>
          <w:rFonts w:ascii="Times New Roman" w:hAnsi="Times New Roman" w:cs="Times New Roman"/>
          <w:lang w:val="en"/>
        </w:rPr>
        <w:t xml:space="preserve"> above</w:t>
      </w:r>
      <w:r w:rsidRPr="00143AB9">
        <w:rPr>
          <w:rFonts w:ascii="Times New Roman" w:hAnsi="Times New Roman" w:cs="Times New Roman"/>
          <w:lang w:val="en"/>
        </w:rPr>
        <w:t>).</w:t>
      </w:r>
      <w:r>
        <w:rPr>
          <w:rFonts w:ascii="Times New Roman" w:hAnsi="Times New Roman" w:cs="Times New Roman"/>
          <w:lang w:val="en"/>
        </w:rPr>
        <w:t xml:space="preserve"> When it comes to cousins, it is a sort of split between an Iroquoian system with regard to cross-cousins (</w:t>
      </w:r>
      <w:r w:rsidRPr="005F6A48">
        <w:rPr>
          <w:rFonts w:ascii="Times New Roman" w:hAnsi="Times New Roman" w:cs="Times New Roman"/>
          <w:i/>
          <w:iCs/>
          <w:lang w:val="en"/>
        </w:rPr>
        <w:t>noone</w:t>
      </w:r>
      <w:r>
        <w:rPr>
          <w:rFonts w:ascii="Times New Roman" w:hAnsi="Times New Roman" w:cs="Times New Roman"/>
          <w:lang w:val="en"/>
        </w:rPr>
        <w:t>), and paternal parallel cousins (B=FBS=MZS≠MBC), but a Sudanese system with regard to maternal parallel cousins (MZ</w:t>
      </w:r>
      <w:r w:rsidR="008A18D9">
        <w:rPr>
          <w:rFonts w:ascii="Times New Roman" w:hAnsi="Times New Roman" w:cs="Times New Roman"/>
          <w:lang w:val="en"/>
        </w:rPr>
        <w:t>S</w:t>
      </w:r>
      <w:r>
        <w:rPr>
          <w:rFonts w:ascii="Times New Roman" w:hAnsi="Times New Roman" w:cs="Times New Roman"/>
          <w:lang w:val="en"/>
        </w:rPr>
        <w:t>≠B); t</w:t>
      </w:r>
      <w:r w:rsidRPr="00143AB9">
        <w:rPr>
          <w:rFonts w:ascii="Times New Roman" w:hAnsi="Times New Roman" w:cs="Times New Roman"/>
          <w:lang w:val="en"/>
        </w:rPr>
        <w:t>he maternal parallel cousins (i.e. one’s mother’s sister’s children) are covered by a separate term</w:t>
      </w:r>
      <w:r>
        <w:rPr>
          <w:rFonts w:ascii="Times New Roman" w:hAnsi="Times New Roman" w:cs="Times New Roman"/>
          <w:lang w:val="en"/>
        </w:rPr>
        <w:t xml:space="preserve"> for MZC</w:t>
      </w:r>
      <w:r w:rsidRPr="00143AB9">
        <w:rPr>
          <w:rFonts w:ascii="Times New Roman" w:hAnsi="Times New Roman" w:cs="Times New Roman"/>
          <w:lang w:val="en"/>
        </w:rPr>
        <w:t xml:space="preserve"> </w:t>
      </w:r>
      <w:r w:rsidRPr="00143AB9">
        <w:rPr>
          <w:rFonts w:ascii="Times New Roman" w:hAnsi="Times New Roman" w:cs="Times New Roman"/>
          <w:i/>
          <w:lang w:val="en"/>
        </w:rPr>
        <w:t>ani ijoka</w:t>
      </w:r>
      <w:r w:rsidRPr="00143AB9">
        <w:rPr>
          <w:rFonts w:ascii="Times New Roman" w:hAnsi="Times New Roman" w:cs="Times New Roman"/>
          <w:lang w:val="en"/>
        </w:rPr>
        <w:t xml:space="preserve"> (</w:t>
      </w:r>
      <w:r w:rsidR="008A18D9">
        <w:rPr>
          <w:rFonts w:ascii="Times New Roman" w:hAnsi="Times New Roman" w:cs="Times New Roman"/>
          <w:lang w:val="en"/>
        </w:rPr>
        <w:t>without</w:t>
      </w:r>
      <w:r w:rsidRPr="00143AB9">
        <w:rPr>
          <w:rFonts w:ascii="Times New Roman" w:hAnsi="Times New Roman" w:cs="Times New Roman"/>
          <w:lang w:val="en"/>
        </w:rPr>
        <w:t xml:space="preserve"> distinction of sex or relative age). </w:t>
      </w:r>
      <w:r>
        <w:rPr>
          <w:rFonts w:ascii="Times New Roman" w:hAnsi="Times New Roman" w:cs="Times New Roman"/>
          <w:lang w:val="en"/>
        </w:rPr>
        <w:t xml:space="preserve"> The relative age distinctions made in sibling terms are carried across into paternal parallel cousins, e.g. </w:t>
      </w:r>
      <w:r w:rsidRPr="00143AB9">
        <w:rPr>
          <w:rFonts w:ascii="Times New Roman" w:hAnsi="Times New Roman" w:cs="Times New Roman"/>
          <w:i/>
          <w:lang w:val="en"/>
        </w:rPr>
        <w:t>nauwa</w:t>
      </w:r>
      <w:r w:rsidRPr="00143AB9">
        <w:rPr>
          <w:rFonts w:ascii="Times New Roman" w:hAnsi="Times New Roman" w:cs="Times New Roman"/>
          <w:lang w:val="en"/>
        </w:rPr>
        <w:t xml:space="preserve"> </w:t>
      </w:r>
      <w:r w:rsidR="008A18D9">
        <w:rPr>
          <w:rFonts w:ascii="Times New Roman" w:hAnsi="Times New Roman" w:cs="Times New Roman"/>
          <w:lang w:val="en"/>
        </w:rPr>
        <w:t xml:space="preserve">‘meB’ also </w:t>
      </w:r>
      <w:r w:rsidRPr="00143AB9">
        <w:rPr>
          <w:rFonts w:ascii="Times New Roman" w:hAnsi="Times New Roman" w:cs="Times New Roman"/>
          <w:lang w:val="en"/>
        </w:rPr>
        <w:t xml:space="preserve">denotes meFBS, and so on. </w:t>
      </w:r>
    </w:p>
    <w:p w14:paraId="5F79A5A3" w14:textId="2DD83174" w:rsidR="00526FE5"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Moving up to the +1 generation, we find the parent terms </w:t>
      </w:r>
      <w:r w:rsidRPr="00143AB9">
        <w:rPr>
          <w:rFonts w:ascii="Times New Roman" w:hAnsi="Times New Roman" w:cs="Times New Roman"/>
          <w:i/>
          <w:lang w:val="en"/>
        </w:rPr>
        <w:t>niikai</w:t>
      </w:r>
      <w:r w:rsidRPr="00143AB9">
        <w:rPr>
          <w:rFonts w:ascii="Times New Roman" w:hAnsi="Times New Roman" w:cs="Times New Roman"/>
          <w:lang w:val="en"/>
        </w:rPr>
        <w:t xml:space="preserve"> M and </w:t>
      </w:r>
      <w:r w:rsidRPr="00143AB9">
        <w:rPr>
          <w:rFonts w:ascii="Times New Roman" w:hAnsi="Times New Roman" w:cs="Times New Roman"/>
          <w:i/>
          <w:lang w:val="en"/>
        </w:rPr>
        <w:t>naitai</w:t>
      </w:r>
      <w:r w:rsidRPr="00143AB9">
        <w:rPr>
          <w:rFonts w:ascii="Times New Roman" w:hAnsi="Times New Roman" w:cs="Times New Roman"/>
          <w:lang w:val="en"/>
        </w:rPr>
        <w:t xml:space="preserve"> F. The morphologically related terms </w:t>
      </w:r>
      <w:r w:rsidRPr="00143AB9">
        <w:rPr>
          <w:rFonts w:ascii="Times New Roman" w:hAnsi="Times New Roman" w:cs="Times New Roman"/>
          <w:i/>
          <w:lang w:val="en"/>
        </w:rPr>
        <w:t>niika</w:t>
      </w:r>
      <w:r w:rsidRPr="00143AB9">
        <w:rPr>
          <w:rFonts w:ascii="Times New Roman" w:hAnsi="Times New Roman" w:cs="Times New Roman"/>
          <w:lang w:val="en"/>
        </w:rPr>
        <w:t xml:space="preserve"> and </w:t>
      </w:r>
      <w:r w:rsidRPr="00143AB9">
        <w:rPr>
          <w:rFonts w:ascii="Times New Roman" w:hAnsi="Times New Roman" w:cs="Times New Roman"/>
          <w:i/>
          <w:lang w:val="en"/>
        </w:rPr>
        <w:t>naita</w:t>
      </w:r>
      <w:r w:rsidRPr="00143AB9">
        <w:rPr>
          <w:rFonts w:ascii="Times New Roman" w:hAnsi="Times New Roman" w:cs="Times New Roman"/>
          <w:lang w:val="en"/>
        </w:rPr>
        <w:t xml:space="preserve"> (dropping the final </w:t>
      </w:r>
      <w:r w:rsidRPr="00FD5283">
        <w:rPr>
          <w:rFonts w:ascii="Times New Roman" w:hAnsi="Times New Roman" w:cs="Times New Roman"/>
          <w:i/>
          <w:iCs/>
          <w:lang w:val="en"/>
        </w:rPr>
        <w:t>-i</w:t>
      </w:r>
      <w:r w:rsidRPr="00143AB9">
        <w:rPr>
          <w:rFonts w:ascii="Times New Roman" w:hAnsi="Times New Roman" w:cs="Times New Roman"/>
          <w:lang w:val="en"/>
        </w:rPr>
        <w:t>, of unclear status) express MZ and FB respectively, and extend to any consanguineal relative of the parents’ generation</w:t>
      </w:r>
      <w:r w:rsidR="00FD5283">
        <w:rPr>
          <w:rFonts w:ascii="Times New Roman" w:hAnsi="Times New Roman" w:cs="Times New Roman"/>
          <w:lang w:val="en"/>
        </w:rPr>
        <w:t>. Thus</w:t>
      </w:r>
      <w:r w:rsidRPr="00143AB9">
        <w:rPr>
          <w:rFonts w:ascii="Times New Roman" w:hAnsi="Times New Roman" w:cs="Times New Roman"/>
          <w:lang w:val="en"/>
        </w:rPr>
        <w:t xml:space="preserve"> </w:t>
      </w:r>
      <w:r w:rsidRPr="00143AB9">
        <w:rPr>
          <w:rFonts w:ascii="Times New Roman" w:hAnsi="Times New Roman" w:cs="Times New Roman"/>
          <w:i/>
          <w:lang w:val="en"/>
        </w:rPr>
        <w:t>niika</w:t>
      </w:r>
      <w:r w:rsidRPr="00143AB9">
        <w:rPr>
          <w:rFonts w:ascii="Times New Roman" w:hAnsi="Times New Roman" w:cs="Times New Roman"/>
          <w:lang w:val="en"/>
        </w:rPr>
        <w:t xml:space="preserve"> also refers to M’s female cousins (MMZD, MMBD etc.)</w:t>
      </w:r>
      <w:r>
        <w:rPr>
          <w:rFonts w:ascii="Times New Roman" w:hAnsi="Times New Roman" w:cs="Times New Roman"/>
          <w:lang w:val="en"/>
        </w:rPr>
        <w:t xml:space="preserve">, while </w:t>
      </w:r>
      <w:r w:rsidRPr="0069424D">
        <w:rPr>
          <w:rFonts w:ascii="Times New Roman" w:hAnsi="Times New Roman" w:cs="Times New Roman"/>
          <w:i/>
          <w:iCs/>
          <w:lang w:val="en"/>
        </w:rPr>
        <w:t>ani ooka</w:t>
      </w:r>
      <w:r>
        <w:rPr>
          <w:rFonts w:ascii="Times New Roman" w:hAnsi="Times New Roman" w:cs="Times New Roman"/>
          <w:lang w:val="en"/>
        </w:rPr>
        <w:t xml:space="preserve"> is FZ and </w:t>
      </w:r>
      <w:r w:rsidRPr="0069424D">
        <w:rPr>
          <w:rFonts w:ascii="Times New Roman" w:hAnsi="Times New Roman" w:cs="Times New Roman"/>
          <w:i/>
          <w:iCs/>
          <w:lang w:val="en"/>
        </w:rPr>
        <w:lastRenderedPageBreak/>
        <w:t>naama</w:t>
      </w:r>
      <w:r>
        <w:rPr>
          <w:rFonts w:ascii="Times New Roman" w:hAnsi="Times New Roman" w:cs="Times New Roman"/>
          <w:lang w:val="en"/>
        </w:rPr>
        <w:t xml:space="preserve"> is MB</w:t>
      </w:r>
      <w:r w:rsidRPr="00143AB9">
        <w:rPr>
          <w:rFonts w:ascii="Times New Roman" w:hAnsi="Times New Roman" w:cs="Times New Roman"/>
          <w:lang w:val="en"/>
        </w:rPr>
        <w:t xml:space="preserve">. </w:t>
      </w:r>
      <w:r>
        <w:rPr>
          <w:rFonts w:ascii="Times New Roman" w:hAnsi="Times New Roman" w:cs="Times New Roman"/>
          <w:lang w:val="en"/>
        </w:rPr>
        <w:t xml:space="preserve">If we take a simple same vs different approach to syncretism, this is a Sudanese system in the +1 generation (distinguishing all three kinds of male kin, and all three kinds of female kin), while if we take a more gradient measure it comes very close to being a bifurcate-merging system, </w:t>
      </w:r>
      <w:r w:rsidRPr="00143AB9">
        <w:rPr>
          <w:rFonts w:ascii="Times New Roman" w:hAnsi="Times New Roman" w:cs="Times New Roman"/>
          <w:lang w:val="en"/>
        </w:rPr>
        <w:t xml:space="preserve">very common in Papuan languages (and the rest of the world). </w:t>
      </w:r>
    </w:p>
    <w:p w14:paraId="58D44384" w14:textId="3DFEEEC6" w:rsidR="00526FE5" w:rsidRPr="00143AB9" w:rsidRDefault="00526FE5" w:rsidP="00526FE5">
      <w:pPr>
        <w:rPr>
          <w:rFonts w:ascii="Times New Roman" w:hAnsi="Times New Roman" w:cs="Times New Roman"/>
          <w:lang w:val="en"/>
        </w:rPr>
      </w:pPr>
      <w:r>
        <w:rPr>
          <w:rFonts w:ascii="Times New Roman" w:hAnsi="Times New Roman" w:cs="Times New Roman"/>
          <w:lang w:val="en"/>
        </w:rPr>
        <w:tab/>
        <w:t xml:space="preserve">The cross-nuncle terms </w:t>
      </w:r>
      <w:r w:rsidRPr="00143AB9">
        <w:rPr>
          <w:rFonts w:ascii="Times New Roman" w:hAnsi="Times New Roman" w:cs="Times New Roman"/>
          <w:lang w:val="en"/>
        </w:rPr>
        <w:t>are self-reciprocal with the corresponding ni</w:t>
      </w:r>
      <w:r>
        <w:rPr>
          <w:rFonts w:ascii="Times New Roman" w:hAnsi="Times New Roman" w:cs="Times New Roman"/>
          <w:lang w:val="en"/>
        </w:rPr>
        <w:t>bling</w:t>
      </w:r>
      <w:r w:rsidRPr="00143AB9">
        <w:rPr>
          <w:rFonts w:ascii="Times New Roman" w:hAnsi="Times New Roman" w:cs="Times New Roman"/>
          <w:lang w:val="en"/>
        </w:rPr>
        <w:t xml:space="preserve">s. Thus, I (male or female) refer to my father’s sister as </w:t>
      </w:r>
      <w:r w:rsidRPr="00143AB9">
        <w:rPr>
          <w:rFonts w:ascii="Times New Roman" w:hAnsi="Times New Roman" w:cs="Times New Roman"/>
          <w:i/>
          <w:lang w:val="en"/>
        </w:rPr>
        <w:t>ani ooka</w:t>
      </w:r>
      <w:r w:rsidRPr="00143AB9">
        <w:rPr>
          <w:rFonts w:ascii="Times New Roman" w:hAnsi="Times New Roman" w:cs="Times New Roman"/>
          <w:lang w:val="en"/>
        </w:rPr>
        <w:t xml:space="preserve">, and she </w:t>
      </w:r>
      <w:r>
        <w:rPr>
          <w:rFonts w:ascii="Times New Roman" w:hAnsi="Times New Roman" w:cs="Times New Roman"/>
          <w:lang w:val="en"/>
        </w:rPr>
        <w:t>calls me</w:t>
      </w:r>
      <w:r w:rsidRPr="00143AB9">
        <w:rPr>
          <w:rFonts w:ascii="Times New Roman" w:hAnsi="Times New Roman" w:cs="Times New Roman"/>
          <w:lang w:val="en"/>
        </w:rPr>
        <w:t xml:space="preserve"> the same. I refer to my mother’s brother as </w:t>
      </w:r>
      <w:r w:rsidRPr="00143AB9">
        <w:rPr>
          <w:rFonts w:ascii="Times New Roman" w:hAnsi="Times New Roman" w:cs="Times New Roman"/>
          <w:i/>
          <w:lang w:val="en"/>
        </w:rPr>
        <w:t>naama</w:t>
      </w:r>
      <w:r w:rsidRPr="00143AB9">
        <w:rPr>
          <w:rFonts w:ascii="Times New Roman" w:hAnsi="Times New Roman" w:cs="Times New Roman"/>
          <w:lang w:val="en"/>
        </w:rPr>
        <w:t>, and he uses the same term in return. In the</w:t>
      </w:r>
      <w:r>
        <w:rPr>
          <w:rFonts w:ascii="Times New Roman" w:hAnsi="Times New Roman" w:cs="Times New Roman"/>
          <w:lang w:val="en"/>
        </w:rPr>
        <w:t xml:space="preserve"> rest of the</w:t>
      </w:r>
      <w:r w:rsidRPr="00143AB9">
        <w:rPr>
          <w:rFonts w:ascii="Times New Roman" w:hAnsi="Times New Roman" w:cs="Times New Roman"/>
          <w:lang w:val="en"/>
        </w:rPr>
        <w:t xml:space="preserve"> –1 generation, a general term </w:t>
      </w:r>
      <w:r w:rsidRPr="00143AB9">
        <w:rPr>
          <w:rFonts w:ascii="Times New Roman" w:hAnsi="Times New Roman" w:cs="Times New Roman"/>
          <w:i/>
          <w:lang w:val="en"/>
        </w:rPr>
        <w:t>ani joka</w:t>
      </w:r>
      <w:r w:rsidRPr="00143AB9">
        <w:rPr>
          <w:rFonts w:ascii="Times New Roman" w:hAnsi="Times New Roman" w:cs="Times New Roman"/>
          <w:lang w:val="en"/>
        </w:rPr>
        <w:t xml:space="preserve"> ‘my child’ exists alongside two sets of birth-order terms: </w:t>
      </w:r>
      <w:r w:rsidRPr="00143AB9">
        <w:rPr>
          <w:rFonts w:ascii="Times New Roman" w:hAnsi="Times New Roman" w:cs="Times New Roman"/>
          <w:i/>
          <w:lang w:val="en"/>
        </w:rPr>
        <w:t>ibo</w:t>
      </w:r>
      <w:r w:rsidRPr="00143AB9">
        <w:rPr>
          <w:rFonts w:ascii="Times New Roman" w:hAnsi="Times New Roman" w:cs="Times New Roman"/>
          <w:lang w:val="en"/>
        </w:rPr>
        <w:t xml:space="preserve"> ‘first-born son’, </w:t>
      </w:r>
      <w:r w:rsidRPr="00143AB9">
        <w:rPr>
          <w:rFonts w:ascii="Times New Roman" w:hAnsi="Times New Roman" w:cs="Times New Roman"/>
          <w:i/>
          <w:lang w:val="en"/>
        </w:rPr>
        <w:t>ipouga</w:t>
      </w:r>
      <w:r w:rsidRPr="00143AB9">
        <w:rPr>
          <w:rFonts w:ascii="Times New Roman" w:hAnsi="Times New Roman" w:cs="Times New Roman"/>
          <w:lang w:val="en"/>
        </w:rPr>
        <w:t xml:space="preserve"> ‘2nd son’, etc., and </w:t>
      </w:r>
      <w:r w:rsidRPr="00143AB9">
        <w:rPr>
          <w:rFonts w:ascii="Times New Roman" w:hAnsi="Times New Roman" w:cs="Times New Roman"/>
          <w:i/>
          <w:lang w:val="en"/>
        </w:rPr>
        <w:t>oumau</w:t>
      </w:r>
      <w:r w:rsidRPr="00143AB9">
        <w:rPr>
          <w:rFonts w:ascii="Times New Roman" w:hAnsi="Times New Roman" w:cs="Times New Roman"/>
          <w:lang w:val="en"/>
        </w:rPr>
        <w:t xml:space="preserve"> ‘1st daughter’, </w:t>
      </w:r>
      <w:r w:rsidRPr="00143AB9">
        <w:rPr>
          <w:rFonts w:ascii="Times New Roman" w:hAnsi="Times New Roman" w:cs="Times New Roman"/>
          <w:i/>
          <w:lang w:val="en"/>
        </w:rPr>
        <w:t>maga</w:t>
      </w:r>
      <w:r w:rsidRPr="00143AB9">
        <w:rPr>
          <w:rFonts w:ascii="Times New Roman" w:hAnsi="Times New Roman" w:cs="Times New Roman"/>
          <w:lang w:val="en"/>
        </w:rPr>
        <w:t xml:space="preserve"> ‘2nd daughter’ etc. The birth-order terms are</w:t>
      </w:r>
      <w:r>
        <w:rPr>
          <w:rFonts w:ascii="Times New Roman" w:hAnsi="Times New Roman" w:cs="Times New Roman"/>
          <w:lang w:val="en"/>
        </w:rPr>
        <w:t xml:space="preserve"> reckoned</w:t>
      </w:r>
      <w:r w:rsidRPr="00143AB9">
        <w:rPr>
          <w:rFonts w:ascii="Times New Roman" w:hAnsi="Times New Roman" w:cs="Times New Roman"/>
          <w:lang w:val="en"/>
        </w:rPr>
        <w:t xml:space="preserve"> in reference to</w:t>
      </w:r>
      <w:r>
        <w:rPr>
          <w:rFonts w:ascii="Times New Roman" w:hAnsi="Times New Roman" w:cs="Times New Roman"/>
          <w:lang w:val="en"/>
        </w:rPr>
        <w:t xml:space="preserve"> children born to</w:t>
      </w:r>
      <w:r w:rsidRPr="00143AB9">
        <w:rPr>
          <w:rFonts w:ascii="Times New Roman" w:hAnsi="Times New Roman" w:cs="Times New Roman"/>
          <w:lang w:val="en"/>
        </w:rPr>
        <w:t xml:space="preserve"> the</w:t>
      </w:r>
      <w:r>
        <w:rPr>
          <w:rFonts w:ascii="Times New Roman" w:hAnsi="Times New Roman" w:cs="Times New Roman"/>
          <w:lang w:val="en"/>
        </w:rPr>
        <w:t xml:space="preserve"> same</w:t>
      </w:r>
      <w:r w:rsidRPr="00143AB9">
        <w:rPr>
          <w:rFonts w:ascii="Times New Roman" w:hAnsi="Times New Roman" w:cs="Times New Roman"/>
          <w:lang w:val="en"/>
        </w:rPr>
        <w:t xml:space="preserve"> mother, so a man can have as many </w:t>
      </w:r>
      <w:r w:rsidRPr="00143AB9">
        <w:rPr>
          <w:rFonts w:ascii="Times New Roman" w:hAnsi="Times New Roman" w:cs="Times New Roman"/>
          <w:i/>
          <w:lang w:val="en"/>
        </w:rPr>
        <w:t>ibo</w:t>
      </w:r>
      <w:r w:rsidRPr="00143AB9">
        <w:rPr>
          <w:rFonts w:ascii="Times New Roman" w:hAnsi="Times New Roman" w:cs="Times New Roman"/>
          <w:lang w:val="en"/>
        </w:rPr>
        <w:t xml:space="preserve"> etc. as he has wives. </w:t>
      </w:r>
      <w:r>
        <w:rPr>
          <w:rFonts w:ascii="Times New Roman" w:hAnsi="Times New Roman" w:cs="Times New Roman"/>
          <w:lang w:val="en"/>
        </w:rPr>
        <w:t>Birth order also appears, optionally, in grandchild terms: in addition to the self-reciprocal grandkin terms mentioned above, t</w:t>
      </w:r>
      <w:r w:rsidRPr="00143AB9">
        <w:rPr>
          <w:rFonts w:ascii="Times New Roman" w:hAnsi="Times New Roman" w:cs="Times New Roman"/>
          <w:lang w:val="en"/>
        </w:rPr>
        <w:t xml:space="preserve">erms for grandchildren can be formed by adding </w:t>
      </w:r>
      <w:r w:rsidRPr="00143AB9">
        <w:rPr>
          <w:rFonts w:ascii="Times New Roman" w:hAnsi="Times New Roman" w:cs="Times New Roman"/>
          <w:i/>
          <w:lang w:val="en"/>
        </w:rPr>
        <w:t>-pa</w:t>
      </w:r>
      <w:r w:rsidRPr="00143AB9">
        <w:rPr>
          <w:rFonts w:ascii="Times New Roman" w:hAnsi="Times New Roman" w:cs="Times New Roman"/>
          <w:lang w:val="en"/>
        </w:rPr>
        <w:t xml:space="preserve"> to the birth-order terms (e.g. </w:t>
      </w:r>
      <w:r w:rsidRPr="00143AB9">
        <w:rPr>
          <w:rFonts w:ascii="Times New Roman" w:hAnsi="Times New Roman" w:cs="Times New Roman"/>
          <w:i/>
          <w:lang w:val="en"/>
        </w:rPr>
        <w:t>ibopa</w:t>
      </w:r>
      <w:r w:rsidRPr="00143AB9">
        <w:rPr>
          <w:rFonts w:ascii="Times New Roman" w:hAnsi="Times New Roman" w:cs="Times New Roman"/>
          <w:lang w:val="en"/>
        </w:rPr>
        <w:t xml:space="preserve"> ‘child of first-born son’)</w:t>
      </w:r>
      <w:r>
        <w:rPr>
          <w:rFonts w:ascii="Times New Roman" w:hAnsi="Times New Roman" w:cs="Times New Roman"/>
          <w:lang w:val="en"/>
        </w:rPr>
        <w:t>.</w:t>
      </w:r>
    </w:p>
    <w:p w14:paraId="622F0EF8"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Among the affinal terms, we find the generic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waka</w:t>
      </w:r>
      <w:r w:rsidRPr="00143AB9">
        <w:rPr>
          <w:rFonts w:ascii="Times New Roman" w:hAnsi="Times New Roman" w:cs="Times New Roman"/>
          <w:lang w:val="en"/>
        </w:rPr>
        <w:t xml:space="preserve"> ‘my spouse’, complemented by marriage-order terms for the wives in a polygynous marriage (</w:t>
      </w:r>
      <w:r w:rsidRPr="00143AB9">
        <w:rPr>
          <w:rFonts w:ascii="Times New Roman" w:hAnsi="Times New Roman" w:cs="Times New Roman"/>
          <w:i/>
          <w:lang w:val="en"/>
        </w:rPr>
        <w:t>epame</w:t>
      </w:r>
      <w:r w:rsidRPr="00143AB9">
        <w:rPr>
          <w:rFonts w:ascii="Times New Roman" w:hAnsi="Times New Roman" w:cs="Times New Roman"/>
          <w:lang w:val="en"/>
        </w:rPr>
        <w:t xml:space="preserve"> ‘1st wife’, </w:t>
      </w:r>
      <w:r w:rsidRPr="00143AB9">
        <w:rPr>
          <w:rFonts w:ascii="Times New Roman" w:hAnsi="Times New Roman" w:cs="Times New Roman"/>
          <w:i/>
          <w:lang w:val="en"/>
        </w:rPr>
        <w:t>jupikaame</w:t>
      </w:r>
      <w:r w:rsidRPr="00143AB9">
        <w:rPr>
          <w:rFonts w:ascii="Times New Roman" w:hAnsi="Times New Roman" w:cs="Times New Roman"/>
          <w:lang w:val="en"/>
        </w:rPr>
        <w:t xml:space="preserve"> ‘2nd wife’ etc.). Staying in the 0-level generation,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geeto</w:t>
      </w:r>
      <w:r w:rsidRPr="00143AB9">
        <w:rPr>
          <w:rFonts w:ascii="Times New Roman" w:hAnsi="Times New Roman" w:cs="Times New Roman"/>
          <w:lang w:val="en"/>
        </w:rPr>
        <w:t xml:space="preserve"> is used for the spouse of a consanguineal relative of one’s spouse, e.g. WBW, HZH. Two self-reciprocal terms are used between the spouse of an uncle or aunt and the child of a spouse’s sibling: </w:t>
      </w:r>
      <w:r w:rsidRPr="00143AB9">
        <w:rPr>
          <w:rFonts w:ascii="Times New Roman" w:hAnsi="Times New Roman" w:cs="Times New Roman"/>
          <w:i/>
          <w:lang w:val="en"/>
        </w:rPr>
        <w:t>ani wape</w:t>
      </w:r>
      <w:r w:rsidRPr="00143AB9">
        <w:rPr>
          <w:rFonts w:ascii="Times New Roman" w:hAnsi="Times New Roman" w:cs="Times New Roman"/>
          <w:lang w:val="en"/>
        </w:rPr>
        <w:t xml:space="preserve"> ‘FZH, MZH; WZC, WBC’ and </w:t>
      </w:r>
      <w:r w:rsidRPr="00143AB9">
        <w:rPr>
          <w:rFonts w:ascii="Times New Roman" w:hAnsi="Times New Roman" w:cs="Times New Roman"/>
          <w:i/>
          <w:lang w:val="en"/>
        </w:rPr>
        <w:t>naamai</w:t>
      </w:r>
      <w:r w:rsidRPr="00143AB9">
        <w:rPr>
          <w:rFonts w:ascii="Times New Roman" w:hAnsi="Times New Roman" w:cs="Times New Roman"/>
          <w:lang w:val="en"/>
        </w:rPr>
        <w:t xml:space="preserve"> ‘FBW, MBW; HBC, HZC’. (Note that </w:t>
      </w:r>
      <w:r w:rsidRPr="00143AB9">
        <w:rPr>
          <w:rFonts w:ascii="Times New Roman" w:hAnsi="Times New Roman" w:cs="Times New Roman"/>
          <w:i/>
          <w:lang w:val="en"/>
        </w:rPr>
        <w:t>naamai</w:t>
      </w:r>
      <w:r w:rsidRPr="00143AB9">
        <w:rPr>
          <w:rFonts w:ascii="Times New Roman" w:hAnsi="Times New Roman" w:cs="Times New Roman"/>
          <w:lang w:val="en"/>
        </w:rPr>
        <w:t xml:space="preserve"> and the self-reciprocal </w:t>
      </w:r>
      <w:r w:rsidRPr="00143AB9">
        <w:rPr>
          <w:rFonts w:ascii="Times New Roman" w:hAnsi="Times New Roman" w:cs="Times New Roman"/>
          <w:i/>
          <w:lang w:val="en"/>
        </w:rPr>
        <w:t>naama</w:t>
      </w:r>
      <w:r w:rsidRPr="00143AB9">
        <w:rPr>
          <w:rFonts w:ascii="Times New Roman" w:hAnsi="Times New Roman" w:cs="Times New Roman"/>
          <w:lang w:val="en"/>
        </w:rPr>
        <w:t xml:space="preserve"> ‘MB; ZC’</w:t>
      </w:r>
      <w:r w:rsidRPr="00143AB9">
        <w:rPr>
          <w:rFonts w:ascii="Times New Roman" w:hAnsi="Times New Roman" w:cs="Times New Roman"/>
          <w:i/>
          <w:lang w:val="en"/>
        </w:rPr>
        <w:t xml:space="preserve"> </w:t>
      </w:r>
      <w:r w:rsidRPr="00143AB9">
        <w:rPr>
          <w:rFonts w:ascii="Times New Roman" w:hAnsi="Times New Roman" w:cs="Times New Roman"/>
          <w:lang w:val="en"/>
        </w:rPr>
        <w:t xml:space="preserve">appear to show the same formal relationship as the parent and MZ/FB terms, differing only in the final /-i/.) These terms extend collaterally, so that e.g. </w:t>
      </w:r>
      <w:r w:rsidRPr="00143AB9">
        <w:rPr>
          <w:rFonts w:ascii="Times New Roman" w:hAnsi="Times New Roman" w:cs="Times New Roman"/>
          <w:i/>
          <w:lang w:val="en"/>
        </w:rPr>
        <w:t>ani wape</w:t>
      </w:r>
      <w:r w:rsidRPr="00143AB9">
        <w:rPr>
          <w:rFonts w:ascii="Times New Roman" w:hAnsi="Times New Roman" w:cs="Times New Roman"/>
          <w:lang w:val="en"/>
        </w:rPr>
        <w:t xml:space="preserve"> also refers to FFBDH or FFZDH, i.e. to one’s father’s cousin’s husband, and so on. </w:t>
      </w:r>
    </w:p>
    <w:p w14:paraId="425E2F23" w14:textId="77777777" w:rsidR="00526FE5" w:rsidRDefault="00526FE5" w:rsidP="00526FE5">
      <w:pPr>
        <w:rPr>
          <w:rFonts w:ascii="Times New Roman" w:hAnsi="Times New Roman" w:cs="Times New Roman"/>
          <w:lang w:val="en-AU"/>
        </w:rPr>
      </w:pPr>
      <w:r>
        <w:rPr>
          <w:rFonts w:ascii="Times New Roman" w:hAnsi="Times New Roman" w:cs="Times New Roman"/>
          <w:lang w:val="en"/>
        </w:rPr>
        <w:tab/>
      </w:r>
      <w:r w:rsidRPr="00143AB9">
        <w:rPr>
          <w:rFonts w:ascii="Times New Roman" w:hAnsi="Times New Roman" w:cs="Times New Roman"/>
          <w:lang w:val="en"/>
        </w:rPr>
        <w:t xml:space="preserve">Rather strikingly, the remainder of the affinal kin space is populated by only two terms, </w:t>
      </w:r>
      <w:r w:rsidRPr="00143AB9">
        <w:rPr>
          <w:rFonts w:ascii="Times New Roman" w:hAnsi="Times New Roman" w:cs="Times New Roman"/>
          <w:i/>
          <w:lang w:val="en"/>
        </w:rPr>
        <w:t>ani geeka</w:t>
      </w:r>
      <w:r w:rsidRPr="00143AB9">
        <w:rPr>
          <w:rFonts w:ascii="Times New Roman" w:hAnsi="Times New Roman" w:cs="Times New Roman"/>
          <w:lang w:val="en"/>
        </w:rPr>
        <w:t xml:space="preserve"> and </w:t>
      </w:r>
      <w:r w:rsidRPr="00143AB9">
        <w:rPr>
          <w:rFonts w:ascii="Times New Roman" w:hAnsi="Times New Roman" w:cs="Times New Roman"/>
          <w:i/>
          <w:lang w:val="en"/>
        </w:rPr>
        <w:t>ani baaka</w:t>
      </w:r>
      <w:r w:rsidRPr="00143AB9">
        <w:rPr>
          <w:rFonts w:ascii="Times New Roman" w:hAnsi="Times New Roman" w:cs="Times New Roman"/>
          <w:lang w:val="en"/>
        </w:rPr>
        <w:t xml:space="preserve">, which makes the Ekari affinal system one of the least complex affine terminologies in our database. The first term, </w:t>
      </w:r>
      <w:r w:rsidRPr="00143AB9">
        <w:rPr>
          <w:rFonts w:ascii="Times New Roman" w:hAnsi="Times New Roman" w:cs="Times New Roman"/>
          <w:i/>
          <w:lang w:val="en"/>
        </w:rPr>
        <w:t>ani geeka</w:t>
      </w:r>
      <w:r w:rsidRPr="00143AB9">
        <w:rPr>
          <w:rFonts w:ascii="Times New Roman" w:hAnsi="Times New Roman" w:cs="Times New Roman"/>
          <w:lang w:val="en"/>
        </w:rPr>
        <w:t xml:space="preserve">, is used for referring to one’s opposite-sex sibling-in-law, i.e. for ego’s spouse’s same-sex sibling (HB, WZ), the spouses of ego’s same-sex siblings (fZH, mBW), and, more generally, to the spouses of any same-generation, same-sex consanguineal relative (e.g. fFBDH). All other in-laws are covered by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baaka</w:t>
      </w:r>
      <w:r w:rsidRPr="00143AB9">
        <w:rPr>
          <w:rFonts w:ascii="Times New Roman" w:hAnsi="Times New Roman" w:cs="Times New Roman"/>
          <w:lang w:val="en"/>
        </w:rPr>
        <w:t xml:space="preserve">, which includes in its rather disparate membership set: (a) same-sex siblings-in-law (mZH, fBW), and more generally, same-generation same-sex in-laws (e.g. mFBDH); (b) off-generation in-laws, i.e. in-laws in ascending or descending generations, e.g. WF, WM, HM, WMB, HFFBS, etc.; and (c) the spouses of off-generation in-laws, e.g. WMBW, WBDH, etc. The logic behind this bipartition of the affinal space, as presented in Pospisil’s (1980) analysis, is that </w:t>
      </w:r>
      <w:r w:rsidRPr="00143AB9">
        <w:rPr>
          <w:rFonts w:ascii="Times New Roman" w:hAnsi="Times New Roman" w:cs="Times New Roman"/>
          <w:i/>
          <w:lang w:val="en"/>
        </w:rPr>
        <w:t>ani geeka</w:t>
      </w:r>
      <w:r w:rsidRPr="00143AB9">
        <w:rPr>
          <w:rFonts w:ascii="Times New Roman" w:hAnsi="Times New Roman" w:cs="Times New Roman"/>
          <w:lang w:val="en"/>
        </w:rPr>
        <w:t xml:space="preserve"> is a marriageable in-law, whereas </w:t>
      </w:r>
      <w:r w:rsidRPr="00143AB9">
        <w:rPr>
          <w:rFonts w:ascii="Times New Roman" w:hAnsi="Times New Roman" w:cs="Times New Roman"/>
          <w:i/>
          <w:lang w:val="en"/>
        </w:rPr>
        <w:t>ani baaka</w:t>
      </w:r>
      <w:r w:rsidRPr="00143AB9">
        <w:rPr>
          <w:rFonts w:ascii="Times New Roman" w:hAnsi="Times New Roman" w:cs="Times New Roman"/>
          <w:lang w:val="en"/>
        </w:rPr>
        <w:t xml:space="preserve"> denotes the non-marriageable in-laws. Accordingly, the preferred choice for a second wife would be either a sister of the first wife (in a sororate marriage) or a deceased brother’s wife (in a levirate marriage), both of which are referred to as </w:t>
      </w:r>
      <w:r w:rsidRPr="00143AB9">
        <w:rPr>
          <w:rFonts w:ascii="Times New Roman" w:hAnsi="Times New Roman" w:cs="Times New Roman"/>
          <w:i/>
          <w:lang w:val="en"/>
        </w:rPr>
        <w:t>ani geeka</w:t>
      </w:r>
      <w:r>
        <w:rPr>
          <w:rFonts w:ascii="Times New Roman" w:hAnsi="Times New Roman" w:cs="Times New Roman"/>
          <w:lang w:val="en"/>
        </w:rPr>
        <w:t>.</w:t>
      </w:r>
    </w:p>
    <w:p w14:paraId="324332E6" w14:textId="77777777" w:rsidR="00526FE5" w:rsidRDefault="00526FE5" w:rsidP="00526FE5">
      <w:pPr>
        <w:rPr>
          <w:rFonts w:ascii="Times New Roman" w:hAnsi="Times New Roman" w:cs="Times New Roman"/>
          <w:b/>
          <w:bCs/>
          <w:lang w:val="en-AU"/>
        </w:rPr>
      </w:pPr>
    </w:p>
    <w:p w14:paraId="57046B95" w14:textId="77777777" w:rsidR="00526FE5" w:rsidRPr="00C607B1" w:rsidRDefault="00526FE5" w:rsidP="00526FE5">
      <w:pPr>
        <w:rPr>
          <w:rFonts w:ascii="Times New Roman" w:hAnsi="Times New Roman" w:cs="Times New Roman"/>
          <w:b/>
          <w:bCs/>
          <w:lang w:val="en-AU"/>
        </w:rPr>
      </w:pPr>
      <w:r w:rsidRPr="00C607B1">
        <w:rPr>
          <w:rFonts w:ascii="Times New Roman" w:hAnsi="Times New Roman" w:cs="Times New Roman"/>
          <w:b/>
          <w:bCs/>
          <w:lang w:val="en-AU"/>
        </w:rPr>
        <w:t>2.</w:t>
      </w:r>
      <w:r>
        <w:rPr>
          <w:rFonts w:ascii="Times New Roman" w:hAnsi="Times New Roman" w:cs="Times New Roman"/>
          <w:b/>
          <w:bCs/>
          <w:lang w:val="en-AU"/>
        </w:rPr>
        <w:t>3</w:t>
      </w:r>
      <w:r w:rsidRPr="00C607B1">
        <w:rPr>
          <w:rFonts w:ascii="Times New Roman" w:hAnsi="Times New Roman" w:cs="Times New Roman"/>
          <w:b/>
          <w:bCs/>
          <w:lang w:val="en-AU"/>
        </w:rPr>
        <w:t xml:space="preserve"> Nagovisi</w:t>
      </w:r>
      <w:r>
        <w:rPr>
          <w:rFonts w:ascii="Times New Roman" w:hAnsi="Times New Roman" w:cs="Times New Roman"/>
          <w:b/>
          <w:bCs/>
          <w:lang w:val="en-AU"/>
        </w:rPr>
        <w:t xml:space="preserve"> </w:t>
      </w:r>
    </w:p>
    <w:p w14:paraId="5FA01EA6" w14:textId="77777777" w:rsidR="00526FE5" w:rsidRPr="00C607B1" w:rsidRDefault="00526FE5" w:rsidP="00526FE5">
      <w:pPr>
        <w:rPr>
          <w:rFonts w:ascii="Times New Roman" w:hAnsi="Times New Roman" w:cs="Times New Roman"/>
          <w:b/>
          <w:bCs/>
        </w:rPr>
      </w:pPr>
    </w:p>
    <w:p w14:paraId="1CC4B93F"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Southern Bougainville, where Nagovisi is spoken (</w:t>
      </w:r>
      <w:r w:rsidRPr="00FD2593">
        <w:rPr>
          <w:rFonts w:ascii="Times New Roman" w:hAnsi="Times New Roman" w:cs="Times New Roman"/>
          <w:color w:val="FF0000"/>
        </w:rPr>
        <w:t>cf Ch. XX</w:t>
      </w:r>
      <w:r w:rsidRPr="00DE2B6E">
        <w:rPr>
          <w:rFonts w:ascii="Times New Roman" w:hAnsi="Times New Roman" w:cs="Times New Roman"/>
          <w:color w:val="000000"/>
        </w:rPr>
        <w:t xml:space="preserve">), is renowned as an area of entrenched matriliny, in contrast to the generally patrilineal organisation of most Papuan groups. Dravidian systems, which prescribe marriage with one’s cross-cousin (MBD, FZD, from a male viewpoint), are rare in Papuan languages, to the extent that Scheffler (1971:) claimed there were no reliable reports of Dravidian systems in New Guinea, but in actual fact all four languages of the South Bougainville family (Nasioi, Nagovisi, Siuai and Buin) have Dravidian systems (Hage 2006; Thurnwald 1910, Rivers 1914, Oliver 1955, Rausch 1912), and in this respect resemble the majority of languages in Australia but differ markedly from </w:t>
      </w:r>
      <w:r w:rsidRPr="00DE2B6E">
        <w:rPr>
          <w:rFonts w:ascii="Times New Roman" w:hAnsi="Times New Roman" w:cs="Times New Roman"/>
          <w:color w:val="000000"/>
        </w:rPr>
        <w:lastRenderedPageBreak/>
        <w:t>other Papuan languages. Although the terms for husband and wife are distinct from the cross-cousin terms, the Dravidian nature of these systems is shown by the syncretism of MB=HF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in Nagovisi) and FZ=WM (</w:t>
      </w:r>
      <w:r w:rsidRPr="00DE2B6E">
        <w:rPr>
          <w:rFonts w:ascii="Times New Roman" w:hAnsi="Times New Roman" w:cs="Times New Roman"/>
          <w:i/>
          <w:iCs/>
          <w:color w:val="000000"/>
        </w:rPr>
        <w:t>kabo</w:t>
      </w:r>
      <w:r w:rsidRPr="00DE2B6E">
        <w:rPr>
          <w:rFonts w:ascii="Times New Roman" w:hAnsi="Times New Roman" w:cs="Times New Roman"/>
          <w:color w:val="000000"/>
        </w:rPr>
        <w:t xml:space="preserve">) since, under cross-cousin marriage, these are potentially the same person in each case. </w:t>
      </w:r>
    </w:p>
    <w:p w14:paraId="420371CA" w14:textId="51E10783"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Traditional Nagovisi social organisation (Nash 1971, 1974) involves a number of nested groupings at different levels, all matrilineal: </w:t>
      </w:r>
      <w:r w:rsidR="00FD2593">
        <w:rPr>
          <w:rFonts w:ascii="Times New Roman" w:hAnsi="Times New Roman" w:cs="Times New Roman"/>
          <w:color w:val="000000"/>
        </w:rPr>
        <w:t>matri</w:t>
      </w:r>
      <w:r w:rsidRPr="00DE2B6E">
        <w:rPr>
          <w:rFonts w:ascii="Times New Roman" w:hAnsi="Times New Roman" w:cs="Times New Roman"/>
          <w:color w:val="000000"/>
        </w:rPr>
        <w:t>moieties (</w:t>
      </w:r>
      <w:r w:rsidRPr="00DE2B6E">
        <w:rPr>
          <w:rFonts w:ascii="Times New Roman" w:hAnsi="Times New Roman" w:cs="Times New Roman"/>
          <w:i/>
          <w:iCs/>
          <w:color w:val="000000"/>
        </w:rPr>
        <w:t>manka</w:t>
      </w:r>
      <w:r w:rsidRPr="00DE2B6E">
        <w:rPr>
          <w:rFonts w:ascii="Times New Roman" w:hAnsi="Times New Roman" w:cs="Times New Roman"/>
          <w:color w:val="000000"/>
        </w:rPr>
        <w:t xml:space="preserve"> ‘eagle’ vs </w:t>
      </w:r>
      <w:r w:rsidRPr="00DE2B6E">
        <w:rPr>
          <w:rFonts w:ascii="Times New Roman" w:hAnsi="Times New Roman" w:cs="Times New Roman"/>
          <w:i/>
          <w:iCs/>
          <w:color w:val="000000"/>
        </w:rPr>
        <w:t>komo</w:t>
      </w:r>
      <w:r w:rsidRPr="00DE2B6E">
        <w:rPr>
          <w:rFonts w:ascii="Times New Roman" w:hAnsi="Times New Roman" w:cs="Times New Roman"/>
          <w:color w:val="000000"/>
        </w:rPr>
        <w:t xml:space="preserve"> ‘hornbill’), </w:t>
      </w:r>
      <w:r w:rsidR="00FD2593">
        <w:rPr>
          <w:rFonts w:ascii="Times New Roman" w:hAnsi="Times New Roman" w:cs="Times New Roman"/>
          <w:color w:val="000000"/>
        </w:rPr>
        <w:t>matri</w:t>
      </w:r>
      <w:r w:rsidRPr="00DE2B6E">
        <w:rPr>
          <w:rFonts w:ascii="Times New Roman" w:hAnsi="Times New Roman" w:cs="Times New Roman"/>
          <w:color w:val="000000"/>
        </w:rPr>
        <w:t>clans, and (as</w:t>
      </w:r>
      <w:r w:rsidR="00FD2593">
        <w:rPr>
          <w:rFonts w:ascii="Times New Roman" w:hAnsi="Times New Roman" w:cs="Times New Roman"/>
          <w:color w:val="000000"/>
        </w:rPr>
        <w:t xml:space="preserve"> clan</w:t>
      </w:r>
      <w:r w:rsidRPr="00DE2B6E">
        <w:rPr>
          <w:rFonts w:ascii="Times New Roman" w:hAnsi="Times New Roman" w:cs="Times New Roman"/>
          <w:color w:val="000000"/>
        </w:rPr>
        <w:t xml:space="preserve"> subdivisions) </w:t>
      </w:r>
      <w:r w:rsidR="00FD2593">
        <w:rPr>
          <w:rFonts w:ascii="Times New Roman" w:hAnsi="Times New Roman" w:cs="Times New Roman"/>
          <w:color w:val="000000"/>
        </w:rPr>
        <w:t>matri</w:t>
      </w:r>
      <w:r w:rsidRPr="00DE2B6E">
        <w:rPr>
          <w:rFonts w:ascii="Times New Roman" w:hAnsi="Times New Roman" w:cs="Times New Roman"/>
          <w:color w:val="000000"/>
        </w:rPr>
        <w:t xml:space="preserve">lineages. For each of these, membership is inherited from one’s mother. There are also various other terms for matrilineal groupings: </w:t>
      </w:r>
      <w:r w:rsidRPr="00DE2B6E">
        <w:rPr>
          <w:rFonts w:ascii="Times New Roman" w:hAnsi="Times New Roman" w:cs="Times New Roman"/>
          <w:i/>
          <w:iCs/>
          <w:color w:val="000000"/>
        </w:rPr>
        <w:t>madawo</w:t>
      </w:r>
      <w:r w:rsidRPr="00DE2B6E">
        <w:rPr>
          <w:rFonts w:ascii="Times New Roman" w:hAnsi="Times New Roman" w:cs="Times New Roman"/>
          <w:color w:val="000000"/>
        </w:rPr>
        <w:t xml:space="preserve"> ‘matrilineal kin (indefinite range), </w:t>
      </w:r>
      <w:r w:rsidRPr="00DE2B6E">
        <w:rPr>
          <w:rFonts w:ascii="Times New Roman" w:hAnsi="Times New Roman" w:cs="Times New Roman"/>
          <w:i/>
          <w:iCs/>
          <w:color w:val="000000"/>
        </w:rPr>
        <w:t>malo/matalo</w:t>
      </w:r>
      <w:r w:rsidRPr="00DE2B6E">
        <w:rPr>
          <w:rFonts w:ascii="Times New Roman" w:hAnsi="Times New Roman" w:cs="Times New Roman"/>
          <w:color w:val="000000"/>
        </w:rPr>
        <w:t xml:space="preserve"> ‘father’s matrilineal kin’, </w:t>
      </w:r>
      <w:r w:rsidRPr="00DE2B6E">
        <w:rPr>
          <w:rFonts w:ascii="Times New Roman" w:hAnsi="Times New Roman" w:cs="Times New Roman"/>
          <w:i/>
          <w:iCs/>
          <w:color w:val="000000"/>
        </w:rPr>
        <w:t>maniku</w:t>
      </w:r>
      <w:r w:rsidRPr="00DE2B6E">
        <w:rPr>
          <w:rFonts w:ascii="Times New Roman" w:hAnsi="Times New Roman" w:cs="Times New Roman"/>
          <w:color w:val="000000"/>
        </w:rPr>
        <w:t xml:space="preserve"> ‘wives and daughters of a descent group’, </w:t>
      </w:r>
      <w:r w:rsidRPr="00DE2B6E">
        <w:rPr>
          <w:rFonts w:ascii="Times New Roman" w:hAnsi="Times New Roman" w:cs="Times New Roman"/>
          <w:i/>
          <w:iCs/>
          <w:color w:val="000000"/>
        </w:rPr>
        <w:t>nuga</w:t>
      </w:r>
      <w:r w:rsidRPr="00DE2B6E">
        <w:rPr>
          <w:rFonts w:ascii="Times New Roman" w:hAnsi="Times New Roman" w:cs="Times New Roman"/>
          <w:color w:val="000000"/>
        </w:rPr>
        <w:t xml:space="preserve"> ‘male matrilineal kin of wives and daughters’, and </w:t>
      </w:r>
      <w:r w:rsidRPr="00DE2B6E">
        <w:rPr>
          <w:rFonts w:ascii="Times New Roman" w:hAnsi="Times New Roman" w:cs="Times New Roman"/>
          <w:i/>
          <w:iCs/>
          <w:color w:val="000000"/>
        </w:rPr>
        <w:t>motai</w:t>
      </w:r>
      <w:r w:rsidRPr="00DE2B6E">
        <w:rPr>
          <w:rFonts w:ascii="Times New Roman" w:hAnsi="Times New Roman" w:cs="Times New Roman"/>
          <w:color w:val="000000"/>
        </w:rPr>
        <w:t xml:space="preserve"> ‘husbands and fathers of a descent group, i.e. men who have married in’.</w:t>
      </w:r>
    </w:p>
    <w:p w14:paraId="18B82FAD" w14:textId="77777777" w:rsidR="00FD2593" w:rsidRPr="00DE2B6E" w:rsidRDefault="00FD2593" w:rsidP="00FD2593">
      <w:pPr>
        <w:rPr>
          <w:rFonts w:ascii="Times New Roman" w:hAnsi="Times New Roman" w:cs="Times New Roman"/>
          <w:color w:val="000000"/>
        </w:rPr>
      </w:pPr>
      <w:r w:rsidRPr="00DE2B6E">
        <w:rPr>
          <w:rFonts w:ascii="Times New Roman" w:hAnsi="Times New Roman" w:cs="Times New Roman"/>
          <w:color w:val="000000"/>
        </w:rPr>
        <w:tab/>
        <w:t xml:space="preserve">Note that the logic of exogamy – marrying outside one’s moiety – dictates that </w:t>
      </w:r>
      <w:r>
        <w:rPr>
          <w:rFonts w:ascii="Times New Roman" w:hAnsi="Times New Roman" w:cs="Times New Roman"/>
          <w:color w:val="000000"/>
        </w:rPr>
        <w:t xml:space="preserve">you and </w:t>
      </w:r>
      <w:r w:rsidRPr="00DE2B6E">
        <w:rPr>
          <w:rFonts w:ascii="Times New Roman" w:hAnsi="Times New Roman" w:cs="Times New Roman"/>
          <w:color w:val="000000"/>
        </w:rPr>
        <w:t>both your parallel grandparents are in the same moiety. For MM this is simply through descent. But for FF</w:t>
      </w:r>
      <w:r>
        <w:rPr>
          <w:rFonts w:ascii="Times New Roman" w:hAnsi="Times New Roman" w:cs="Times New Roman"/>
          <w:color w:val="000000"/>
        </w:rPr>
        <w:t>,</w:t>
      </w:r>
      <w:r w:rsidRPr="00DE2B6E">
        <w:rPr>
          <w:rFonts w:ascii="Times New Roman" w:hAnsi="Times New Roman" w:cs="Times New Roman"/>
          <w:color w:val="000000"/>
        </w:rPr>
        <w:t xml:space="preserve"> if e.g. you and your mother are ‘eagle’ matrimoiety, your mother must have married a ‘hornbill’ man’; his mother must therefore have been ‘hornbill’, </w:t>
      </w:r>
      <w:r>
        <w:rPr>
          <w:rFonts w:ascii="Times New Roman" w:hAnsi="Times New Roman" w:cs="Times New Roman"/>
          <w:color w:val="000000"/>
        </w:rPr>
        <w:t>and therefore</w:t>
      </w:r>
      <w:r w:rsidRPr="00DE2B6E">
        <w:rPr>
          <w:rFonts w:ascii="Times New Roman" w:hAnsi="Times New Roman" w:cs="Times New Roman"/>
          <w:color w:val="000000"/>
        </w:rPr>
        <w:t xml:space="preserve"> must have married an ‘eagle’ man</w:t>
      </w:r>
      <w:r>
        <w:rPr>
          <w:rFonts w:ascii="Times New Roman" w:hAnsi="Times New Roman" w:cs="Times New Roman"/>
          <w:color w:val="000000"/>
        </w:rPr>
        <w:t>,</w:t>
      </w:r>
      <w:r w:rsidRPr="00DE2B6E">
        <w:rPr>
          <w:rFonts w:ascii="Times New Roman" w:hAnsi="Times New Roman" w:cs="Times New Roman"/>
          <w:color w:val="000000"/>
        </w:rPr>
        <w:t xml:space="preserve"> your FF. This </w:t>
      </w:r>
      <w:r>
        <w:rPr>
          <w:rFonts w:ascii="Times New Roman" w:hAnsi="Times New Roman" w:cs="Times New Roman"/>
          <w:color w:val="000000"/>
        </w:rPr>
        <w:t xml:space="preserve">pattern </w:t>
      </w:r>
      <w:r w:rsidRPr="00DE2B6E">
        <w:rPr>
          <w:rFonts w:ascii="Times New Roman" w:hAnsi="Times New Roman" w:cs="Times New Roman"/>
          <w:color w:val="000000"/>
        </w:rPr>
        <w:t>creates a ‘two-generation return’ to each moiety. Similar logic places your two ‘cross grandparents’ – MF and FM – in the opposite moiety to you.</w:t>
      </w:r>
    </w:p>
    <w:p w14:paraId="0E7D3841" w14:textId="15C82440"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The first striking property of Nagovisi kin terms is that,</w:t>
      </w:r>
      <w:r w:rsidR="00FD2593">
        <w:rPr>
          <w:rFonts w:ascii="Times New Roman" w:hAnsi="Times New Roman" w:cs="Times New Roman"/>
          <w:color w:val="000000"/>
        </w:rPr>
        <w:t xml:space="preserve"> again</w:t>
      </w:r>
      <w:r w:rsidRPr="00DE2B6E">
        <w:rPr>
          <w:rFonts w:ascii="Times New Roman" w:hAnsi="Times New Roman" w:cs="Times New Roman"/>
          <w:color w:val="000000"/>
        </w:rPr>
        <w:t xml:space="preserve"> like many Australian systems, it displays a patterning that conflates kin two generations apart in the same direction, as long as they are in the same moiety. Thus </w:t>
      </w:r>
      <w:r w:rsidRPr="00DE2B6E">
        <w:rPr>
          <w:rFonts w:ascii="Times New Roman" w:hAnsi="Times New Roman" w:cs="Times New Roman"/>
          <w:i/>
          <w:iCs/>
          <w:color w:val="000000"/>
        </w:rPr>
        <w:t>ngo</w:t>
      </w:r>
      <w:r w:rsidRPr="00DE2B6E">
        <w:rPr>
          <w:rFonts w:ascii="Times New Roman" w:hAnsi="Times New Roman" w:cs="Times New Roman"/>
          <w:color w:val="000000"/>
        </w:rPr>
        <w:t xml:space="preserve"> is not just M, MZ, and FBW – women in your own moiety, one generation up – but also MMM and FFM – women in your own moiety, three generations up. Similarly </w:t>
      </w:r>
      <w:r w:rsidRPr="00DE2B6E">
        <w:rPr>
          <w:rFonts w:ascii="Times New Roman" w:hAnsi="Times New Roman" w:cs="Times New Roman"/>
          <w:i/>
          <w:iCs/>
          <w:color w:val="000000"/>
        </w:rPr>
        <w:t>mma</w:t>
      </w:r>
      <w:r w:rsidRPr="00DE2B6E">
        <w:rPr>
          <w:rFonts w:ascii="Times New Roman" w:hAnsi="Times New Roman" w:cs="Times New Roman"/>
          <w:color w:val="000000"/>
        </w:rPr>
        <w:t xml:space="preserve"> is not just F, FB and MZH – your father and other men one generation up from you, in his moiety – but also FFF and MMF – men in your father’s moiety, three generations up from you. </w:t>
      </w:r>
    </w:p>
    <w:p w14:paraId="74E3C484"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Similar logic applies to your cross-nuncles: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is not just your MB and FZH (i.e. men in your mother’s moiety, one generation up) but also your FMF and MFF (also men in your mother’s moiety, but now three generations up), and </w:t>
      </w:r>
      <w:r w:rsidRPr="00DE2B6E">
        <w:rPr>
          <w:rFonts w:ascii="Times New Roman" w:hAnsi="Times New Roman" w:cs="Times New Roman"/>
          <w:i/>
          <w:iCs/>
          <w:color w:val="000000"/>
        </w:rPr>
        <w:t>kabo</w:t>
      </w:r>
      <w:r w:rsidRPr="00DE2B6E">
        <w:rPr>
          <w:rFonts w:ascii="Times New Roman" w:hAnsi="Times New Roman" w:cs="Times New Roman"/>
          <w:color w:val="000000"/>
        </w:rPr>
        <w:t xml:space="preserve"> is not just your FZ and MBW (women in your father’s moiety, one generation up) but also your FMM and MFM (i.e. women in your father’s moiety, three generations up).</w:t>
      </w:r>
    </w:p>
    <w:p w14:paraId="60F6F0EA" w14:textId="04D77A05"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Turning from odd-generation to even-generation kin, the grandkin terms have some interesting properties, related to the conflation of kin two generations apart that we have just seen. The only grandparent term confined to its own generation is MM (as befits a matrilineal system); this extends to FFZ, who is also a +2 generation female in your matrimoiety. All the other grandparent terms conflate with older siblings or siblings-in-law in ego’s generation: FF</w:t>
      </w:r>
      <w:r w:rsidR="00E91C91">
        <w:rPr>
          <w:rFonts w:ascii="Times New Roman" w:hAnsi="Times New Roman" w:cs="Times New Roman"/>
          <w:color w:val="000000"/>
        </w:rPr>
        <w:t>=</w:t>
      </w:r>
      <w:r w:rsidRPr="00DE2B6E">
        <w:rPr>
          <w:rFonts w:ascii="Times New Roman" w:hAnsi="Times New Roman" w:cs="Times New Roman"/>
          <w:color w:val="000000"/>
        </w:rPr>
        <w:t>eB, FM=eZ,</w:t>
      </w:r>
      <w:r w:rsidRPr="00DE2B6E">
        <w:rPr>
          <w:rStyle w:val="FootnoteReference"/>
          <w:rFonts w:ascii="Times New Roman" w:hAnsi="Times New Roman" w:cs="Times New Roman"/>
          <w:color w:val="000000"/>
        </w:rPr>
        <w:footnoteReference w:id="8"/>
      </w:r>
      <w:r w:rsidRPr="00DE2B6E">
        <w:rPr>
          <w:rFonts w:ascii="Times New Roman" w:hAnsi="Times New Roman" w:cs="Times New Roman"/>
          <w:color w:val="000000"/>
        </w:rPr>
        <w:t xml:space="preserve"> and MF</w:t>
      </w:r>
      <w:r w:rsidR="00E91C91">
        <w:rPr>
          <w:rFonts w:ascii="Times New Roman" w:hAnsi="Times New Roman" w:cs="Times New Roman"/>
          <w:color w:val="000000"/>
        </w:rPr>
        <w:t>=</w:t>
      </w:r>
      <w:r w:rsidRPr="00DE2B6E">
        <w:rPr>
          <w:rFonts w:ascii="Times New Roman" w:hAnsi="Times New Roman" w:cs="Times New Roman"/>
          <w:color w:val="000000"/>
        </w:rPr>
        <w:t xml:space="preserve">HeB. On the other hand, younger siblings in one’s own generation share terms with relatives in the –2 generation: </w:t>
      </w:r>
      <w:r w:rsidRPr="00DE2B6E">
        <w:rPr>
          <w:rFonts w:ascii="Times New Roman" w:hAnsi="Times New Roman" w:cs="Times New Roman"/>
          <w:i/>
          <w:iCs/>
          <w:color w:val="000000"/>
        </w:rPr>
        <w:t>inalaman</w:t>
      </w:r>
      <w:r w:rsidRPr="00DE2B6E">
        <w:rPr>
          <w:rFonts w:ascii="Times New Roman" w:hAnsi="Times New Roman" w:cs="Times New Roman"/>
          <w:color w:val="000000"/>
        </w:rPr>
        <w:t xml:space="preserve"> yB, FByS, MZyS also means SS, </w:t>
      </w:r>
      <w:r w:rsidRPr="00DE2B6E">
        <w:rPr>
          <w:rFonts w:ascii="Times New Roman" w:hAnsi="Times New Roman" w:cs="Times New Roman"/>
          <w:i/>
          <w:iCs/>
          <w:color w:val="000000"/>
        </w:rPr>
        <w:t>inalamanda</w:t>
      </w:r>
      <w:r w:rsidRPr="00DE2B6E">
        <w:rPr>
          <w:rFonts w:ascii="Times New Roman" w:hAnsi="Times New Roman" w:cs="Times New Roman"/>
          <w:color w:val="000000"/>
        </w:rPr>
        <w:t xml:space="preserve"> yZ, FByC, MZyD also means SD, and </w:t>
      </w:r>
      <w:r w:rsidRPr="00DE2B6E">
        <w:rPr>
          <w:rFonts w:ascii="Times New Roman" w:hAnsi="Times New Roman" w:cs="Times New Roman"/>
          <w:i/>
          <w:iCs/>
          <w:color w:val="000000"/>
        </w:rPr>
        <w:t>inobe</w:t>
      </w:r>
      <w:r w:rsidRPr="00DE2B6E">
        <w:rPr>
          <w:rFonts w:ascii="Times New Roman" w:hAnsi="Times New Roman" w:cs="Times New Roman"/>
          <w:color w:val="000000"/>
        </w:rPr>
        <w:t xml:space="preserve"> WyZ also means DS and DD.  </w:t>
      </w:r>
    </w:p>
    <w:p w14:paraId="7C852FAC" w14:textId="31B03DB9"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As can be seen from the foregoing, there are four sib terms, following the world’s commonest sib term pattern in distinguishing eB, eZ, yB and yZ. However, once one talks of classificatory rather than </w:t>
      </w:r>
      <w:r w:rsidR="00FD5283">
        <w:rPr>
          <w:rFonts w:ascii="Times New Roman" w:hAnsi="Times New Roman" w:cs="Times New Roman"/>
          <w:color w:val="000000"/>
        </w:rPr>
        <w:t>actual</w:t>
      </w:r>
      <w:r w:rsidRPr="00DE2B6E">
        <w:rPr>
          <w:rFonts w:ascii="Times New Roman" w:hAnsi="Times New Roman" w:cs="Times New Roman"/>
          <w:color w:val="000000"/>
        </w:rPr>
        <w:t xml:space="preserve"> siblings, the pattern of sibling terminology changes, and there is a term </w:t>
      </w:r>
      <w:r w:rsidRPr="00FD5283">
        <w:rPr>
          <w:rFonts w:ascii="Times New Roman" w:hAnsi="Times New Roman" w:cs="Times New Roman"/>
          <w:i/>
          <w:iCs/>
          <w:color w:val="000000"/>
        </w:rPr>
        <w:t xml:space="preserve">imari </w:t>
      </w:r>
      <w:r w:rsidRPr="00DE2B6E">
        <w:rPr>
          <w:rFonts w:ascii="Times New Roman" w:hAnsi="Times New Roman" w:cs="Times New Roman"/>
          <w:color w:val="000000"/>
        </w:rPr>
        <w:t xml:space="preserve">‘opposite-sex classificatory sibling or cross-cousin’. </w:t>
      </w:r>
    </w:p>
    <w:p w14:paraId="1C82E48E" w14:textId="33B6B8B6" w:rsidR="00526FE5" w:rsidRPr="00DE2B6E" w:rsidRDefault="00526FE5" w:rsidP="00526FE5">
      <w:pPr>
        <w:rPr>
          <w:rFonts w:ascii="Times New Roman" w:eastAsia="Times New Roman" w:hAnsi="Times New Roman" w:cs="Times New Roman"/>
          <w:lang w:val="en-AU"/>
        </w:rPr>
      </w:pPr>
      <w:r w:rsidRPr="00DE2B6E">
        <w:rPr>
          <w:rFonts w:ascii="Times New Roman" w:hAnsi="Times New Roman" w:cs="Times New Roman"/>
          <w:color w:val="000000"/>
        </w:rPr>
        <w:tab/>
        <w:t>These examples show what appears to be an unshakeable consistency in the Nagovisi kinship system, organised around matrimoieties as the boundaries of semantic extension, and regular groupings-together across even-numbered generations. However, we should bear in mind Sapir’s</w:t>
      </w:r>
      <w:r w:rsidR="00FD2593">
        <w:rPr>
          <w:rFonts w:ascii="Times New Roman" w:hAnsi="Times New Roman" w:cs="Times New Roman"/>
          <w:color w:val="000000"/>
        </w:rPr>
        <w:t xml:space="preserve"> (</w:t>
      </w:r>
      <w:r w:rsidR="00FD2593" w:rsidRPr="00DE2B6E">
        <w:rPr>
          <w:rFonts w:ascii="Times New Roman" w:hAnsi="Times New Roman" w:cs="Times New Roman"/>
          <w:color w:val="000000"/>
        </w:rPr>
        <w:t>1921:39</w:t>
      </w:r>
      <w:r w:rsidR="00FD2593">
        <w:rPr>
          <w:rFonts w:ascii="Times New Roman" w:hAnsi="Times New Roman" w:cs="Times New Roman"/>
          <w:color w:val="000000"/>
        </w:rPr>
        <w:t>)</w:t>
      </w:r>
      <w:r w:rsidRPr="00DE2B6E">
        <w:rPr>
          <w:rFonts w:ascii="Times New Roman" w:hAnsi="Times New Roman" w:cs="Times New Roman"/>
          <w:color w:val="000000"/>
        </w:rPr>
        <w:t xml:space="preserve"> famous dictum</w:t>
      </w:r>
      <w:r w:rsidRPr="00AC2A61">
        <w:rPr>
          <w:rFonts w:ascii="Times New Roman" w:hAnsi="Times New Roman" w:cs="Times New Roman"/>
          <w:color w:val="000000"/>
        </w:rPr>
        <w:t>: ‘</w:t>
      </w:r>
      <w:r w:rsidRPr="00AC2A61">
        <w:rPr>
          <w:rFonts w:ascii="Times New Roman" w:eastAsia="Times New Roman" w:hAnsi="Times New Roman" w:cs="Times New Roman"/>
          <w:color w:val="000000"/>
          <w:shd w:val="clear" w:color="auto" w:fill="FFFFFF"/>
          <w:lang w:val="en-AU"/>
        </w:rPr>
        <w:t xml:space="preserve">Unfortunately, or luckily, no language is </w:t>
      </w:r>
      <w:r w:rsidRPr="00AC2A61">
        <w:rPr>
          <w:rFonts w:ascii="Times New Roman" w:eastAsia="Times New Roman" w:hAnsi="Times New Roman" w:cs="Times New Roman"/>
          <w:color w:val="000000"/>
          <w:shd w:val="clear" w:color="auto" w:fill="FFFFFF"/>
          <w:lang w:val="en-AU"/>
        </w:rPr>
        <w:lastRenderedPageBreak/>
        <w:t>tyrannically consistent.</w:t>
      </w:r>
      <w:r w:rsidRPr="00AC2A61">
        <w:rPr>
          <w:rFonts w:ascii="Times New Roman" w:hAnsi="Times New Roman" w:cs="Times New Roman"/>
          <w:color w:val="000000"/>
        </w:rPr>
        <w:t>’</w:t>
      </w:r>
      <w:r w:rsidRPr="00DE2B6E">
        <w:rPr>
          <w:rFonts w:ascii="Times New Roman" w:hAnsi="Times New Roman" w:cs="Times New Roman"/>
          <w:color w:val="000000"/>
        </w:rPr>
        <w:t xml:space="preserve"> The chink in the Nagovisi system involves sibling-in-laws. </w:t>
      </w:r>
      <w:r w:rsidRPr="00AC2A61">
        <w:rPr>
          <w:rFonts w:ascii="Times New Roman" w:hAnsi="Times New Roman" w:cs="Times New Roman"/>
          <w:i/>
          <w:iCs/>
          <w:color w:val="000000"/>
        </w:rPr>
        <w:t>Mama</w:t>
      </w:r>
      <w:r w:rsidRPr="00DE2B6E">
        <w:rPr>
          <w:rFonts w:ascii="Times New Roman" w:hAnsi="Times New Roman" w:cs="Times New Roman"/>
          <w:color w:val="000000"/>
        </w:rPr>
        <w:t xml:space="preserve"> is not just eZ (same moiety) but also WeZ  (opposite moiety),</w:t>
      </w:r>
      <w:r w:rsidRPr="00FD5283">
        <w:rPr>
          <w:rFonts w:ascii="Times New Roman" w:hAnsi="Times New Roman" w:cs="Times New Roman"/>
          <w:i/>
          <w:iCs/>
          <w:color w:val="000000"/>
        </w:rPr>
        <w:t xml:space="preserve"> tata</w:t>
      </w:r>
      <w:r w:rsidRPr="00DE2B6E">
        <w:rPr>
          <w:rFonts w:ascii="Times New Roman" w:hAnsi="Times New Roman" w:cs="Times New Roman"/>
          <w:color w:val="000000"/>
        </w:rPr>
        <w:t xml:space="preserve"> not just eB (same moiety) but also HeB (opposite moiety), and </w:t>
      </w:r>
      <w:r w:rsidRPr="00AC2A61">
        <w:rPr>
          <w:rFonts w:ascii="Times New Roman" w:hAnsi="Times New Roman" w:cs="Times New Roman"/>
          <w:i/>
          <w:iCs/>
          <w:color w:val="000000"/>
        </w:rPr>
        <w:t>inalaman</w:t>
      </w:r>
      <w:r w:rsidRPr="00DE2B6E">
        <w:rPr>
          <w:rFonts w:ascii="Times New Roman" w:hAnsi="Times New Roman" w:cs="Times New Roman"/>
          <w:color w:val="000000"/>
        </w:rPr>
        <w:t xml:space="preserve"> not just yB (same moiety) but also HyB  (opposite moiety). Generalisation: </w:t>
      </w:r>
      <w:r w:rsidR="00AE1E66">
        <w:rPr>
          <w:rFonts w:ascii="Times New Roman" w:hAnsi="Times New Roman" w:cs="Times New Roman"/>
          <w:color w:val="000000"/>
        </w:rPr>
        <w:t>sibling</w:t>
      </w:r>
      <w:r w:rsidR="00AE1E66" w:rsidRPr="00DE2B6E">
        <w:rPr>
          <w:rFonts w:ascii="Times New Roman" w:hAnsi="Times New Roman" w:cs="Times New Roman"/>
          <w:color w:val="000000"/>
        </w:rPr>
        <w:t xml:space="preserve"> </w:t>
      </w:r>
      <w:r w:rsidRPr="00DE2B6E">
        <w:rPr>
          <w:rFonts w:ascii="Times New Roman" w:hAnsi="Times New Roman" w:cs="Times New Roman"/>
          <w:color w:val="000000"/>
        </w:rPr>
        <w:t xml:space="preserve">terms can be extended to one’s sibling-in-laws, </w:t>
      </w:r>
      <w:r w:rsidR="00FD5283" w:rsidRPr="00DE2B6E">
        <w:rPr>
          <w:rFonts w:ascii="Times New Roman" w:hAnsi="Times New Roman" w:cs="Times New Roman"/>
          <w:color w:val="000000"/>
        </w:rPr>
        <w:t xml:space="preserve">notwithstanding </w:t>
      </w:r>
      <w:r w:rsidRPr="00DE2B6E">
        <w:rPr>
          <w:rFonts w:ascii="Times New Roman" w:hAnsi="Times New Roman" w:cs="Times New Roman"/>
          <w:color w:val="000000"/>
        </w:rPr>
        <w:t xml:space="preserve">their opposite-moiety status. A possible hypothesis is that </w:t>
      </w:r>
      <w:r w:rsidR="00FD5283">
        <w:rPr>
          <w:rFonts w:ascii="Times New Roman" w:hAnsi="Times New Roman" w:cs="Times New Roman"/>
          <w:color w:val="000000"/>
        </w:rPr>
        <w:t xml:space="preserve">this </w:t>
      </w:r>
      <w:r w:rsidRPr="00DE2B6E">
        <w:rPr>
          <w:rFonts w:ascii="Times New Roman" w:hAnsi="Times New Roman" w:cs="Times New Roman"/>
          <w:color w:val="000000"/>
        </w:rPr>
        <w:t>is an effect confined to address terms, where consanguineal terms are often hospitably extended to relevant affines (e.g. addressing one’s mother-in-law as ‘mother’ in many cultures)</w:t>
      </w:r>
      <w:r w:rsidR="00FD5283">
        <w:rPr>
          <w:rFonts w:ascii="Times New Roman" w:hAnsi="Times New Roman" w:cs="Times New Roman"/>
          <w:color w:val="000000"/>
        </w:rPr>
        <w:t>. M</w:t>
      </w:r>
      <w:r w:rsidRPr="00DE2B6E">
        <w:rPr>
          <w:rFonts w:ascii="Times New Roman" w:hAnsi="Times New Roman" w:cs="Times New Roman"/>
          <w:color w:val="000000"/>
        </w:rPr>
        <w:t>ore work is needed on the pragmatics of kin term use in Nagovisi to determine whether this, or some other factor, lies behind the discrepancy.</w:t>
      </w:r>
    </w:p>
    <w:p w14:paraId="6486D3DB" w14:textId="77777777" w:rsidR="00526FE5" w:rsidRDefault="00526FE5" w:rsidP="00526FE5">
      <w:pPr>
        <w:rPr>
          <w:rFonts w:ascii="Times New Roman" w:hAnsi="Times New Roman" w:cs="Times New Roman"/>
          <w:b/>
          <w:bCs/>
          <w:lang w:val="en-AU"/>
        </w:rPr>
      </w:pPr>
    </w:p>
    <w:p w14:paraId="237A6236" w14:textId="77777777" w:rsidR="00526FE5" w:rsidRPr="00CF62F1"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4</w:t>
      </w:r>
      <w:r w:rsidRPr="00CF62F1">
        <w:rPr>
          <w:rFonts w:ascii="Times New Roman" w:hAnsi="Times New Roman" w:cs="Times New Roman"/>
          <w:b/>
          <w:bCs/>
          <w:lang w:val="en-AU"/>
        </w:rPr>
        <w:t xml:space="preserve"> Nen and Komnzo</w:t>
      </w:r>
    </w:p>
    <w:p w14:paraId="29166971" w14:textId="77777777" w:rsidR="00526FE5" w:rsidRDefault="00526FE5" w:rsidP="00526FE5">
      <w:pPr>
        <w:rPr>
          <w:rFonts w:ascii="Times New Roman" w:hAnsi="Times New Roman" w:cs="Times New Roman"/>
          <w:lang w:val="en-AU"/>
        </w:rPr>
      </w:pPr>
    </w:p>
    <w:p w14:paraId="5BD7D3E3" w14:textId="0805F96C" w:rsidR="00526FE5" w:rsidRDefault="00526FE5" w:rsidP="00526FE5">
      <w:pPr>
        <w:rPr>
          <w:rFonts w:ascii="Times New Roman" w:hAnsi="Times New Roman" w:cs="Times New Roman"/>
          <w:lang w:val="en-AU"/>
        </w:rPr>
      </w:pPr>
      <w:r>
        <w:rPr>
          <w:rFonts w:ascii="Times New Roman" w:hAnsi="Times New Roman" w:cs="Times New Roman"/>
          <w:lang w:val="en-AU"/>
        </w:rPr>
        <w:t>Nen (Evans 2019) and Komnzo (Döhler 2018) of the Morehead district, Southern New Guinea, belong to different branches of the Yam family – the Nambu and Tonda branches respectively</w:t>
      </w:r>
      <w:r w:rsidR="00F63FB0">
        <w:rPr>
          <w:rFonts w:ascii="Times New Roman" w:hAnsi="Times New Roman" w:cs="Times New Roman"/>
          <w:lang w:val="en-AU"/>
        </w:rPr>
        <w:t>. They</w:t>
      </w:r>
      <w:r>
        <w:rPr>
          <w:rFonts w:ascii="Times New Roman" w:hAnsi="Times New Roman" w:cs="Times New Roman"/>
          <w:lang w:val="en-AU"/>
        </w:rPr>
        <w:t xml:space="preserve"> will be taken together here because they exhibit so many similarities, including many cognate forms and parallel semantic structures, but also because they show how multiple languages can be linked together in a regional system of intermarriage which tends to reinforce structural similarities. In the case of the Morehead district the most salient regional features are (a) marriage by direct exchange of sisters across patrilineal clans, so that each woman marries the brother of the other, (b) the existence of three ‘moieties’ which aggregate the dozens of clans in the region into three higher-level groupings for purposes of marriage and alliance, and (c) the absorption of women into their husband’s clan upon marriage (see Ayres 1983 and Williams 1936 for classic ethnographies). There is a strong patrilineal bias: knowledgeable Nen men can recite clan genealogies back nine patrifiliative generations,</w:t>
      </w:r>
      <w:r>
        <w:rPr>
          <w:rStyle w:val="FootnoteReference"/>
          <w:rFonts w:ascii="Times New Roman" w:hAnsi="Times New Roman" w:cs="Times New Roman"/>
          <w:lang w:val="en-AU"/>
        </w:rPr>
        <w:footnoteReference w:id="9"/>
      </w:r>
      <w:r>
        <w:rPr>
          <w:rFonts w:ascii="Times New Roman" w:hAnsi="Times New Roman" w:cs="Times New Roman"/>
          <w:lang w:val="en-AU"/>
        </w:rPr>
        <w:t xml:space="preserve"> whereas often people do not know the clan of their mother’s mother since there is no independent practice of talking about matrilineal descent. Beyond two generations no specialised kin terms are found.</w:t>
      </w:r>
    </w:p>
    <w:p w14:paraId="548ABD80" w14:textId="6DDF69B0" w:rsidR="00E86338" w:rsidRPr="003E1108" w:rsidRDefault="00E86338" w:rsidP="00E86338">
      <w:pPr>
        <w:rPr>
          <w:rFonts w:ascii="Times New Roman" w:hAnsi="Times New Roman" w:cs="Times New Roman"/>
          <w:i/>
          <w:iCs/>
          <w:lang w:val="x-none"/>
        </w:rPr>
      </w:pPr>
      <w:r>
        <w:rPr>
          <w:rFonts w:ascii="Times New Roman" w:hAnsi="Times New Roman" w:cs="Times New Roman"/>
          <w:lang w:val="en-AU"/>
        </w:rPr>
        <w:tab/>
        <w:t xml:space="preserve">In both languages siblings are primarily organised by relative age (Nen </w:t>
      </w:r>
      <w:r w:rsidRPr="000A187D">
        <w:rPr>
          <w:rFonts w:ascii="Times New Roman" w:hAnsi="Times New Roman" w:cs="Times New Roman"/>
          <w:i/>
          <w:iCs/>
          <w:lang w:val="en-AU"/>
        </w:rPr>
        <w:t>ani</w:t>
      </w:r>
      <w:r>
        <w:rPr>
          <w:rFonts w:ascii="Times New Roman" w:hAnsi="Times New Roman" w:cs="Times New Roman"/>
          <w:lang w:val="en-AU"/>
        </w:rPr>
        <w:t xml:space="preserve">, Komnzo </w:t>
      </w:r>
      <w:r w:rsidRPr="000A187D">
        <w:rPr>
          <w:rFonts w:ascii="Times New Roman" w:hAnsi="Times New Roman" w:cs="Times New Roman"/>
          <w:i/>
          <w:iCs/>
          <w:lang w:val="en-AU"/>
        </w:rPr>
        <w:t>nane</w:t>
      </w:r>
      <w:r>
        <w:rPr>
          <w:rFonts w:ascii="Times New Roman" w:hAnsi="Times New Roman" w:cs="Times New Roman"/>
          <w:lang w:val="en-AU"/>
        </w:rPr>
        <w:t xml:space="preserve"> ‘elder sib’; Nen </w:t>
      </w:r>
      <w:r w:rsidRPr="000A187D">
        <w:rPr>
          <w:rFonts w:ascii="Times New Roman" w:hAnsi="Times New Roman" w:cs="Times New Roman"/>
          <w:i/>
          <w:iCs/>
          <w:lang w:val="en-AU"/>
        </w:rPr>
        <w:t>n</w:t>
      </w:r>
      <w:r w:rsidRPr="000A187D">
        <w:rPr>
          <w:rFonts w:ascii="Times New Roman" w:hAnsi="Times New Roman" w:cs="Times New Roman"/>
          <w:i/>
          <w:iCs/>
          <w:lang w:val="x-none"/>
        </w:rPr>
        <w:t>əŋgən</w:t>
      </w:r>
      <w:r>
        <w:rPr>
          <w:rFonts w:ascii="Times New Roman" w:hAnsi="Times New Roman" w:cs="Times New Roman"/>
          <w:lang w:val="x-none"/>
        </w:rPr>
        <w:t>, K</w:t>
      </w:r>
      <w:r>
        <w:rPr>
          <w:rFonts w:ascii="Times New Roman" w:hAnsi="Times New Roman" w:cs="Times New Roman"/>
          <w:lang w:val="en-AU"/>
        </w:rPr>
        <w:t>omnzo</w:t>
      </w:r>
      <w:r>
        <w:rPr>
          <w:rFonts w:ascii="Times New Roman" w:hAnsi="Times New Roman" w:cs="Times New Roman"/>
          <w:lang w:val="x-none"/>
        </w:rPr>
        <w:t xml:space="preserve"> </w:t>
      </w:r>
      <w:r w:rsidRPr="000A187D">
        <w:rPr>
          <w:rFonts w:ascii="Times New Roman" w:hAnsi="Times New Roman" w:cs="Times New Roman"/>
          <w:i/>
          <w:iCs/>
          <w:lang w:val="x-none"/>
        </w:rPr>
        <w:t>nəŋgəθ</w:t>
      </w:r>
      <w:r>
        <w:rPr>
          <w:rFonts w:ascii="Times New Roman" w:hAnsi="Times New Roman" w:cs="Times New Roman"/>
          <w:lang w:val="x-none"/>
        </w:rPr>
        <w:t xml:space="preserve"> ‘younger sib’)</w:t>
      </w:r>
      <w:r w:rsidR="00155E24">
        <w:rPr>
          <w:rFonts w:ascii="Times New Roman" w:hAnsi="Times New Roman" w:cs="Times New Roman"/>
          <w:lang w:val="en-AU"/>
        </w:rPr>
        <w:t>. C</w:t>
      </w:r>
      <w:r>
        <w:rPr>
          <w:rFonts w:ascii="Times New Roman" w:hAnsi="Times New Roman" w:cs="Times New Roman"/>
          <w:lang w:val="en-AU"/>
        </w:rPr>
        <w:t xml:space="preserve">hildren are simply referred to as ‘(X’s) child’, e.g. Nen </w:t>
      </w:r>
      <w:r w:rsidRPr="00F82399">
        <w:rPr>
          <w:rFonts w:ascii="Times New Roman" w:hAnsi="Times New Roman" w:cs="Times New Roman"/>
          <w:i/>
          <w:iCs/>
          <w:lang w:val="en-AU"/>
        </w:rPr>
        <w:t>tande toge</w:t>
      </w:r>
      <w:r>
        <w:rPr>
          <w:rFonts w:ascii="Times New Roman" w:hAnsi="Times New Roman" w:cs="Times New Roman"/>
          <w:lang w:val="en-AU"/>
        </w:rPr>
        <w:t xml:space="preserve"> ‘my child (son or daughter)’</w:t>
      </w:r>
      <w:r w:rsidR="00155E24">
        <w:rPr>
          <w:rFonts w:ascii="Times New Roman" w:hAnsi="Times New Roman" w:cs="Times New Roman"/>
          <w:lang w:val="en-AU"/>
        </w:rPr>
        <w:t>. T</w:t>
      </w:r>
      <w:r>
        <w:rPr>
          <w:rFonts w:ascii="Times New Roman" w:hAnsi="Times New Roman" w:cs="Times New Roman"/>
          <w:lang w:val="x-none"/>
        </w:rPr>
        <w:t>here is a single term for grandkin of all types (N</w:t>
      </w:r>
      <w:r>
        <w:rPr>
          <w:rFonts w:ascii="Times New Roman" w:hAnsi="Times New Roman" w:cs="Times New Roman"/>
          <w:lang w:val="en-AU"/>
        </w:rPr>
        <w:t>en</w:t>
      </w:r>
      <w:r>
        <w:rPr>
          <w:rFonts w:ascii="Times New Roman" w:hAnsi="Times New Roman" w:cs="Times New Roman"/>
          <w:lang w:val="x-none"/>
        </w:rPr>
        <w:t xml:space="preserve"> </w:t>
      </w:r>
      <w:r w:rsidRPr="000A187D">
        <w:rPr>
          <w:rFonts w:ascii="Times New Roman" w:hAnsi="Times New Roman" w:cs="Times New Roman"/>
          <w:i/>
          <w:iCs/>
          <w:lang w:val="x-none"/>
        </w:rPr>
        <w:t>kake</w:t>
      </w:r>
      <w:r>
        <w:rPr>
          <w:rFonts w:ascii="Times New Roman" w:hAnsi="Times New Roman" w:cs="Times New Roman"/>
          <w:lang w:val="x-none"/>
        </w:rPr>
        <w:t>, K</w:t>
      </w:r>
      <w:r>
        <w:rPr>
          <w:rFonts w:ascii="Times New Roman" w:hAnsi="Times New Roman" w:cs="Times New Roman"/>
          <w:lang w:val="en-AU"/>
        </w:rPr>
        <w:t>omnzo</w:t>
      </w:r>
      <w:r>
        <w:rPr>
          <w:rFonts w:ascii="Times New Roman" w:hAnsi="Times New Roman" w:cs="Times New Roman"/>
          <w:lang w:val="x-none"/>
        </w:rPr>
        <w:t xml:space="preserve"> </w:t>
      </w:r>
      <w:r w:rsidRPr="000A187D">
        <w:rPr>
          <w:rFonts w:ascii="Times New Roman" w:hAnsi="Times New Roman" w:cs="Times New Roman"/>
          <w:i/>
          <w:iCs/>
          <w:lang w:val="x-none"/>
        </w:rPr>
        <w:t>z</w:t>
      </w:r>
      <w:r>
        <w:rPr>
          <w:rFonts w:ascii="Times New Roman" w:hAnsi="Times New Roman" w:cs="Times New Roman"/>
          <w:i/>
          <w:iCs/>
          <w:lang w:val="en-AU"/>
        </w:rPr>
        <w:t>a</w:t>
      </w:r>
      <w:r w:rsidRPr="000A187D">
        <w:rPr>
          <w:rFonts w:ascii="Times New Roman" w:hAnsi="Times New Roman" w:cs="Times New Roman"/>
          <w:i/>
          <w:iCs/>
          <w:lang w:val="x-none"/>
        </w:rPr>
        <w:t>θ</w:t>
      </w:r>
      <w:r w:rsidR="00155E24">
        <w:rPr>
          <w:rFonts w:ascii="Times New Roman" w:hAnsi="Times New Roman" w:cs="Times New Roman"/>
          <w:lang w:val="en-AU"/>
        </w:rPr>
        <w:t>,</w:t>
      </w:r>
      <w:r>
        <w:rPr>
          <w:rFonts w:ascii="Times New Roman" w:hAnsi="Times New Roman" w:cs="Times New Roman"/>
          <w:lang w:val="en-AU"/>
        </w:rPr>
        <w:t xml:space="preserve"> </w:t>
      </w:r>
      <w:r>
        <w:rPr>
          <w:rFonts w:ascii="Times New Roman" w:hAnsi="Times New Roman" w:cs="Times New Roman"/>
          <w:lang w:val="x-none"/>
        </w:rPr>
        <w:t xml:space="preserve">or the Nama loan </w:t>
      </w:r>
      <w:r w:rsidRPr="000A187D">
        <w:rPr>
          <w:rFonts w:ascii="Times New Roman" w:hAnsi="Times New Roman" w:cs="Times New Roman"/>
          <w:i/>
          <w:iCs/>
          <w:lang w:val="x-none"/>
        </w:rPr>
        <w:t>aki</w:t>
      </w:r>
      <w:r w:rsidR="00155E24">
        <w:rPr>
          <w:rFonts w:ascii="Times New Roman" w:hAnsi="Times New Roman" w:cs="Times New Roman"/>
          <w:lang w:val="en-AU"/>
        </w:rPr>
        <w:t xml:space="preserve">) which </w:t>
      </w:r>
      <w:r>
        <w:rPr>
          <w:rFonts w:ascii="Times New Roman" w:hAnsi="Times New Roman" w:cs="Times New Roman"/>
          <w:lang w:val="en-AU"/>
        </w:rPr>
        <w:t>take</w:t>
      </w:r>
      <w:r w:rsidR="00155E24">
        <w:rPr>
          <w:rFonts w:ascii="Times New Roman" w:hAnsi="Times New Roman" w:cs="Times New Roman"/>
          <w:lang w:val="en-AU"/>
        </w:rPr>
        <w:t>s</w:t>
      </w:r>
      <w:r>
        <w:rPr>
          <w:rFonts w:ascii="Times New Roman" w:hAnsi="Times New Roman" w:cs="Times New Roman"/>
          <w:lang w:val="en-AU"/>
        </w:rPr>
        <w:t xml:space="preserve"> in FF, FM, MF, MM and CC)</w:t>
      </w:r>
      <w:r>
        <w:rPr>
          <w:rFonts w:ascii="Times New Roman" w:hAnsi="Times New Roman" w:cs="Times New Roman"/>
          <w:lang w:val="x-none"/>
        </w:rPr>
        <w:t xml:space="preserve">. </w:t>
      </w:r>
      <w:r>
        <w:rPr>
          <w:rFonts w:ascii="Times New Roman" w:hAnsi="Times New Roman" w:cs="Times New Roman"/>
          <w:lang w:val="en-AU"/>
        </w:rPr>
        <w:t xml:space="preserve">The grandkin terms can be reduplicated to denote more distant relatives in either direction – Nen </w:t>
      </w:r>
      <w:r w:rsidRPr="00471038">
        <w:rPr>
          <w:rFonts w:ascii="Times New Roman" w:hAnsi="Times New Roman" w:cs="Times New Roman"/>
          <w:i/>
          <w:iCs/>
          <w:lang w:val="en-AU"/>
        </w:rPr>
        <w:t>kakekake</w:t>
      </w:r>
      <w:r>
        <w:rPr>
          <w:rFonts w:ascii="Times New Roman" w:hAnsi="Times New Roman" w:cs="Times New Roman"/>
          <w:lang w:val="en-AU"/>
        </w:rPr>
        <w:t xml:space="preserve"> can mean either ‘ancestors’ or ‘descendants’.</w:t>
      </w:r>
    </w:p>
    <w:p w14:paraId="6994ADAA"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It is in the terms for the parents’ generation, for cousins, and for affines (in-laws) that the more unusual features of these languages appear. The terms for fathers and mothers can be extended out to their same-sex siblings (FB and MZ), optionally modified by an adjective like ‘big’ or ‘little’. Thus Nen </w:t>
      </w:r>
      <w:r w:rsidRPr="00EB7380">
        <w:rPr>
          <w:rFonts w:ascii="Times New Roman" w:hAnsi="Times New Roman" w:cs="Times New Roman"/>
          <w:i/>
          <w:iCs/>
          <w:lang w:val="en-AU"/>
        </w:rPr>
        <w:t xml:space="preserve">dede </w:t>
      </w:r>
      <w:r>
        <w:rPr>
          <w:rFonts w:ascii="Times New Roman" w:hAnsi="Times New Roman" w:cs="Times New Roman"/>
          <w:lang w:val="en-AU"/>
        </w:rPr>
        <w:t xml:space="preserve">and Komnzo </w:t>
      </w:r>
      <w:r w:rsidRPr="000A187D">
        <w:rPr>
          <w:rFonts w:ascii="Times New Roman" w:hAnsi="Times New Roman" w:cs="Times New Roman"/>
          <w:i/>
          <w:iCs/>
          <w:lang w:val="x-none"/>
        </w:rPr>
        <w:t>ŋ</w:t>
      </w:r>
      <w:r>
        <w:rPr>
          <w:rFonts w:ascii="Times New Roman" w:hAnsi="Times New Roman" w:cs="Times New Roman"/>
          <w:i/>
          <w:iCs/>
          <w:lang w:val="en-AU"/>
        </w:rPr>
        <w:t>afe</w:t>
      </w:r>
      <w:r>
        <w:rPr>
          <w:rFonts w:ascii="Times New Roman" w:hAnsi="Times New Roman" w:cs="Times New Roman"/>
          <w:lang w:val="en-AU"/>
        </w:rPr>
        <w:t xml:space="preserve"> span both F and FB (but FyB in K could be, more precisely, </w:t>
      </w:r>
      <w:r w:rsidRPr="000A187D">
        <w:rPr>
          <w:rFonts w:ascii="Times New Roman" w:hAnsi="Times New Roman" w:cs="Times New Roman"/>
          <w:i/>
          <w:iCs/>
          <w:lang w:val="x-none"/>
        </w:rPr>
        <w:t>ŋ</w:t>
      </w:r>
      <w:r>
        <w:rPr>
          <w:rFonts w:ascii="Times New Roman" w:hAnsi="Times New Roman" w:cs="Times New Roman"/>
          <w:i/>
          <w:iCs/>
          <w:lang w:val="en-AU"/>
        </w:rPr>
        <w:t xml:space="preserve">afe katan </w:t>
      </w:r>
      <w:r>
        <w:rPr>
          <w:rFonts w:ascii="Times New Roman" w:hAnsi="Times New Roman" w:cs="Times New Roman"/>
          <w:lang w:val="en-AU"/>
        </w:rPr>
        <w:t xml:space="preserve">‘little father, FyB’), and Nen </w:t>
      </w:r>
      <w:r w:rsidRPr="00EB7380">
        <w:rPr>
          <w:rFonts w:ascii="Times New Roman" w:hAnsi="Times New Roman" w:cs="Times New Roman"/>
          <w:i/>
          <w:iCs/>
          <w:lang w:val="en-AU"/>
        </w:rPr>
        <w:t>ama</w:t>
      </w:r>
      <w:r>
        <w:rPr>
          <w:rFonts w:ascii="Times New Roman" w:hAnsi="Times New Roman" w:cs="Times New Roman"/>
          <w:lang w:val="en-AU"/>
        </w:rPr>
        <w:t xml:space="preserve"> and Komnzo </w:t>
      </w:r>
      <w:r w:rsidRPr="000A187D">
        <w:rPr>
          <w:rFonts w:ascii="Times New Roman" w:hAnsi="Times New Roman" w:cs="Times New Roman"/>
          <w:i/>
          <w:iCs/>
          <w:lang w:val="x-none"/>
        </w:rPr>
        <w:t>ŋ</w:t>
      </w:r>
      <w:r>
        <w:rPr>
          <w:rFonts w:ascii="Times New Roman" w:hAnsi="Times New Roman" w:cs="Times New Roman"/>
          <w:i/>
          <w:iCs/>
          <w:lang w:val="en-AU"/>
        </w:rPr>
        <w:t>ame</w:t>
      </w:r>
      <w:r>
        <w:rPr>
          <w:rFonts w:ascii="Times New Roman" w:hAnsi="Times New Roman" w:cs="Times New Roman"/>
          <w:lang w:val="en-AU"/>
        </w:rPr>
        <w:t xml:space="preserve"> can include both M and MZ, again optionally modified e.g. </w:t>
      </w:r>
      <w:r w:rsidRPr="000A187D">
        <w:rPr>
          <w:rFonts w:ascii="Times New Roman" w:hAnsi="Times New Roman" w:cs="Times New Roman"/>
          <w:i/>
          <w:iCs/>
          <w:lang w:val="x-none"/>
        </w:rPr>
        <w:t>ŋ</w:t>
      </w:r>
      <w:r>
        <w:rPr>
          <w:rFonts w:ascii="Times New Roman" w:hAnsi="Times New Roman" w:cs="Times New Roman"/>
          <w:i/>
          <w:iCs/>
          <w:lang w:val="en-AU"/>
        </w:rPr>
        <w:t xml:space="preserve">ame katan </w:t>
      </w:r>
      <w:r>
        <w:rPr>
          <w:rFonts w:ascii="Times New Roman" w:hAnsi="Times New Roman" w:cs="Times New Roman"/>
          <w:lang w:val="en-AU"/>
        </w:rPr>
        <w:t xml:space="preserve">‘little mother, MyZ’. </w:t>
      </w:r>
    </w:p>
    <w:p w14:paraId="1BB52E22" w14:textId="77777777" w:rsidR="00E86338" w:rsidRPr="00263237" w:rsidRDefault="00526FE5" w:rsidP="00E86338">
      <w:pPr>
        <w:pStyle w:val="CommentText"/>
        <w:rPr>
          <w:rFonts w:ascii="Times New Roman" w:hAnsi="Times New Roman" w:cs="Times New Roman"/>
          <w:sz w:val="24"/>
          <w:szCs w:val="24"/>
        </w:rPr>
      </w:pPr>
      <w:r w:rsidRPr="00263237">
        <w:rPr>
          <w:rFonts w:ascii="Times New Roman" w:hAnsi="Times New Roman" w:cs="Times New Roman"/>
          <w:sz w:val="24"/>
          <w:szCs w:val="24"/>
          <w:lang w:val="en-AU"/>
        </w:rPr>
        <w:tab/>
        <w:t>Working out to the remaining uncles and aunts, who are all cross-kin</w:t>
      </w:r>
      <w:r w:rsidRPr="00263237">
        <w:rPr>
          <w:rStyle w:val="FootnoteReference"/>
          <w:rFonts w:ascii="Times New Roman" w:hAnsi="Times New Roman" w:cs="Times New Roman"/>
          <w:sz w:val="24"/>
          <w:szCs w:val="24"/>
          <w:lang w:val="en-AU"/>
        </w:rPr>
        <w:footnoteReference w:id="10"/>
      </w:r>
      <w:r w:rsidRPr="00263237">
        <w:rPr>
          <w:rFonts w:ascii="Times New Roman" w:hAnsi="Times New Roman" w:cs="Times New Roman"/>
          <w:sz w:val="24"/>
          <w:szCs w:val="24"/>
          <w:lang w:val="en-AU"/>
        </w:rPr>
        <w:t xml:space="preserve">, we encounter specialised terms, and these in turn differentiate according to whether one can trace the </w:t>
      </w:r>
      <w:r w:rsidRPr="00263237">
        <w:rPr>
          <w:rFonts w:ascii="Times New Roman" w:hAnsi="Times New Roman" w:cs="Times New Roman"/>
          <w:sz w:val="24"/>
          <w:szCs w:val="24"/>
          <w:lang w:val="en-AU"/>
        </w:rPr>
        <w:lastRenderedPageBreak/>
        <w:t>relationship just through one parent, the ‘general’ situation, or whether one can trace the relationship through both parents as a result of sister-exchange in the parents’ generation being involved. Thus for MB we have N</w:t>
      </w:r>
      <w:r w:rsidR="00FD5283">
        <w:rPr>
          <w:rFonts w:ascii="Times New Roman" w:hAnsi="Times New Roman" w:cs="Times New Roman"/>
          <w:sz w:val="24"/>
          <w:szCs w:val="24"/>
          <w:lang w:val="en-AU"/>
        </w:rPr>
        <w:t>en</w:t>
      </w:r>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(general) or </w:t>
      </w:r>
      <w:r w:rsidRPr="00263237">
        <w:rPr>
          <w:rFonts w:ascii="Times New Roman" w:hAnsi="Times New Roman" w:cs="Times New Roman"/>
          <w:i/>
          <w:iCs/>
          <w:sz w:val="24"/>
          <w:szCs w:val="24"/>
          <w:lang w:val="en-AU"/>
        </w:rPr>
        <w:t>mitarbe</w:t>
      </w:r>
      <w:r w:rsidRPr="00263237">
        <w:rPr>
          <w:rFonts w:ascii="Times New Roman" w:hAnsi="Times New Roman" w:cs="Times New Roman"/>
          <w:sz w:val="24"/>
          <w:szCs w:val="24"/>
          <w:lang w:val="en-AU"/>
        </w:rPr>
        <w:t xml:space="preserve"> (in the case of a consummated sister exchange, </w:t>
      </w:r>
      <w:r w:rsidR="00D74DCA">
        <w:rPr>
          <w:rFonts w:ascii="Times New Roman" w:hAnsi="Times New Roman" w:cs="Times New Roman"/>
          <w:sz w:val="24"/>
          <w:szCs w:val="24"/>
          <w:lang w:val="en-AU"/>
        </w:rPr>
        <w:t>such</w:t>
      </w:r>
      <w:r w:rsidRPr="00263237">
        <w:rPr>
          <w:rFonts w:ascii="Times New Roman" w:hAnsi="Times New Roman" w:cs="Times New Roman"/>
          <w:sz w:val="24"/>
          <w:szCs w:val="24"/>
          <w:lang w:val="en-AU"/>
        </w:rPr>
        <w:t xml:space="preserve"> that my MB is also my FZH) and in K</w:t>
      </w:r>
      <w:r w:rsidR="00D74DCA">
        <w:rPr>
          <w:rFonts w:ascii="Times New Roman" w:hAnsi="Times New Roman" w:cs="Times New Roman"/>
          <w:sz w:val="24"/>
          <w:szCs w:val="24"/>
          <w:lang w:val="en-AU"/>
        </w:rPr>
        <w:t>omnzo</w:t>
      </w:r>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äwi/babai</w:t>
      </w:r>
      <w:r w:rsidRPr="00263237">
        <w:rPr>
          <w:rFonts w:ascii="Times New Roman" w:hAnsi="Times New Roman" w:cs="Times New Roman"/>
          <w:sz w:val="24"/>
          <w:szCs w:val="24"/>
          <w:lang w:val="en-AU"/>
        </w:rPr>
        <w:t xml:space="preserve"> (general) or </w:t>
      </w:r>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afe</w:t>
      </w:r>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if</w:t>
      </w:r>
      <w:r w:rsidRPr="00263237">
        <w:rPr>
          <w:rFonts w:ascii="Times New Roman" w:hAnsi="Times New Roman" w:cs="Times New Roman"/>
          <w:sz w:val="24"/>
          <w:szCs w:val="24"/>
          <w:lang w:val="en-AU"/>
        </w:rPr>
        <w:t xml:space="preserve"> a consummated sister exchange).  For FZ we have N </w:t>
      </w:r>
      <w:r w:rsidRPr="00263237">
        <w:rPr>
          <w:rFonts w:ascii="Times New Roman" w:hAnsi="Times New Roman" w:cs="Times New Roman"/>
          <w:i/>
          <w:iCs/>
          <w:sz w:val="24"/>
          <w:szCs w:val="24"/>
          <w:lang w:val="en-AU"/>
        </w:rPr>
        <w:t xml:space="preserve">babale </w:t>
      </w:r>
      <w:r w:rsidRPr="00263237">
        <w:rPr>
          <w:rFonts w:ascii="Times New Roman" w:hAnsi="Times New Roman" w:cs="Times New Roman"/>
          <w:sz w:val="24"/>
          <w:szCs w:val="24"/>
          <w:lang w:val="en-AU"/>
        </w:rPr>
        <w:t xml:space="preserve">(general) or </w:t>
      </w:r>
      <w:r w:rsidRPr="00263237">
        <w:rPr>
          <w:rFonts w:ascii="Times New Roman" w:hAnsi="Times New Roman" w:cs="Times New Roman"/>
          <w:i/>
          <w:iCs/>
          <w:sz w:val="24"/>
          <w:szCs w:val="24"/>
          <w:lang w:val="en-AU"/>
        </w:rPr>
        <w:t>mitadma</w:t>
      </w:r>
      <w:r w:rsidRPr="00263237">
        <w:rPr>
          <w:rFonts w:ascii="Times New Roman" w:hAnsi="Times New Roman" w:cs="Times New Roman"/>
          <w:sz w:val="24"/>
          <w:szCs w:val="24"/>
          <w:lang w:val="en-AU"/>
        </w:rPr>
        <w:t xml:space="preserve"> (i</w:t>
      </w:r>
      <w:r w:rsidR="00D74DCA">
        <w:rPr>
          <w:rFonts w:ascii="Times New Roman" w:hAnsi="Times New Roman" w:cs="Times New Roman"/>
          <w:sz w:val="24"/>
          <w:szCs w:val="24"/>
          <w:lang w:val="en-AU"/>
        </w:rPr>
        <w:t>f</w:t>
      </w:r>
      <w:r w:rsidRPr="00263237">
        <w:rPr>
          <w:rFonts w:ascii="Times New Roman" w:hAnsi="Times New Roman" w:cs="Times New Roman"/>
          <w:sz w:val="24"/>
          <w:szCs w:val="24"/>
          <w:lang w:val="en-AU"/>
        </w:rPr>
        <w:t xml:space="preserve"> a consummated sister exchange) and K </w:t>
      </w:r>
      <w:r w:rsidRPr="00263237">
        <w:rPr>
          <w:rFonts w:ascii="Times New Roman" w:hAnsi="Times New Roman" w:cs="Times New Roman"/>
          <w:i/>
          <w:iCs/>
          <w:sz w:val="24"/>
          <w:szCs w:val="24"/>
          <w:lang w:val="en-AU"/>
        </w:rPr>
        <w:t>babai</w:t>
      </w:r>
      <w:r w:rsidRPr="00263237">
        <w:rPr>
          <w:rFonts w:ascii="Times New Roman" w:hAnsi="Times New Roman" w:cs="Times New Roman"/>
          <w:sz w:val="24"/>
          <w:szCs w:val="24"/>
          <w:lang w:val="en-AU"/>
        </w:rPr>
        <w:t xml:space="preserve"> (general) or </w:t>
      </w:r>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äme</w:t>
      </w:r>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 xml:space="preserve">if </w:t>
      </w:r>
      <w:r w:rsidRPr="00263237">
        <w:rPr>
          <w:rFonts w:ascii="Times New Roman" w:hAnsi="Times New Roman" w:cs="Times New Roman"/>
          <w:sz w:val="24"/>
          <w:szCs w:val="24"/>
          <w:lang w:val="en-AU"/>
        </w:rPr>
        <w:t>a consummated sister exchange).</w:t>
      </w:r>
      <w:r w:rsidRPr="00263237">
        <w:rPr>
          <w:rStyle w:val="FootnoteReference"/>
          <w:rFonts w:ascii="Times New Roman" w:hAnsi="Times New Roman" w:cs="Times New Roman"/>
          <w:sz w:val="24"/>
          <w:szCs w:val="24"/>
          <w:lang w:val="en-AU"/>
        </w:rPr>
        <w:footnoteReference w:id="11"/>
      </w:r>
      <w:r w:rsidRPr="00263237">
        <w:rPr>
          <w:rFonts w:ascii="Times New Roman" w:hAnsi="Times New Roman" w:cs="Times New Roman"/>
          <w:sz w:val="24"/>
          <w:szCs w:val="24"/>
          <w:lang w:val="en-AU"/>
        </w:rPr>
        <w:t xml:space="preserve"> </w:t>
      </w:r>
      <w:r w:rsidR="00E86338" w:rsidRPr="00263237">
        <w:rPr>
          <w:rFonts w:ascii="Times New Roman" w:hAnsi="Times New Roman" w:cs="Times New Roman"/>
          <w:sz w:val="24"/>
          <w:szCs w:val="24"/>
        </w:rPr>
        <w:t xml:space="preserve">Komnzo has </w:t>
      </w:r>
      <w:r w:rsidR="00E86338" w:rsidRPr="00D74DCA">
        <w:rPr>
          <w:rFonts w:ascii="Times New Roman" w:hAnsi="Times New Roman" w:cs="Times New Roman"/>
          <w:i/>
          <w:iCs/>
          <w:sz w:val="24"/>
          <w:szCs w:val="24"/>
        </w:rPr>
        <w:t xml:space="preserve">fäŋame </w:t>
      </w:r>
      <w:r w:rsidR="00E86338" w:rsidRPr="00263237">
        <w:rPr>
          <w:rFonts w:ascii="Times New Roman" w:hAnsi="Times New Roman" w:cs="Times New Roman"/>
          <w:sz w:val="24"/>
          <w:szCs w:val="24"/>
        </w:rPr>
        <w:t xml:space="preserve">for FZ (after exchange), not </w:t>
      </w:r>
      <w:r w:rsidR="00E86338" w:rsidRPr="00D74DCA">
        <w:rPr>
          <w:rFonts w:ascii="Times New Roman" w:hAnsi="Times New Roman" w:cs="Times New Roman"/>
          <w:i/>
          <w:iCs/>
          <w:sz w:val="24"/>
          <w:szCs w:val="24"/>
        </w:rPr>
        <w:t>fäŋafe</w:t>
      </w:r>
      <w:r w:rsidR="00E86338" w:rsidRPr="00263237">
        <w:rPr>
          <w:rFonts w:ascii="Times New Roman" w:hAnsi="Times New Roman" w:cs="Times New Roman"/>
          <w:sz w:val="24"/>
          <w:szCs w:val="24"/>
        </w:rPr>
        <w:t xml:space="preserve">. It is probably a contraction of </w:t>
      </w:r>
      <w:r w:rsidR="00E86338" w:rsidRPr="00F63FB0">
        <w:rPr>
          <w:rFonts w:ascii="Times New Roman" w:hAnsi="Times New Roman" w:cs="Times New Roman"/>
          <w:i/>
          <w:iCs/>
          <w:sz w:val="24"/>
          <w:szCs w:val="24"/>
        </w:rPr>
        <w:t>fäms ŋafe</w:t>
      </w:r>
      <w:r w:rsidR="00E86338" w:rsidRPr="00263237">
        <w:rPr>
          <w:rFonts w:ascii="Times New Roman" w:hAnsi="Times New Roman" w:cs="Times New Roman"/>
          <w:sz w:val="24"/>
          <w:szCs w:val="24"/>
        </w:rPr>
        <w:t xml:space="preserve"> "exchange father" and </w:t>
      </w:r>
      <w:r w:rsidR="00E86338" w:rsidRPr="00F63FB0">
        <w:rPr>
          <w:rFonts w:ascii="Times New Roman" w:hAnsi="Times New Roman" w:cs="Times New Roman"/>
          <w:i/>
          <w:iCs/>
          <w:sz w:val="24"/>
          <w:szCs w:val="24"/>
        </w:rPr>
        <w:t>fäms ŋame</w:t>
      </w:r>
      <w:r w:rsidR="00E86338" w:rsidRPr="00263237">
        <w:rPr>
          <w:rFonts w:ascii="Times New Roman" w:hAnsi="Times New Roman" w:cs="Times New Roman"/>
          <w:sz w:val="24"/>
          <w:szCs w:val="24"/>
        </w:rPr>
        <w:t xml:space="preserve"> "exchange mother". Both of these are also somewhat archaic and most people use </w:t>
      </w:r>
      <w:r w:rsidR="00E86338" w:rsidRPr="00F63FB0">
        <w:rPr>
          <w:rFonts w:ascii="Times New Roman" w:hAnsi="Times New Roman" w:cs="Times New Roman"/>
          <w:i/>
          <w:iCs/>
          <w:sz w:val="24"/>
          <w:szCs w:val="24"/>
        </w:rPr>
        <w:t>bäiŋaf</w:t>
      </w:r>
      <w:r w:rsidR="00E86338" w:rsidRPr="00263237">
        <w:rPr>
          <w:rFonts w:ascii="Times New Roman" w:hAnsi="Times New Roman" w:cs="Times New Roman"/>
          <w:sz w:val="24"/>
          <w:szCs w:val="24"/>
        </w:rPr>
        <w:t xml:space="preserve"> and </w:t>
      </w:r>
      <w:r w:rsidR="00E86338" w:rsidRPr="00F63FB0">
        <w:rPr>
          <w:rFonts w:ascii="Times New Roman" w:hAnsi="Times New Roman" w:cs="Times New Roman"/>
          <w:i/>
          <w:iCs/>
          <w:sz w:val="24"/>
          <w:szCs w:val="24"/>
        </w:rPr>
        <w:t>bäiŋam</w:t>
      </w:r>
      <w:r w:rsidR="00E86338" w:rsidRPr="00263237">
        <w:rPr>
          <w:rFonts w:ascii="Times New Roman" w:hAnsi="Times New Roman" w:cs="Times New Roman"/>
          <w:sz w:val="24"/>
          <w:szCs w:val="24"/>
        </w:rPr>
        <w:t xml:space="preserve"> (which are the words found in Wära, next door).</w:t>
      </w:r>
      <w:r w:rsidR="00E86338" w:rsidRPr="00263237">
        <w:rPr>
          <w:rStyle w:val="CommentReference"/>
          <w:rFonts w:ascii="Times New Roman" w:hAnsi="Times New Roman" w:cs="Times New Roman"/>
          <w:sz w:val="24"/>
          <w:szCs w:val="24"/>
        </w:rPr>
        <w:annotationRef/>
      </w:r>
      <w:r w:rsidR="00E86338" w:rsidRPr="00263237">
        <w:rPr>
          <w:rFonts w:ascii="Times New Roman" w:hAnsi="Times New Roman" w:cs="Times New Roman"/>
          <w:sz w:val="24"/>
          <w:szCs w:val="24"/>
        </w:rPr>
        <w:t xml:space="preserve"> </w:t>
      </w:r>
      <w:r w:rsidR="00E86338" w:rsidRPr="00263237">
        <w:rPr>
          <w:rFonts w:ascii="Times New Roman" w:hAnsi="Times New Roman" w:cs="Times New Roman"/>
          <w:sz w:val="24"/>
          <w:szCs w:val="24"/>
          <w:lang w:val="en-AU"/>
        </w:rPr>
        <w:t xml:space="preserve">These terms are all self-reciprocal, so that </w:t>
      </w:r>
      <w:r w:rsidR="00E86338" w:rsidRPr="00263237">
        <w:rPr>
          <w:rFonts w:ascii="Times New Roman" w:hAnsi="Times New Roman" w:cs="Times New Roman"/>
          <w:i/>
          <w:iCs/>
          <w:sz w:val="24"/>
          <w:szCs w:val="24"/>
          <w:lang w:val="en-AU"/>
        </w:rPr>
        <w:t>baba</w:t>
      </w:r>
      <w:r w:rsidR="00E86338" w:rsidRPr="00263237">
        <w:rPr>
          <w:rFonts w:ascii="Times New Roman" w:hAnsi="Times New Roman" w:cs="Times New Roman"/>
          <w:sz w:val="24"/>
          <w:szCs w:val="24"/>
          <w:lang w:val="en-AU"/>
        </w:rPr>
        <w:t xml:space="preserve"> or </w:t>
      </w:r>
      <w:r w:rsidR="00E86338" w:rsidRPr="00263237">
        <w:rPr>
          <w:rFonts w:ascii="Times New Roman" w:hAnsi="Times New Roman" w:cs="Times New Roman"/>
          <w:i/>
          <w:iCs/>
          <w:sz w:val="24"/>
          <w:szCs w:val="24"/>
          <w:lang w:val="x-none"/>
        </w:rPr>
        <w:t>ŋ</w:t>
      </w:r>
      <w:r w:rsidR="00E86338" w:rsidRPr="00263237">
        <w:rPr>
          <w:rFonts w:ascii="Times New Roman" w:hAnsi="Times New Roman" w:cs="Times New Roman"/>
          <w:i/>
          <w:iCs/>
          <w:sz w:val="24"/>
          <w:szCs w:val="24"/>
          <w:lang w:val="en-AU"/>
        </w:rPr>
        <w:t>äwi</w:t>
      </w:r>
      <w:r w:rsidR="00E86338" w:rsidRPr="00263237">
        <w:rPr>
          <w:rFonts w:ascii="Times New Roman" w:hAnsi="Times New Roman" w:cs="Times New Roman"/>
          <w:sz w:val="24"/>
          <w:szCs w:val="24"/>
          <w:lang w:val="en-AU"/>
        </w:rPr>
        <w:t xml:space="preserve">, for example, mean either ‘FZ’ or ‘ZC’, i.e. niece through (a man’s) sister. </w:t>
      </w:r>
    </w:p>
    <w:p w14:paraId="10B7A186" w14:textId="77777777" w:rsidR="00E86338" w:rsidRDefault="00E86338" w:rsidP="00E86338">
      <w:pPr>
        <w:rPr>
          <w:rFonts w:ascii="Times New Roman" w:hAnsi="Times New Roman" w:cs="Times New Roman"/>
          <w:lang w:val="en-AU"/>
        </w:rPr>
      </w:pPr>
      <w:r>
        <w:rPr>
          <w:rFonts w:ascii="Times New Roman" w:hAnsi="Times New Roman" w:cs="Times New Roman"/>
          <w:lang w:val="en-AU"/>
        </w:rPr>
        <w:t>We show the logic of these kin terms, and others arising through consummated sister-exchange in Figure 1 showing part of the Komnzo system (Döhler 2018:31).</w:t>
      </w:r>
    </w:p>
    <w:p w14:paraId="6FBC5CFB" w14:textId="77777777" w:rsidR="00E86338" w:rsidRDefault="00E86338" w:rsidP="00E86338">
      <w:pPr>
        <w:rPr>
          <w:rFonts w:ascii="Times New Roman" w:hAnsi="Times New Roman" w:cs="Times New Roman"/>
          <w:lang w:val="en-AU"/>
        </w:rPr>
      </w:pPr>
    </w:p>
    <w:p w14:paraId="2847F814" w14:textId="77777777" w:rsidR="00E86338" w:rsidRDefault="00E86338" w:rsidP="00E86338">
      <w:pPr>
        <w:rPr>
          <w:rFonts w:ascii="Times New Roman" w:hAnsi="Times New Roman" w:cs="Times New Roman"/>
          <w:lang w:val="en-AU"/>
        </w:rPr>
      </w:pPr>
      <w:r>
        <w:rPr>
          <w:rFonts w:ascii="Times New Roman" w:hAnsi="Times New Roman" w:cs="Times New Roman"/>
          <w:noProof/>
          <w:lang w:val="en-AU"/>
        </w:rPr>
        <w:drawing>
          <wp:inline distT="0" distB="0" distL="0" distR="0" wp14:anchorId="29AE3707" wp14:editId="1B81CE0E">
            <wp:extent cx="5727700" cy="1851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p>
    <w:p w14:paraId="6C04EA82" w14:textId="77777777" w:rsidR="00E86338" w:rsidRDefault="00E86338" w:rsidP="00E86338">
      <w:pPr>
        <w:rPr>
          <w:rFonts w:ascii="Times New Roman" w:hAnsi="Times New Roman" w:cs="Times New Roman"/>
          <w:lang w:val="en-AU"/>
        </w:rPr>
      </w:pPr>
    </w:p>
    <w:p w14:paraId="13A575DD" w14:textId="77777777" w:rsidR="00E86338" w:rsidRPr="00E86338" w:rsidRDefault="00E86338" w:rsidP="00E86338">
      <w:pPr>
        <w:rPr>
          <w:rFonts w:ascii="Times New Roman" w:hAnsi="Times New Roman" w:cs="Times New Roman"/>
          <w:sz w:val="20"/>
          <w:lang w:val="en-AU"/>
        </w:rPr>
      </w:pPr>
      <w:r w:rsidRPr="00E86338">
        <w:rPr>
          <w:rFonts w:ascii="Times New Roman" w:hAnsi="Times New Roman" w:cs="Times New Roman"/>
          <w:sz w:val="20"/>
          <w:lang w:val="en-AU"/>
        </w:rPr>
        <w:t xml:space="preserve">Fig. 1. Illustration of how sister exchange in the parents’ generation from the point of view of a Komnzo child (dark square) whose parents married as a result of direct sister exchange. This traces alternate paths of relatedness to those in the parents’ generation. </w:t>
      </w:r>
      <w:r w:rsidRPr="00E86338">
        <w:rPr>
          <w:rFonts w:ascii="Times New Roman" w:hAnsi="Times New Roman" w:cs="Times New Roman"/>
          <w:i/>
          <w:iCs/>
          <w:sz w:val="20"/>
          <w:lang w:val="en-AU"/>
        </w:rPr>
        <w:t>Fä</w:t>
      </w:r>
      <w:r w:rsidRPr="00E86338">
        <w:rPr>
          <w:rFonts w:ascii="Times New Roman" w:hAnsi="Times New Roman" w:cs="Times New Roman"/>
          <w:i/>
          <w:iCs/>
          <w:sz w:val="20"/>
          <w:lang w:val="x-none"/>
        </w:rPr>
        <w:t>ŋ</w:t>
      </w:r>
      <w:r w:rsidRPr="00E86338">
        <w:rPr>
          <w:rFonts w:ascii="Times New Roman" w:hAnsi="Times New Roman" w:cs="Times New Roman"/>
          <w:i/>
          <w:iCs/>
          <w:sz w:val="20"/>
          <w:lang w:val="en-AU"/>
        </w:rPr>
        <w:t>afe</w:t>
      </w:r>
      <w:r w:rsidRPr="00E86338">
        <w:rPr>
          <w:rFonts w:ascii="Times New Roman" w:hAnsi="Times New Roman" w:cs="Times New Roman"/>
          <w:sz w:val="20"/>
          <w:lang w:val="en-AU"/>
        </w:rPr>
        <w:t xml:space="preserve"> can be traced as my mother’s brother (red </w:t>
      </w:r>
      <w:commentRangeStart w:id="0"/>
      <w:r w:rsidRPr="00E86338">
        <w:rPr>
          <w:rFonts w:ascii="Times New Roman" w:hAnsi="Times New Roman" w:cs="Times New Roman"/>
          <w:sz w:val="20"/>
          <w:lang w:val="en-AU"/>
        </w:rPr>
        <w:t>path</w:t>
      </w:r>
      <w:commentRangeEnd w:id="0"/>
      <w:r w:rsidRPr="00E86338">
        <w:rPr>
          <w:rStyle w:val="CommentReference"/>
          <w:sz w:val="20"/>
        </w:rPr>
        <w:commentReference w:id="0"/>
      </w:r>
      <w:r w:rsidRPr="00E86338">
        <w:rPr>
          <w:rFonts w:ascii="Times New Roman" w:hAnsi="Times New Roman" w:cs="Times New Roman"/>
          <w:sz w:val="20"/>
          <w:lang w:val="en-AU"/>
        </w:rPr>
        <w:t xml:space="preserve">) or as my father’s sister’s husband (blue path), and </w:t>
      </w:r>
      <w:r w:rsidRPr="00E86338">
        <w:rPr>
          <w:rFonts w:ascii="Times New Roman" w:hAnsi="Times New Roman" w:cs="Times New Roman"/>
          <w:i/>
          <w:iCs/>
          <w:sz w:val="20"/>
          <w:lang w:val="en-AU"/>
        </w:rPr>
        <w:t>fä</w:t>
      </w:r>
      <w:r w:rsidRPr="00E86338">
        <w:rPr>
          <w:rFonts w:ascii="Times New Roman" w:hAnsi="Times New Roman" w:cs="Times New Roman"/>
          <w:i/>
          <w:iCs/>
          <w:sz w:val="20"/>
          <w:lang w:val="x-none"/>
        </w:rPr>
        <w:t>ŋ</w:t>
      </w:r>
      <w:r w:rsidRPr="00E86338">
        <w:rPr>
          <w:rFonts w:ascii="Times New Roman" w:hAnsi="Times New Roman" w:cs="Times New Roman"/>
          <w:i/>
          <w:iCs/>
          <w:sz w:val="20"/>
          <w:lang w:val="en-AU"/>
        </w:rPr>
        <w:t xml:space="preserve">ame </w:t>
      </w:r>
      <w:r w:rsidRPr="00E86338">
        <w:rPr>
          <w:rFonts w:ascii="Times New Roman" w:hAnsi="Times New Roman" w:cs="Times New Roman"/>
          <w:sz w:val="20"/>
          <w:lang w:val="en-AU"/>
        </w:rPr>
        <w:t xml:space="preserve">as my father’s sister or as my my mother’s brother’s wife. </w:t>
      </w:r>
      <w:r w:rsidRPr="00E86338">
        <w:rPr>
          <w:rFonts w:ascii="Times New Roman" w:hAnsi="Times New Roman" w:cs="Times New Roman"/>
          <w:i/>
          <w:iCs/>
          <w:sz w:val="20"/>
          <w:lang w:val="en-AU"/>
        </w:rPr>
        <w:t>Yamit</w:t>
      </w:r>
      <w:r w:rsidRPr="00E86338">
        <w:rPr>
          <w:rFonts w:ascii="Times New Roman" w:hAnsi="Times New Roman" w:cs="Times New Roman"/>
          <w:sz w:val="20"/>
          <w:lang w:val="en-AU"/>
        </w:rPr>
        <w:t xml:space="preserve"> (N equivalent </w:t>
      </w:r>
      <w:r w:rsidRPr="00E86338">
        <w:rPr>
          <w:rFonts w:ascii="Times New Roman" w:hAnsi="Times New Roman" w:cs="Times New Roman"/>
          <w:i/>
          <w:iCs/>
          <w:sz w:val="20"/>
          <w:lang w:val="en-AU"/>
        </w:rPr>
        <w:t>miti</w:t>
      </w:r>
      <w:r w:rsidRPr="00E86338">
        <w:rPr>
          <w:rFonts w:ascii="Times New Roman" w:hAnsi="Times New Roman" w:cs="Times New Roman"/>
          <w:sz w:val="20"/>
          <w:lang w:val="en-AU"/>
        </w:rPr>
        <w:t>) is used between the cousins born of such a symmetrical exchange – ‘double cross-cousins’ – because there are two possible paths (e.g. MBC or FZC) that could be used to trace the cross-cousin relationship Lines connected above the positions indicate siblings; those below indicate marriage.</w:t>
      </w:r>
    </w:p>
    <w:p w14:paraId="34F863D8" w14:textId="4DA763D8" w:rsidR="00526FE5" w:rsidRDefault="00526FE5" w:rsidP="00E86338">
      <w:pPr>
        <w:pStyle w:val="CommentText"/>
        <w:rPr>
          <w:rFonts w:ascii="Times New Roman" w:hAnsi="Times New Roman" w:cs="Times New Roman"/>
          <w:lang w:val="en-AU"/>
        </w:rPr>
      </w:pPr>
    </w:p>
    <w:p w14:paraId="381B1EF9" w14:textId="7CB97768" w:rsidR="00526FE5" w:rsidRDefault="00526FE5" w:rsidP="00FE5094">
      <w:pPr>
        <w:rPr>
          <w:rFonts w:ascii="Times New Roman" w:hAnsi="Times New Roman" w:cs="Times New Roman"/>
          <w:lang w:val="en-AU"/>
        </w:rPr>
      </w:pPr>
      <w:r>
        <w:rPr>
          <w:rFonts w:ascii="Times New Roman" w:hAnsi="Times New Roman" w:cs="Times New Roman"/>
          <w:lang w:val="en-AU"/>
        </w:rPr>
        <w:tab/>
        <w:t>This brings us to the other cousins. As with Ekagi</w:t>
      </w:r>
      <w:r w:rsidR="00D74DCA">
        <w:rPr>
          <w:rFonts w:ascii="Times New Roman" w:hAnsi="Times New Roman" w:cs="Times New Roman"/>
          <w:lang w:val="en-AU"/>
        </w:rPr>
        <w:t xml:space="preserve"> (§2.2)</w:t>
      </w:r>
      <w:r>
        <w:rPr>
          <w:rFonts w:ascii="Times New Roman" w:hAnsi="Times New Roman" w:cs="Times New Roman"/>
          <w:lang w:val="en-AU"/>
        </w:rPr>
        <w:t>, the Nen and Komnzo system doesn’t fit neatly into any of the classic four typologies</w:t>
      </w:r>
      <w:r w:rsidR="00F63FB0">
        <w:rPr>
          <w:rFonts w:ascii="Times New Roman" w:hAnsi="Times New Roman" w:cs="Times New Roman"/>
          <w:lang w:val="en-AU"/>
        </w:rPr>
        <w:t>, each of which assume symmetry of treatment on the two sides of one’s parents’ generation.</w:t>
      </w:r>
      <w:r>
        <w:rPr>
          <w:rFonts w:ascii="Times New Roman" w:hAnsi="Times New Roman" w:cs="Times New Roman"/>
          <w:lang w:val="en-AU"/>
        </w:rPr>
        <w:t xml:space="preserve"> It will help understand the logic of why Nen and Komnzo deviate from these systems if you bear in mind that the main determinant of how cousin terms work is how the intersection of descent and marriage rules impact upon clan membership. </w:t>
      </w:r>
    </w:p>
    <w:p w14:paraId="3F2434E2"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Thus father’s brother’s children (patrilateral parallel cousins) are known by the relevant sibling terms, since they are in the same clan as you, because your father and his brother are in the same clan and each transmits this to his children. </w:t>
      </w:r>
    </w:p>
    <w:p w14:paraId="6B0D97BE"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But your mother’s sister’s children are NOT called siblings, since (normally) your mother and her sister would marry men from different clans, so their children would likewise belong to different clans. Rather, in Nen this sort of cousin calls each other by terms whose basic meaning is ‘wife’s sister’s husband’, i.e. it is primarily a term used between two men who draw their wives from the same clan. This usage is then passed on to the next generation, so that this sort of cousin calls each other by the affinal term that would be used between </w:t>
      </w:r>
      <w:r>
        <w:rPr>
          <w:rFonts w:ascii="Times New Roman" w:hAnsi="Times New Roman" w:cs="Times New Roman"/>
          <w:lang w:val="en-AU"/>
        </w:rPr>
        <w:lastRenderedPageBreak/>
        <w:t xml:space="preserve">their fathers, regardless of the fact that it is actually their mothers who are most closely related: in N the term is </w:t>
      </w:r>
      <w:r w:rsidRPr="007875C8">
        <w:rPr>
          <w:rFonts w:ascii="Times New Roman" w:hAnsi="Times New Roman" w:cs="Times New Roman"/>
          <w:i/>
          <w:iCs/>
          <w:lang w:val="en-AU"/>
        </w:rPr>
        <w:t>nako</w:t>
      </w:r>
      <w:r>
        <w:rPr>
          <w:rFonts w:ascii="Times New Roman" w:hAnsi="Times New Roman" w:cs="Times New Roman"/>
          <w:lang w:val="en-AU"/>
        </w:rPr>
        <w:t xml:space="preserve"> or </w:t>
      </w:r>
      <w:r w:rsidRPr="007875C8">
        <w:rPr>
          <w:rFonts w:ascii="Times New Roman" w:hAnsi="Times New Roman" w:cs="Times New Roman"/>
          <w:i/>
          <w:iCs/>
          <w:lang w:val="en-AU"/>
        </w:rPr>
        <w:t>yakali</w:t>
      </w:r>
      <w:r>
        <w:rPr>
          <w:rFonts w:ascii="Times New Roman" w:hAnsi="Times New Roman" w:cs="Times New Roman"/>
          <w:lang w:val="en-AU"/>
        </w:rPr>
        <w:t xml:space="preserve"> (though </w:t>
      </w:r>
      <w:r w:rsidRPr="007875C8">
        <w:rPr>
          <w:rFonts w:ascii="Times New Roman" w:hAnsi="Times New Roman" w:cs="Times New Roman"/>
          <w:i/>
          <w:iCs/>
          <w:lang w:val="en-AU"/>
        </w:rPr>
        <w:t>nako</w:t>
      </w:r>
      <w:r>
        <w:rPr>
          <w:rFonts w:ascii="Times New Roman" w:hAnsi="Times New Roman" w:cs="Times New Roman"/>
          <w:lang w:val="en-AU"/>
        </w:rPr>
        <w:t xml:space="preserve"> may be a loanword from Suki). </w:t>
      </w:r>
      <w:r w:rsidRPr="00263237">
        <w:rPr>
          <w:rFonts w:ascii="Times New Roman" w:hAnsi="Times New Roman" w:cs="Times New Roman"/>
          <w:lang w:val="en-AU"/>
        </w:rPr>
        <w:t xml:space="preserve">In Komnzo there is a slight formal distinction between the brother-in-law and cousin terms: the cousins’ </w:t>
      </w:r>
      <w:r w:rsidRPr="00263237">
        <w:rPr>
          <w:rFonts w:ascii="Times New Roman" w:hAnsi="Times New Roman" w:cs="Times New Roman"/>
        </w:rPr>
        <w:t xml:space="preserve">fathers would call each other </w:t>
      </w:r>
      <w:r w:rsidRPr="00263237">
        <w:rPr>
          <w:rFonts w:ascii="Times New Roman" w:hAnsi="Times New Roman" w:cs="Times New Roman"/>
          <w:i/>
          <w:iCs/>
        </w:rPr>
        <w:t xml:space="preserve">nakum </w:t>
      </w:r>
      <w:r w:rsidRPr="00263237">
        <w:rPr>
          <w:rFonts w:ascii="Times New Roman" w:hAnsi="Times New Roman" w:cs="Times New Roman"/>
        </w:rPr>
        <w:t xml:space="preserve">(mWZH) while the term </w:t>
      </w:r>
      <w:r w:rsidRPr="001E16F5">
        <w:rPr>
          <w:rFonts w:ascii="Times New Roman" w:hAnsi="Times New Roman" w:cs="Times New Roman"/>
          <w:i/>
          <w:iCs/>
        </w:rPr>
        <w:t xml:space="preserve">naku </w:t>
      </w:r>
      <w:r w:rsidRPr="00263237">
        <w:rPr>
          <w:rFonts w:ascii="Times New Roman" w:hAnsi="Times New Roman" w:cs="Times New Roman"/>
        </w:rPr>
        <w:t>is between the cousins who are children of these men.</w:t>
      </w:r>
      <w:r>
        <w:t xml:space="preserve"> </w:t>
      </w:r>
    </w:p>
    <w:p w14:paraId="03834578"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In both Nen and Komnzo, the children of your MB – if he has not married your FZ, creating the situation for the special double-cross cousin terms described above – are simply known by the same name as him, Nen </w:t>
      </w:r>
      <w:r w:rsidRPr="00E50DDE">
        <w:rPr>
          <w:rFonts w:ascii="Times New Roman" w:hAnsi="Times New Roman" w:cs="Times New Roman"/>
          <w:i/>
          <w:iCs/>
          <w:lang w:val="en-AU"/>
        </w:rPr>
        <w:t>baba</w:t>
      </w:r>
      <w:r>
        <w:rPr>
          <w:rFonts w:ascii="Times New Roman" w:hAnsi="Times New Roman" w:cs="Times New Roman"/>
          <w:lang w:val="en-AU"/>
        </w:rPr>
        <w:t xml:space="preserve"> and Komnzo </w:t>
      </w:r>
      <w:r w:rsidRPr="00263237">
        <w:rPr>
          <w:rFonts w:ascii="Times New Roman" w:hAnsi="Times New Roman" w:cs="Times New Roman"/>
          <w:i/>
          <w:iCs/>
          <w:lang w:val="en-AU"/>
        </w:rPr>
        <w:t>babai</w:t>
      </w:r>
      <w:r>
        <w:rPr>
          <w:rFonts w:ascii="Times New Roman" w:hAnsi="Times New Roman" w:cs="Times New Roman"/>
          <w:lang w:val="en-AU"/>
        </w:rPr>
        <w:t xml:space="preserve">, so that MBC=MB (i.e. ‘Omaha skewing’). Again we see the operation of clan-tracking logic: your relation to this type of cousin is centred on your relationship to the clan relationship which his father (your MB) puts you in, namely your mother’s birth clan. </w:t>
      </w:r>
    </w:p>
    <w:p w14:paraId="32F750C1" w14:textId="508DC674" w:rsidR="00526FE5" w:rsidRDefault="00526FE5" w:rsidP="00526FE5">
      <w:pPr>
        <w:rPr>
          <w:rFonts w:ascii="Times New Roman" w:hAnsi="Times New Roman" w:cs="Times New Roman"/>
          <w:lang w:val="en-AU"/>
        </w:rPr>
      </w:pPr>
      <w:r>
        <w:rPr>
          <w:rFonts w:ascii="Times New Roman" w:hAnsi="Times New Roman" w:cs="Times New Roman"/>
          <w:lang w:val="en-AU"/>
        </w:rPr>
        <w:tab/>
        <w:t>Summarising the logic of cousin terminology: your FBC, in the same clan as you, are treated as your siblings; your MZC get called by the term your F calls his WZH, reproducing the affinal relationship between clans at the level of your F; your MBC is equated to your MB, which is the clan your M was born into. And, just in the case of your cousins born through a consummated sister exchange, there are special terms, symbolising the fact that this binuclear family sets up a special link between the two clans.</w:t>
      </w:r>
    </w:p>
    <w:p w14:paraId="463A90EA"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It will already be clear that affinal (marriage) relationships play a key part in the system – no surprise, given the general importance of growing ‘ropes’ (wider relationships) and using them to build alliances in Melanesian societies. We have already mentioned the important cluster of terms focussed on the relationship between men married to sisters – </w:t>
      </w:r>
      <w:r w:rsidRPr="00990175">
        <w:rPr>
          <w:rFonts w:ascii="Times New Roman" w:hAnsi="Times New Roman" w:cs="Times New Roman"/>
          <w:i/>
          <w:iCs/>
          <w:lang w:val="en-AU"/>
        </w:rPr>
        <w:t>nakum</w:t>
      </w:r>
      <w:r>
        <w:rPr>
          <w:rFonts w:ascii="Times New Roman" w:hAnsi="Times New Roman" w:cs="Times New Roman"/>
          <w:lang w:val="en-AU"/>
        </w:rPr>
        <w:t xml:space="preserve"> in Komnzo, </w:t>
      </w:r>
      <w:r w:rsidRPr="00990175">
        <w:rPr>
          <w:rFonts w:ascii="Times New Roman" w:hAnsi="Times New Roman" w:cs="Times New Roman"/>
          <w:i/>
          <w:iCs/>
          <w:lang w:val="en-AU"/>
        </w:rPr>
        <w:t>nako</w:t>
      </w:r>
      <w:r>
        <w:rPr>
          <w:rFonts w:ascii="Times New Roman" w:hAnsi="Times New Roman" w:cs="Times New Roman"/>
          <w:lang w:val="en-AU"/>
        </w:rPr>
        <w:t xml:space="preserve"> or </w:t>
      </w:r>
      <w:r w:rsidRPr="00990175">
        <w:rPr>
          <w:rFonts w:ascii="Times New Roman" w:hAnsi="Times New Roman" w:cs="Times New Roman"/>
          <w:i/>
          <w:iCs/>
          <w:lang w:val="en-AU"/>
        </w:rPr>
        <w:t>yakali</w:t>
      </w:r>
      <w:r>
        <w:rPr>
          <w:rFonts w:ascii="Times New Roman" w:hAnsi="Times New Roman" w:cs="Times New Roman"/>
          <w:lang w:val="en-AU"/>
        </w:rPr>
        <w:t xml:space="preserve"> in Nen, with </w:t>
      </w:r>
      <w:r w:rsidRPr="00990175">
        <w:rPr>
          <w:rFonts w:ascii="Times New Roman" w:hAnsi="Times New Roman" w:cs="Times New Roman"/>
          <w:i/>
          <w:iCs/>
          <w:lang w:val="en-AU"/>
        </w:rPr>
        <w:t>nako</w:t>
      </w:r>
      <w:r>
        <w:rPr>
          <w:rFonts w:ascii="Times New Roman" w:hAnsi="Times New Roman" w:cs="Times New Roman"/>
          <w:lang w:val="en-AU"/>
        </w:rPr>
        <w:t xml:space="preserve"> then extended down in Nen to the relation between their children, whereas in Komnzo there is a distinct though formally related term </w:t>
      </w:r>
      <w:r w:rsidRPr="005F3612">
        <w:rPr>
          <w:rFonts w:ascii="Times New Roman" w:hAnsi="Times New Roman" w:cs="Times New Roman"/>
          <w:i/>
          <w:iCs/>
          <w:lang w:val="en-AU"/>
        </w:rPr>
        <w:t>naku</w:t>
      </w:r>
      <w:r>
        <w:rPr>
          <w:rFonts w:ascii="Times New Roman" w:hAnsi="Times New Roman" w:cs="Times New Roman"/>
          <w:lang w:val="en-AU"/>
        </w:rPr>
        <w:t xml:space="preserve"> for the latter. Both the </w:t>
      </w:r>
      <w:r w:rsidRPr="005F3612">
        <w:rPr>
          <w:rFonts w:ascii="Times New Roman" w:hAnsi="Times New Roman" w:cs="Times New Roman"/>
          <w:i/>
          <w:iCs/>
          <w:lang w:val="en-AU"/>
        </w:rPr>
        <w:t>naku</w:t>
      </w:r>
      <w:r>
        <w:rPr>
          <w:rFonts w:ascii="Times New Roman" w:hAnsi="Times New Roman" w:cs="Times New Roman"/>
          <w:lang w:val="en-AU"/>
        </w:rPr>
        <w:t xml:space="preserve"> and the </w:t>
      </w:r>
      <w:r w:rsidRPr="005F3612">
        <w:rPr>
          <w:rFonts w:ascii="Times New Roman" w:hAnsi="Times New Roman" w:cs="Times New Roman"/>
          <w:i/>
          <w:iCs/>
          <w:lang w:val="en-AU"/>
        </w:rPr>
        <w:t>yakali</w:t>
      </w:r>
      <w:r>
        <w:rPr>
          <w:rFonts w:ascii="Times New Roman" w:hAnsi="Times New Roman" w:cs="Times New Roman"/>
          <w:lang w:val="en-AU"/>
        </w:rPr>
        <w:t xml:space="preserve"> etymological sets are widespread across southern New Guinea, including outside the Yam family. While we have yet to untangle the whole etymological web, it seems likely that this reflects a pattern of borrowing linked to exogamous, bilingual marriage. Beyond this term (and the special double cross-cousin terms, which are simultaneously consanguineal and affinal depending on the path traced), key affinal terms are: Nen </w:t>
      </w:r>
      <w:r w:rsidRPr="005F3612">
        <w:rPr>
          <w:rFonts w:ascii="Times New Roman" w:hAnsi="Times New Roman" w:cs="Times New Roman"/>
          <w:i/>
          <w:iCs/>
          <w:lang w:val="en-AU"/>
        </w:rPr>
        <w:t>kamat</w:t>
      </w:r>
      <w:r>
        <w:rPr>
          <w:rStyle w:val="FootnoteReference"/>
          <w:rFonts w:ascii="Times New Roman" w:hAnsi="Times New Roman" w:cs="Times New Roman"/>
          <w:i/>
          <w:iCs/>
          <w:lang w:val="en-AU"/>
        </w:rPr>
        <w:footnoteReference w:id="12"/>
      </w:r>
      <w:r>
        <w:rPr>
          <w:rFonts w:ascii="Times New Roman" w:hAnsi="Times New Roman" w:cs="Times New Roman"/>
          <w:lang w:val="en-AU"/>
        </w:rPr>
        <w:t xml:space="preserve">, Komnzo </w:t>
      </w:r>
      <w:r w:rsidRPr="005F3612">
        <w:rPr>
          <w:rFonts w:ascii="Times New Roman" w:hAnsi="Times New Roman" w:cs="Times New Roman"/>
          <w:i/>
          <w:iCs/>
          <w:lang w:val="en-AU"/>
        </w:rPr>
        <w:t>ngom</w:t>
      </w:r>
      <w:r>
        <w:rPr>
          <w:rFonts w:ascii="Times New Roman" w:hAnsi="Times New Roman" w:cs="Times New Roman"/>
          <w:lang w:val="en-AU"/>
        </w:rPr>
        <w:t xml:space="preserve"> WB (if they are not married to each other’s sisters);  Nen </w:t>
      </w:r>
      <w:r w:rsidRPr="00182218">
        <w:rPr>
          <w:rFonts w:ascii="Times New Roman" w:hAnsi="Times New Roman" w:cs="Times New Roman"/>
          <w:i/>
          <w:iCs/>
          <w:lang w:val="en-AU"/>
        </w:rPr>
        <w:t>tampre</w:t>
      </w:r>
      <w:r>
        <w:rPr>
          <w:rFonts w:ascii="Times New Roman" w:hAnsi="Times New Roman" w:cs="Times New Roman"/>
          <w:lang w:val="en-AU"/>
        </w:rPr>
        <w:t xml:space="preserve">, Komnzo </w:t>
      </w:r>
      <w:r w:rsidRPr="00182218">
        <w:rPr>
          <w:rFonts w:ascii="Times New Roman" w:hAnsi="Times New Roman" w:cs="Times New Roman"/>
          <w:i/>
          <w:iCs/>
          <w:lang w:val="en-AU"/>
        </w:rPr>
        <w:t>fäms</w:t>
      </w:r>
      <w:r>
        <w:rPr>
          <w:rFonts w:ascii="Times New Roman" w:hAnsi="Times New Roman" w:cs="Times New Roman"/>
          <w:lang w:val="en-AU"/>
        </w:rPr>
        <w:t xml:space="preserve"> ‘brother-in-law through consummated sister-exchange; WB=ZH’, Nen </w:t>
      </w:r>
      <w:r w:rsidRPr="00182218">
        <w:rPr>
          <w:rFonts w:ascii="Times New Roman" w:hAnsi="Times New Roman" w:cs="Times New Roman"/>
          <w:i/>
          <w:iCs/>
          <w:lang w:val="en-AU"/>
        </w:rPr>
        <w:t>tanat</w:t>
      </w:r>
      <w:r>
        <w:rPr>
          <w:rFonts w:ascii="Times New Roman" w:hAnsi="Times New Roman" w:cs="Times New Roman"/>
          <w:lang w:val="en-AU"/>
        </w:rPr>
        <w:t xml:space="preserve">, Komnzo </w:t>
      </w:r>
      <w:r w:rsidRPr="00182218">
        <w:rPr>
          <w:rFonts w:ascii="Times New Roman" w:hAnsi="Times New Roman" w:cs="Times New Roman"/>
          <w:i/>
          <w:iCs/>
          <w:lang w:val="en-AU"/>
        </w:rPr>
        <w:t>enat</w:t>
      </w:r>
      <w:r>
        <w:rPr>
          <w:rFonts w:ascii="Times New Roman" w:hAnsi="Times New Roman" w:cs="Times New Roman"/>
          <w:lang w:val="en-AU"/>
        </w:rPr>
        <w:t xml:space="preserve"> ‘parent-in-law/son-in-law’, and, in Nen, </w:t>
      </w:r>
      <w:r w:rsidRPr="00182218">
        <w:rPr>
          <w:rFonts w:ascii="Times New Roman" w:hAnsi="Times New Roman" w:cs="Times New Roman"/>
          <w:i/>
          <w:iCs/>
          <w:lang w:val="en-AU"/>
        </w:rPr>
        <w:t>yézeg</w:t>
      </w:r>
      <w:r>
        <w:rPr>
          <w:rFonts w:ascii="Times New Roman" w:hAnsi="Times New Roman" w:cs="Times New Roman"/>
          <w:lang w:val="en-AU"/>
        </w:rPr>
        <w:t xml:space="preserve"> ‘co-wife, HW’.</w:t>
      </w:r>
    </w:p>
    <w:p w14:paraId="754A3549"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final indication of the importance of sister exchange in the kinship comes from contextual shifts in the meanings of the Nen words </w:t>
      </w:r>
      <w:r w:rsidRPr="006420E2">
        <w:rPr>
          <w:rFonts w:ascii="Times New Roman" w:hAnsi="Times New Roman" w:cs="Times New Roman"/>
          <w:i/>
          <w:iCs/>
          <w:lang w:val="en-AU"/>
        </w:rPr>
        <w:t>sakr</w:t>
      </w:r>
      <w:r>
        <w:rPr>
          <w:rFonts w:ascii="Times New Roman" w:hAnsi="Times New Roman" w:cs="Times New Roman"/>
          <w:lang w:val="en-AU"/>
        </w:rPr>
        <w:t xml:space="preserve"> or </w:t>
      </w:r>
      <w:r>
        <w:rPr>
          <w:rFonts w:ascii="Times New Roman" w:hAnsi="Times New Roman" w:cs="Times New Roman"/>
          <w:i/>
          <w:iCs/>
          <w:lang w:val="en-AU"/>
        </w:rPr>
        <w:t>är s</w:t>
      </w:r>
      <w:r w:rsidRPr="006420E2">
        <w:rPr>
          <w:rFonts w:ascii="Times New Roman" w:hAnsi="Times New Roman" w:cs="Times New Roman"/>
          <w:i/>
          <w:iCs/>
          <w:lang w:val="en-AU"/>
        </w:rPr>
        <w:t>akr</w:t>
      </w:r>
      <w:r>
        <w:rPr>
          <w:rFonts w:ascii="Times New Roman" w:hAnsi="Times New Roman" w:cs="Times New Roman"/>
          <w:lang w:val="en-AU"/>
        </w:rPr>
        <w:t xml:space="preserve"> ‘boy’ and </w:t>
      </w:r>
      <w:r w:rsidRPr="006420E2">
        <w:rPr>
          <w:rFonts w:ascii="Times New Roman" w:hAnsi="Times New Roman" w:cs="Times New Roman"/>
          <w:i/>
          <w:iCs/>
          <w:lang w:val="en-AU"/>
        </w:rPr>
        <w:t>mleg</w:t>
      </w:r>
      <w:r>
        <w:rPr>
          <w:rFonts w:ascii="Times New Roman" w:hAnsi="Times New Roman" w:cs="Times New Roman"/>
          <w:lang w:val="en-AU"/>
        </w:rPr>
        <w:t xml:space="preserve"> ‘girl’. We mentioned above that Nen and Komnzo sib terms are organised on an ‘older sibling’ vs ‘younger sibling’ principle, regardless of sex. But to specify sex, a woman may refer to her brother as </w:t>
      </w:r>
      <w:r w:rsidRPr="006420E2">
        <w:rPr>
          <w:rFonts w:ascii="Times New Roman" w:hAnsi="Times New Roman" w:cs="Times New Roman"/>
          <w:i/>
          <w:iCs/>
          <w:lang w:val="en-AU"/>
        </w:rPr>
        <w:t>tande är sakr</w:t>
      </w:r>
      <w:r>
        <w:rPr>
          <w:rFonts w:ascii="Times New Roman" w:hAnsi="Times New Roman" w:cs="Times New Roman"/>
          <w:lang w:val="en-AU"/>
        </w:rPr>
        <w:t xml:space="preserve"> (‘my boy’) and a man may refer to his sister as </w:t>
      </w:r>
      <w:r w:rsidRPr="00990175">
        <w:rPr>
          <w:rFonts w:ascii="Times New Roman" w:hAnsi="Times New Roman" w:cs="Times New Roman"/>
          <w:i/>
          <w:iCs/>
          <w:lang w:val="en-AU"/>
        </w:rPr>
        <w:t>tande mleg</w:t>
      </w:r>
      <w:r>
        <w:rPr>
          <w:rFonts w:ascii="Times New Roman" w:hAnsi="Times New Roman" w:cs="Times New Roman"/>
          <w:lang w:val="en-AU"/>
        </w:rPr>
        <w:t xml:space="preserve"> (‘my girl’). However, these are not simply gender-specified sibling terms in the English style, since if a parent uses them, in which case tande är sakr means ‘my son’ and tande mleg means ‘my daughter’. The key to understanding this usage is that the constant is ‘my boy/girl who will be used as a male/female exchange partner, in marriage’. This example illustrates one of the methodological problems in comparing data across languages, since whether to include these terms as alternative sib terms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Z,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B) or as a vaguer contextual extension, as argued for here, impacts on the type of sibling system Nen would be claimed to have. </w:t>
      </w:r>
    </w:p>
    <w:p w14:paraId="3AEB2EA7" w14:textId="77777777" w:rsidR="00526FE5" w:rsidRDefault="00526FE5" w:rsidP="00526FE5">
      <w:pPr>
        <w:rPr>
          <w:rFonts w:ascii="Times New Roman" w:hAnsi="Times New Roman" w:cs="Times New Roman"/>
          <w:lang w:val="en-AU"/>
        </w:rPr>
      </w:pPr>
    </w:p>
    <w:p w14:paraId="6B697D54" w14:textId="77777777" w:rsidR="00526FE5"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5. Comparison across the sample systems</w:t>
      </w:r>
    </w:p>
    <w:p w14:paraId="48F9F65A" w14:textId="77777777" w:rsidR="00526FE5" w:rsidRDefault="00526FE5" w:rsidP="00526FE5">
      <w:pPr>
        <w:rPr>
          <w:rFonts w:ascii="Times New Roman" w:hAnsi="Times New Roman" w:cs="Times New Roman"/>
          <w:b/>
          <w:bCs/>
          <w:lang w:val="en-AU"/>
        </w:rPr>
      </w:pPr>
    </w:p>
    <w:p w14:paraId="386CB7D5" w14:textId="7A987175" w:rsidR="00526FE5" w:rsidRPr="00617A9F" w:rsidRDefault="00526FE5" w:rsidP="00526FE5">
      <w:pPr>
        <w:rPr>
          <w:rFonts w:ascii="Times New Roman" w:hAnsi="Times New Roman" w:cs="Times New Roman"/>
          <w:lang w:val="en-AU"/>
        </w:rPr>
      </w:pPr>
      <w:r>
        <w:rPr>
          <w:rFonts w:ascii="Times New Roman" w:hAnsi="Times New Roman" w:cs="Times New Roman"/>
          <w:lang w:val="en-AU"/>
        </w:rPr>
        <w:lastRenderedPageBreak/>
        <w:t>This sample represents just 5 of the 800</w:t>
      </w:r>
      <w:r w:rsidR="0078413B">
        <w:rPr>
          <w:rFonts w:ascii="Times New Roman" w:hAnsi="Times New Roman" w:cs="Times New Roman"/>
          <w:lang w:val="en-AU"/>
        </w:rPr>
        <w:t>+</w:t>
      </w:r>
      <w:r>
        <w:rPr>
          <w:rFonts w:ascii="Times New Roman" w:hAnsi="Times New Roman" w:cs="Times New Roman"/>
          <w:lang w:val="en-AU"/>
        </w:rPr>
        <w:t xml:space="preserve"> kinship Papuan systems, though it was constructed to sample as widely as possible, both geographically (north, west, east, south) and genetically (four distinct families, with two from </w:t>
      </w:r>
      <w:r w:rsidR="0078413B">
        <w:rPr>
          <w:rFonts w:ascii="Times New Roman" w:hAnsi="Times New Roman" w:cs="Times New Roman"/>
          <w:lang w:val="en-AU"/>
        </w:rPr>
        <w:t>a single</w:t>
      </w:r>
      <w:r>
        <w:rPr>
          <w:rFonts w:ascii="Times New Roman" w:hAnsi="Times New Roman" w:cs="Times New Roman"/>
          <w:lang w:val="en-AU"/>
        </w:rPr>
        <w:t xml:space="preserve"> family and region as a control). It shows that, in kinship as in so many other respects, Papuan languages show extraordinary diversity. Some of the more important features discussed above are summarised in Table 1.</w:t>
      </w:r>
    </w:p>
    <w:p w14:paraId="3DD537C0" w14:textId="77777777" w:rsidR="00526FE5" w:rsidRDefault="00526FE5" w:rsidP="00526FE5">
      <w:pPr>
        <w:rPr>
          <w:rFonts w:ascii="Times New Roman" w:hAnsi="Times New Roman" w:cs="Times New Roman"/>
          <w:lang w:val="en-AU"/>
        </w:rPr>
      </w:pPr>
    </w:p>
    <w:p w14:paraId="37C8A4A1" w14:textId="77777777" w:rsidR="00526FE5" w:rsidRDefault="00526FE5" w:rsidP="00526FE5">
      <w:pPr>
        <w:rPr>
          <w:rFonts w:ascii="Times New Roman" w:hAnsi="Times New Roman" w:cs="Times New Roman"/>
          <w:lang w:val="en-AU"/>
        </w:rPr>
      </w:pPr>
    </w:p>
    <w:tbl>
      <w:tblPr>
        <w:tblStyle w:val="TableGrid"/>
        <w:tblW w:w="0" w:type="auto"/>
        <w:tblLook w:val="04A0" w:firstRow="1" w:lastRow="0" w:firstColumn="1" w:lastColumn="0" w:noHBand="0" w:noVBand="1"/>
      </w:tblPr>
      <w:tblGrid>
        <w:gridCol w:w="1777"/>
        <w:gridCol w:w="1894"/>
        <w:gridCol w:w="1775"/>
        <w:gridCol w:w="1759"/>
        <w:gridCol w:w="1805"/>
      </w:tblGrid>
      <w:tr w:rsidR="00526FE5" w14:paraId="2D5465B1" w14:textId="77777777" w:rsidTr="00B91DB1">
        <w:tc>
          <w:tcPr>
            <w:tcW w:w="1777" w:type="dxa"/>
          </w:tcPr>
          <w:p w14:paraId="27609333" w14:textId="77777777" w:rsidR="00526FE5" w:rsidRDefault="00526FE5" w:rsidP="00B91DB1">
            <w:pPr>
              <w:rPr>
                <w:rFonts w:ascii="Times New Roman" w:hAnsi="Times New Roman" w:cs="Times New Roman"/>
                <w:lang w:val="en-AU"/>
              </w:rPr>
            </w:pPr>
            <w:r>
              <w:rPr>
                <w:rFonts w:ascii="Times New Roman" w:hAnsi="Times New Roman" w:cs="Times New Roman"/>
                <w:lang w:val="en-AU"/>
              </w:rPr>
              <w:t>Language</w:t>
            </w:r>
          </w:p>
        </w:tc>
        <w:tc>
          <w:tcPr>
            <w:tcW w:w="1894" w:type="dxa"/>
          </w:tcPr>
          <w:p w14:paraId="3EFBD5C8" w14:textId="77777777" w:rsidR="00526FE5" w:rsidRDefault="00526FE5" w:rsidP="00B91DB1">
            <w:pPr>
              <w:rPr>
                <w:rFonts w:ascii="Times New Roman" w:hAnsi="Times New Roman" w:cs="Times New Roman"/>
                <w:lang w:val="en-AU"/>
              </w:rPr>
            </w:pPr>
            <w:r>
              <w:rPr>
                <w:rFonts w:ascii="Times New Roman" w:hAnsi="Times New Roman" w:cs="Times New Roman"/>
                <w:lang w:val="en-AU"/>
              </w:rPr>
              <w:t>Watam</w:t>
            </w:r>
          </w:p>
        </w:tc>
        <w:tc>
          <w:tcPr>
            <w:tcW w:w="1775" w:type="dxa"/>
          </w:tcPr>
          <w:p w14:paraId="5E4533B8" w14:textId="77777777" w:rsidR="00526FE5" w:rsidRDefault="00526FE5" w:rsidP="00B91DB1">
            <w:pPr>
              <w:rPr>
                <w:rFonts w:ascii="Times New Roman" w:hAnsi="Times New Roman" w:cs="Times New Roman"/>
                <w:lang w:val="en-AU"/>
              </w:rPr>
            </w:pPr>
            <w:r>
              <w:rPr>
                <w:rFonts w:ascii="Times New Roman" w:hAnsi="Times New Roman" w:cs="Times New Roman"/>
                <w:lang w:val="en-AU"/>
              </w:rPr>
              <w:t>Ekagi</w:t>
            </w:r>
          </w:p>
        </w:tc>
        <w:tc>
          <w:tcPr>
            <w:tcW w:w="1759" w:type="dxa"/>
          </w:tcPr>
          <w:p w14:paraId="1FDE006C" w14:textId="77777777" w:rsidR="00526FE5" w:rsidRDefault="00526FE5" w:rsidP="00B91DB1">
            <w:pPr>
              <w:rPr>
                <w:rFonts w:ascii="Times New Roman" w:hAnsi="Times New Roman" w:cs="Times New Roman"/>
                <w:lang w:val="en-AU"/>
              </w:rPr>
            </w:pPr>
            <w:r>
              <w:rPr>
                <w:rFonts w:ascii="Times New Roman" w:hAnsi="Times New Roman" w:cs="Times New Roman"/>
                <w:lang w:val="en-AU"/>
              </w:rPr>
              <w:t>Nagovisi</w:t>
            </w:r>
          </w:p>
        </w:tc>
        <w:tc>
          <w:tcPr>
            <w:tcW w:w="1805" w:type="dxa"/>
          </w:tcPr>
          <w:p w14:paraId="22C2FC43" w14:textId="77777777" w:rsidR="00526FE5" w:rsidRDefault="00526FE5" w:rsidP="00B91DB1">
            <w:pPr>
              <w:rPr>
                <w:rFonts w:ascii="Times New Roman" w:hAnsi="Times New Roman" w:cs="Times New Roman"/>
                <w:lang w:val="en-AU"/>
              </w:rPr>
            </w:pPr>
            <w:r>
              <w:rPr>
                <w:rFonts w:ascii="Times New Roman" w:hAnsi="Times New Roman" w:cs="Times New Roman"/>
                <w:lang w:val="en-AU"/>
              </w:rPr>
              <w:t>Nen &amp; Komnzo</w:t>
            </w:r>
          </w:p>
        </w:tc>
      </w:tr>
      <w:tr w:rsidR="00526FE5" w14:paraId="54C45294" w14:textId="77777777" w:rsidTr="00B91DB1">
        <w:tc>
          <w:tcPr>
            <w:tcW w:w="1777" w:type="dxa"/>
          </w:tcPr>
          <w:p w14:paraId="19CDF87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Family; Region</w:t>
            </w:r>
          </w:p>
        </w:tc>
        <w:tc>
          <w:tcPr>
            <w:tcW w:w="1894" w:type="dxa"/>
          </w:tcPr>
          <w:p w14:paraId="0DC2AE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Ramu-Lower Sepik; Sepik</w:t>
            </w:r>
          </w:p>
        </w:tc>
        <w:tc>
          <w:tcPr>
            <w:tcW w:w="1775" w:type="dxa"/>
          </w:tcPr>
          <w:p w14:paraId="00A5801E" w14:textId="45458DE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TNG; Pania</w:t>
            </w:r>
            <w:r w:rsidR="0078413B">
              <w:rPr>
                <w:rFonts w:ascii="Times New Roman" w:hAnsi="Times New Roman" w:cs="Times New Roman"/>
                <w:sz w:val="20"/>
                <w:szCs w:val="20"/>
                <w:lang w:val="en-AU"/>
              </w:rPr>
              <w:t>i</w:t>
            </w:r>
            <w:r w:rsidRPr="00617A9F">
              <w:rPr>
                <w:rFonts w:ascii="Times New Roman" w:hAnsi="Times New Roman" w:cs="Times New Roman"/>
                <w:sz w:val="20"/>
                <w:szCs w:val="20"/>
                <w:lang w:val="en-AU"/>
              </w:rPr>
              <w:t xml:space="preserve"> Lakes, West Papuan highlands</w:t>
            </w:r>
          </w:p>
        </w:tc>
        <w:tc>
          <w:tcPr>
            <w:tcW w:w="1759" w:type="dxa"/>
          </w:tcPr>
          <w:p w14:paraId="68309E9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Bougainville Island; South Bougainville family</w:t>
            </w:r>
          </w:p>
        </w:tc>
        <w:tc>
          <w:tcPr>
            <w:tcW w:w="1805" w:type="dxa"/>
          </w:tcPr>
          <w:p w14:paraId="2C4100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Yam, Trans-Fly region</w:t>
            </w:r>
          </w:p>
        </w:tc>
      </w:tr>
      <w:tr w:rsidR="00526FE5" w14:paraId="2F146193" w14:textId="77777777" w:rsidTr="00B91DB1">
        <w:tc>
          <w:tcPr>
            <w:tcW w:w="1777" w:type="dxa"/>
          </w:tcPr>
          <w:p w14:paraId="0AA0CE2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Patterning in +1 generation</w:t>
            </w:r>
          </w:p>
        </w:tc>
        <w:tc>
          <w:tcPr>
            <w:tcW w:w="1894" w:type="dxa"/>
          </w:tcPr>
          <w:p w14:paraId="5611BEE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775" w:type="dxa"/>
          </w:tcPr>
          <w:p w14:paraId="01D6879B" w14:textId="59EDF952"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Sudanese </w:t>
            </w:r>
          </w:p>
        </w:tc>
        <w:tc>
          <w:tcPr>
            <w:tcW w:w="1759" w:type="dxa"/>
          </w:tcPr>
          <w:p w14:paraId="1E1D024D" w14:textId="77777777" w:rsidR="00526FE5"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p w14:paraId="59EE1845" w14:textId="77777777" w:rsidR="00526FE5" w:rsidRPr="00617A9F" w:rsidRDefault="00526FE5" w:rsidP="00B91DB1">
            <w:pPr>
              <w:rPr>
                <w:rFonts w:ascii="Times New Roman" w:hAnsi="Times New Roman" w:cs="Times New Roman"/>
                <w:sz w:val="20"/>
                <w:szCs w:val="20"/>
                <w:lang w:val="en-AU"/>
              </w:rPr>
            </w:pPr>
            <w:r>
              <w:rPr>
                <w:rFonts w:ascii="Times New Roman" w:hAnsi="Times New Roman" w:cs="Times New Roman"/>
                <w:sz w:val="20"/>
                <w:szCs w:val="20"/>
                <w:lang w:val="en-AU"/>
              </w:rPr>
              <w:t>(Dravidian)</w:t>
            </w:r>
          </w:p>
        </w:tc>
        <w:tc>
          <w:tcPr>
            <w:tcW w:w="1805" w:type="dxa"/>
          </w:tcPr>
          <w:p w14:paraId="1E25E6CF" w14:textId="6C323A4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w:t>
            </w:r>
            <w:r w:rsidR="005E77C5">
              <w:rPr>
                <w:rFonts w:ascii="Times New Roman" w:hAnsi="Times New Roman" w:cs="Times New Roman"/>
                <w:sz w:val="20"/>
                <w:szCs w:val="20"/>
                <w:lang w:val="en-AU"/>
              </w:rPr>
              <w:t>u</w:t>
            </w:r>
            <w:r w:rsidRPr="00617A9F">
              <w:rPr>
                <w:rFonts w:ascii="Times New Roman" w:hAnsi="Times New Roman" w:cs="Times New Roman"/>
                <w:sz w:val="20"/>
                <w:szCs w:val="20"/>
                <w:lang w:val="en-AU"/>
              </w:rPr>
              <w:t>oian</w:t>
            </w:r>
          </w:p>
        </w:tc>
      </w:tr>
      <w:tr w:rsidR="00526FE5" w14:paraId="6C34F696" w14:textId="77777777" w:rsidTr="00B91DB1">
        <w:tc>
          <w:tcPr>
            <w:tcW w:w="1777" w:type="dxa"/>
          </w:tcPr>
          <w:p w14:paraId="3BF01E1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Sib/cousin patterning in 0 generation</w:t>
            </w:r>
          </w:p>
        </w:tc>
        <w:tc>
          <w:tcPr>
            <w:tcW w:w="1894" w:type="dxa"/>
          </w:tcPr>
          <w:p w14:paraId="05BF42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Hawaiian</w:t>
            </w:r>
          </w:p>
        </w:tc>
        <w:tc>
          <w:tcPr>
            <w:tcW w:w="1775" w:type="dxa"/>
          </w:tcPr>
          <w:p w14:paraId="15653DC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w:t>
            </w:r>
          </w:p>
        </w:tc>
        <w:tc>
          <w:tcPr>
            <w:tcW w:w="1759" w:type="dxa"/>
          </w:tcPr>
          <w:p w14:paraId="67FFA26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805" w:type="dxa"/>
          </w:tcPr>
          <w:p w14:paraId="550642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 special term for cousins resulting from symmet</w:t>
            </w:r>
            <w:r>
              <w:rPr>
                <w:rFonts w:ascii="Times New Roman" w:hAnsi="Times New Roman" w:cs="Times New Roman"/>
                <w:sz w:val="20"/>
                <w:szCs w:val="20"/>
                <w:lang w:val="en-AU"/>
              </w:rPr>
              <w:t>ric</w:t>
            </w:r>
            <w:r w:rsidRPr="00617A9F">
              <w:rPr>
                <w:rFonts w:ascii="Times New Roman" w:hAnsi="Times New Roman" w:cs="Times New Roman"/>
                <w:sz w:val="20"/>
                <w:szCs w:val="20"/>
                <w:lang w:val="en-AU"/>
              </w:rPr>
              <w:t>al direct sister exchange</w:t>
            </w:r>
          </w:p>
        </w:tc>
      </w:tr>
      <w:tr w:rsidR="00526FE5" w14:paraId="018BA10D" w14:textId="77777777" w:rsidTr="00B91DB1">
        <w:tc>
          <w:tcPr>
            <w:tcW w:w="1777" w:type="dxa"/>
          </w:tcPr>
          <w:p w14:paraId="46E4DBF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Consistency across +1 and 0 generations</w:t>
            </w:r>
          </w:p>
        </w:tc>
        <w:tc>
          <w:tcPr>
            <w:tcW w:w="1894" w:type="dxa"/>
          </w:tcPr>
          <w:p w14:paraId="54D870B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0E692DB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59" w:type="dxa"/>
          </w:tcPr>
          <w:p w14:paraId="740AB9E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805" w:type="dxa"/>
          </w:tcPr>
          <w:p w14:paraId="5A8A2A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1AC07D12" w14:textId="77777777" w:rsidTr="00B91DB1">
        <w:tc>
          <w:tcPr>
            <w:tcW w:w="1777" w:type="dxa"/>
          </w:tcPr>
          <w:p w14:paraId="64AE1B5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Sibling dimensions</w:t>
            </w:r>
          </w:p>
        </w:tc>
        <w:tc>
          <w:tcPr>
            <w:tcW w:w="1894" w:type="dxa"/>
          </w:tcPr>
          <w:p w14:paraId="065B5AC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mZ, fB, elder vs younger same-sex sib</w:t>
            </w:r>
          </w:p>
        </w:tc>
        <w:tc>
          <w:tcPr>
            <w:tcW w:w="1775" w:type="dxa"/>
          </w:tcPr>
          <w:p w14:paraId="79B67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opposite-sex sib, meB, feZ, younger same-sex sib</w:t>
            </w:r>
          </w:p>
        </w:tc>
        <w:tc>
          <w:tcPr>
            <w:tcW w:w="1759" w:type="dxa"/>
          </w:tcPr>
          <w:p w14:paraId="6787AA8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gender of ref x relative age</w:t>
            </w:r>
          </w:p>
        </w:tc>
        <w:tc>
          <w:tcPr>
            <w:tcW w:w="1805" w:type="dxa"/>
          </w:tcPr>
          <w:p w14:paraId="5AA58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Basic older vs younger sib distinction, with secondary possibility of male-referent vs female-referent distinction</w:t>
            </w:r>
          </w:p>
        </w:tc>
      </w:tr>
      <w:tr w:rsidR="00526FE5" w14:paraId="3A021D26" w14:textId="77777777" w:rsidTr="00B91DB1">
        <w:tc>
          <w:tcPr>
            <w:tcW w:w="1777" w:type="dxa"/>
          </w:tcPr>
          <w:p w14:paraId="658ACF7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 vs matrilineal social organisation</w:t>
            </w:r>
          </w:p>
        </w:tc>
        <w:tc>
          <w:tcPr>
            <w:tcW w:w="1894" w:type="dxa"/>
          </w:tcPr>
          <w:p w14:paraId="1945DD5A" w14:textId="20D57652" w:rsidR="00526FE5" w:rsidRPr="00617A9F" w:rsidRDefault="00E86338" w:rsidP="00B91DB1">
            <w:pPr>
              <w:rPr>
                <w:rFonts w:ascii="Times New Roman" w:hAnsi="Times New Roman" w:cs="Times New Roman"/>
                <w:sz w:val="20"/>
                <w:szCs w:val="20"/>
                <w:lang w:val="en-AU"/>
              </w:rPr>
            </w:pPr>
            <w:r>
              <w:rPr>
                <w:rFonts w:ascii="Times New Roman" w:hAnsi="Times New Roman" w:cs="Times New Roman"/>
                <w:sz w:val="20"/>
                <w:szCs w:val="20"/>
                <w:lang w:val="en-AU"/>
              </w:rPr>
              <w:t>Unclear</w:t>
            </w:r>
          </w:p>
        </w:tc>
        <w:tc>
          <w:tcPr>
            <w:tcW w:w="1775" w:type="dxa"/>
          </w:tcPr>
          <w:p w14:paraId="2849865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c>
          <w:tcPr>
            <w:tcW w:w="1759" w:type="dxa"/>
          </w:tcPr>
          <w:p w14:paraId="27B447E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Matrilineal</w:t>
            </w:r>
          </w:p>
        </w:tc>
        <w:tc>
          <w:tcPr>
            <w:tcW w:w="1805" w:type="dxa"/>
          </w:tcPr>
          <w:p w14:paraId="4A36F92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r>
      <w:tr w:rsidR="00526FE5" w14:paraId="77D31CFF" w14:textId="77777777" w:rsidTr="00B91DB1">
        <w:tc>
          <w:tcPr>
            <w:tcW w:w="1777" w:type="dxa"/>
          </w:tcPr>
          <w:p w14:paraId="7E25008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Grandkin</w:t>
            </w:r>
          </w:p>
        </w:tc>
        <w:tc>
          <w:tcPr>
            <w:tcW w:w="1894" w:type="dxa"/>
          </w:tcPr>
          <w:p w14:paraId="6C93724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Not self-reciprocal; maternal and paternal subtypes not distinguished</w:t>
            </w:r>
          </w:p>
        </w:tc>
        <w:tc>
          <w:tcPr>
            <w:tcW w:w="1775" w:type="dxa"/>
          </w:tcPr>
          <w:p w14:paraId="6F93B8E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c>
          <w:tcPr>
            <w:tcW w:w="1759" w:type="dxa"/>
          </w:tcPr>
          <w:p w14:paraId="112854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Paternal grandparents = older siblings; maternal grandparents = older sib-in-laws</w:t>
            </w:r>
          </w:p>
        </w:tc>
        <w:tc>
          <w:tcPr>
            <w:tcW w:w="1805" w:type="dxa"/>
          </w:tcPr>
          <w:p w14:paraId="5336C93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r>
      <w:tr w:rsidR="00526FE5" w14:paraId="3FEBF06A" w14:textId="77777777" w:rsidTr="00B91DB1">
        <w:tc>
          <w:tcPr>
            <w:tcW w:w="1777" w:type="dxa"/>
          </w:tcPr>
          <w:p w14:paraId="790C5BC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±3 and ±4 generation terms?</w:t>
            </w:r>
          </w:p>
        </w:tc>
        <w:tc>
          <w:tcPr>
            <w:tcW w:w="1894" w:type="dxa"/>
          </w:tcPr>
          <w:p w14:paraId="6A2A700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75" w:type="dxa"/>
          </w:tcPr>
          <w:p w14:paraId="7917E0E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241BF88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Extend upwards on 2-generation cycle, e.g. M=MMM</w:t>
            </w:r>
          </w:p>
        </w:tc>
        <w:tc>
          <w:tcPr>
            <w:tcW w:w="1805" w:type="dxa"/>
          </w:tcPr>
          <w:p w14:paraId="601926A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389F6B16" w14:textId="77777777" w:rsidTr="00B91DB1">
        <w:tc>
          <w:tcPr>
            <w:tcW w:w="1777" w:type="dxa"/>
          </w:tcPr>
          <w:p w14:paraId="5972EAF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Number of affine terms</w:t>
            </w:r>
          </w:p>
        </w:tc>
        <w:tc>
          <w:tcPr>
            <w:tcW w:w="1894" w:type="dxa"/>
          </w:tcPr>
          <w:p w14:paraId="28AE2655" w14:textId="158DC404" w:rsidR="00526FE5" w:rsidRPr="00617A9F" w:rsidRDefault="00E86338" w:rsidP="00B91DB1">
            <w:pPr>
              <w:rPr>
                <w:rFonts w:ascii="Times New Roman" w:hAnsi="Times New Roman" w:cs="Times New Roman"/>
                <w:sz w:val="20"/>
                <w:szCs w:val="20"/>
                <w:lang w:val="en-AU"/>
              </w:rPr>
            </w:pPr>
            <w:r>
              <w:rPr>
                <w:rFonts w:ascii="Times New Roman" w:hAnsi="Times New Roman" w:cs="Times New Roman"/>
                <w:color w:val="538135" w:themeColor="accent6" w:themeShade="BF"/>
                <w:sz w:val="20"/>
                <w:szCs w:val="20"/>
                <w:lang w:val="en-AU"/>
              </w:rPr>
              <w:t>4 specialised (H, W, WB, HZ)</w:t>
            </w:r>
            <w:r w:rsidR="002B57BD" w:rsidRPr="00DF38F1">
              <w:rPr>
                <w:rFonts w:ascii="Times New Roman" w:hAnsi="Times New Roman" w:cs="Times New Roman"/>
                <w:color w:val="538135" w:themeColor="accent6" w:themeShade="BF"/>
                <w:sz w:val="20"/>
                <w:szCs w:val="20"/>
                <w:lang w:val="en-AU"/>
              </w:rPr>
              <w:t xml:space="preserve">, </w:t>
            </w:r>
            <w:r w:rsidR="00155E24">
              <w:rPr>
                <w:rFonts w:ascii="Times New Roman" w:hAnsi="Times New Roman" w:cs="Times New Roman"/>
                <w:color w:val="538135" w:themeColor="accent6" w:themeShade="BF"/>
                <w:sz w:val="20"/>
                <w:szCs w:val="20"/>
                <w:lang w:val="en-AU"/>
              </w:rPr>
              <w:t xml:space="preserve">plus </w:t>
            </w:r>
            <w:r>
              <w:rPr>
                <w:rFonts w:ascii="Times New Roman" w:hAnsi="Times New Roman" w:cs="Times New Roman"/>
                <w:color w:val="538135" w:themeColor="accent6" w:themeShade="BF"/>
                <w:sz w:val="20"/>
                <w:szCs w:val="20"/>
                <w:lang w:val="en-AU"/>
              </w:rPr>
              <w:t xml:space="preserve">parent- and child-in-law terms merged with consanguineals (e.g. WM=M) </w:t>
            </w:r>
          </w:p>
        </w:tc>
        <w:tc>
          <w:tcPr>
            <w:tcW w:w="1775" w:type="dxa"/>
          </w:tcPr>
          <w:p w14:paraId="3C0161B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Spouse (+ order of marriage for cowives); co-sibling in law, uncle-in-law, aunt-in-law; opposite-sex-sibling-in-law; one further vaguer term</w:t>
            </w:r>
          </w:p>
        </w:tc>
        <w:tc>
          <w:tcPr>
            <w:tcW w:w="1759" w:type="dxa"/>
          </w:tcPr>
          <w:p w14:paraId="1C0EBD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Affinal terms generally polysemous with structurally equivalent consanguineal terms, e.g. MB=HF, FZ=WM</w:t>
            </w:r>
          </w:p>
        </w:tc>
        <w:tc>
          <w:tcPr>
            <w:tcW w:w="1805" w:type="dxa"/>
          </w:tcPr>
          <w:p w14:paraId="7C8FEDB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Rich set, none overlapping with consanguineals: H, W, WZH, WB=ZH (consummated sister exchange), WB (no sister exchange), WF/DH, HW</w:t>
            </w:r>
          </w:p>
        </w:tc>
      </w:tr>
      <w:tr w:rsidR="00526FE5" w14:paraId="0A29CF82" w14:textId="77777777" w:rsidTr="00B91DB1">
        <w:tc>
          <w:tcPr>
            <w:tcW w:w="1777" w:type="dxa"/>
          </w:tcPr>
          <w:p w14:paraId="56DBEA2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cross-nuncle terms?</w:t>
            </w:r>
          </w:p>
        </w:tc>
        <w:tc>
          <w:tcPr>
            <w:tcW w:w="1894" w:type="dxa"/>
          </w:tcPr>
          <w:p w14:paraId="4DB2DF17" w14:textId="77777777" w:rsidR="00526FE5" w:rsidRPr="00617A9F" w:rsidRDefault="00526FE5" w:rsidP="00B91DB1">
            <w:pPr>
              <w:rPr>
                <w:rFonts w:ascii="Times New Roman" w:hAnsi="Times New Roman" w:cs="Times New Roman"/>
                <w:sz w:val="20"/>
                <w:szCs w:val="20"/>
                <w:lang w:val="en-AU"/>
              </w:rPr>
            </w:pPr>
            <w:r w:rsidRPr="004A4B97">
              <w:rPr>
                <w:rFonts w:ascii="Times New Roman" w:hAnsi="Times New Roman"/>
                <w:sz w:val="20"/>
                <w:lang w:val="en-AU"/>
              </w:rPr>
              <w:t>No</w:t>
            </w:r>
            <w:r w:rsidRPr="00617A9F">
              <w:rPr>
                <w:rFonts w:ascii="Times New Roman" w:hAnsi="Times New Roman" w:cs="Times New Roman"/>
                <w:sz w:val="20"/>
                <w:szCs w:val="20"/>
                <w:lang w:val="en-AU"/>
              </w:rPr>
              <w:t xml:space="preserve"> </w:t>
            </w:r>
          </w:p>
        </w:tc>
        <w:tc>
          <w:tcPr>
            <w:tcW w:w="1775" w:type="dxa"/>
          </w:tcPr>
          <w:p w14:paraId="6225580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4DAF33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555A743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r>
      <w:tr w:rsidR="00526FE5" w14:paraId="4FA6EDBF" w14:textId="77777777" w:rsidTr="00B91DB1">
        <w:tc>
          <w:tcPr>
            <w:tcW w:w="1777" w:type="dxa"/>
          </w:tcPr>
          <w:p w14:paraId="010A5A1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Skewing?</w:t>
            </w:r>
          </w:p>
        </w:tc>
        <w:tc>
          <w:tcPr>
            <w:tcW w:w="1894" w:type="dxa"/>
          </w:tcPr>
          <w:p w14:paraId="052DD542" w14:textId="7B079A0F" w:rsidR="00526FE5" w:rsidRPr="00617A9F" w:rsidRDefault="00526FE5" w:rsidP="00B91DB1">
            <w:pPr>
              <w:rPr>
                <w:rFonts w:ascii="Times New Roman" w:hAnsi="Times New Roman" w:cs="Times New Roman"/>
                <w:sz w:val="20"/>
                <w:szCs w:val="20"/>
                <w:lang w:val="en-AU"/>
              </w:rPr>
            </w:pPr>
            <w:r w:rsidRPr="004A4B97">
              <w:rPr>
                <w:rFonts w:ascii="Times New Roman" w:hAnsi="Times New Roman"/>
                <w:sz w:val="20"/>
                <w:lang w:val="en-AU"/>
              </w:rPr>
              <w:t>No</w:t>
            </w:r>
          </w:p>
        </w:tc>
        <w:tc>
          <w:tcPr>
            <w:tcW w:w="1775" w:type="dxa"/>
          </w:tcPr>
          <w:p w14:paraId="4A5AF65B" w14:textId="77777777" w:rsidR="00526FE5" w:rsidRPr="00617A9F" w:rsidRDefault="00526FE5" w:rsidP="00B91DB1">
            <w:pPr>
              <w:rPr>
                <w:rFonts w:ascii="Times New Roman" w:hAnsi="Times New Roman" w:cs="Times New Roman"/>
                <w:sz w:val="20"/>
                <w:szCs w:val="20"/>
                <w:lang w:val="en-AU"/>
              </w:rPr>
            </w:pPr>
          </w:p>
        </w:tc>
        <w:tc>
          <w:tcPr>
            <w:tcW w:w="1759" w:type="dxa"/>
          </w:tcPr>
          <w:p w14:paraId="1EA9DAE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7540BD3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 from MB, based on term WZH that he would use to refer to your F</w:t>
            </w:r>
          </w:p>
        </w:tc>
      </w:tr>
      <w:tr w:rsidR="00526FE5" w14:paraId="766F8F88" w14:textId="77777777" w:rsidTr="00B91DB1">
        <w:tc>
          <w:tcPr>
            <w:tcW w:w="1777" w:type="dxa"/>
          </w:tcPr>
          <w:p w14:paraId="51FB966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Other special features</w:t>
            </w:r>
          </w:p>
        </w:tc>
        <w:tc>
          <w:tcPr>
            <w:tcW w:w="1894" w:type="dxa"/>
          </w:tcPr>
          <w:p w14:paraId="3BC68580" w14:textId="77777777" w:rsidR="00526FE5" w:rsidRPr="00617A9F" w:rsidRDefault="00526FE5" w:rsidP="00B91DB1">
            <w:pPr>
              <w:rPr>
                <w:rFonts w:ascii="Times New Roman" w:hAnsi="Times New Roman" w:cs="Times New Roman"/>
                <w:sz w:val="20"/>
                <w:szCs w:val="20"/>
                <w:lang w:val="en-AU"/>
              </w:rPr>
            </w:pPr>
          </w:p>
        </w:tc>
        <w:tc>
          <w:tcPr>
            <w:tcW w:w="1775" w:type="dxa"/>
          </w:tcPr>
          <w:p w14:paraId="49FC584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Order terms in cowives, children and grandchildren terms</w:t>
            </w:r>
          </w:p>
        </w:tc>
        <w:tc>
          <w:tcPr>
            <w:tcW w:w="1759" w:type="dxa"/>
          </w:tcPr>
          <w:p w14:paraId="70D3F216" w14:textId="4BF4D1A3" w:rsidR="00526FE5" w:rsidRPr="00617A9F" w:rsidRDefault="00155E24" w:rsidP="00B91DB1">
            <w:pPr>
              <w:rPr>
                <w:rFonts w:ascii="Times New Roman" w:hAnsi="Times New Roman" w:cs="Times New Roman"/>
                <w:sz w:val="20"/>
                <w:szCs w:val="20"/>
                <w:lang w:val="en-AU"/>
              </w:rPr>
            </w:pPr>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ib</w:t>
            </w:r>
            <w:r>
              <w:rPr>
                <w:rFonts w:ascii="Times New Roman" w:hAnsi="Times New Roman" w:cs="Times New Roman"/>
                <w:sz w:val="20"/>
                <w:szCs w:val="20"/>
                <w:lang w:val="en-AU"/>
              </w:rPr>
              <w:t>ling</w:t>
            </w:r>
            <w:r w:rsidR="00526FE5" w:rsidRPr="00617A9F">
              <w:rPr>
                <w:rFonts w:ascii="Times New Roman" w:hAnsi="Times New Roman" w:cs="Times New Roman"/>
                <w:sz w:val="20"/>
                <w:szCs w:val="20"/>
                <w:lang w:val="en-AU"/>
              </w:rPr>
              <w:t xml:space="preserve"> terms</w:t>
            </w:r>
            <w:r>
              <w:rPr>
                <w:rFonts w:ascii="Times New Roman" w:hAnsi="Times New Roman" w:cs="Times New Roman"/>
                <w:sz w:val="20"/>
                <w:szCs w:val="20"/>
                <w:lang w:val="en-AU"/>
              </w:rPr>
              <w:t xml:space="preserve"> extended</w:t>
            </w:r>
            <w:r w:rsidR="00526FE5" w:rsidRPr="00617A9F">
              <w:rPr>
                <w:rFonts w:ascii="Times New Roman" w:hAnsi="Times New Roman" w:cs="Times New Roman"/>
                <w:sz w:val="20"/>
                <w:szCs w:val="20"/>
                <w:lang w:val="en-AU"/>
              </w:rPr>
              <w:t xml:space="preserve"> to sib-in-law</w:t>
            </w:r>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 inconsistent with rest of system</w:t>
            </w:r>
          </w:p>
        </w:tc>
        <w:tc>
          <w:tcPr>
            <w:tcW w:w="1805" w:type="dxa"/>
          </w:tcPr>
          <w:p w14:paraId="0DFB22B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Special terminological sets for relations resulting from symmetrical sister-exchanges</w:t>
            </w:r>
          </w:p>
        </w:tc>
      </w:tr>
    </w:tbl>
    <w:p w14:paraId="30E2586E" w14:textId="77777777" w:rsidR="00526FE5" w:rsidRDefault="00526FE5" w:rsidP="00526FE5">
      <w:pPr>
        <w:rPr>
          <w:rFonts w:ascii="Times New Roman" w:hAnsi="Times New Roman" w:cs="Times New Roman"/>
          <w:lang w:val="en-AU"/>
        </w:rPr>
      </w:pPr>
    </w:p>
    <w:p w14:paraId="76674FE5" w14:textId="77777777" w:rsidR="00526FE5" w:rsidRDefault="00526FE5" w:rsidP="00526FE5">
      <w:pPr>
        <w:rPr>
          <w:rFonts w:ascii="Times New Roman" w:hAnsi="Times New Roman" w:cs="Times New Roman"/>
          <w:lang w:val="en-AU"/>
        </w:rPr>
      </w:pPr>
      <w:r>
        <w:rPr>
          <w:rFonts w:ascii="Times New Roman" w:hAnsi="Times New Roman" w:cs="Times New Roman"/>
          <w:lang w:val="en-AU"/>
        </w:rPr>
        <w:t>Table 1. Summary of main features of the four kinship systems surveyed</w:t>
      </w:r>
    </w:p>
    <w:p w14:paraId="7470FF85" w14:textId="77777777" w:rsidR="00526FE5" w:rsidRPr="00033959" w:rsidRDefault="00526FE5" w:rsidP="00526FE5">
      <w:pPr>
        <w:rPr>
          <w:rFonts w:ascii="Times New Roman" w:hAnsi="Times New Roman" w:cs="Times New Roman"/>
          <w:lang w:val="en-AU"/>
        </w:rPr>
      </w:pPr>
    </w:p>
    <w:p w14:paraId="2E0790EC" w14:textId="7A9357AD" w:rsidR="00526FE5" w:rsidRDefault="00526FE5" w:rsidP="00526FE5">
      <w:pPr>
        <w:rPr>
          <w:rFonts w:ascii="Times New Roman" w:hAnsi="Times New Roman" w:cs="Times New Roman"/>
          <w:lang w:val="en-AU"/>
        </w:rPr>
      </w:pPr>
      <w:r>
        <w:rPr>
          <w:rFonts w:ascii="Times New Roman" w:hAnsi="Times New Roman" w:cs="Times New Roman"/>
          <w:lang w:val="en-AU"/>
        </w:rPr>
        <w:t>What Table 1 shows clearly is that NO feature in this table is the same across all languages of our mini-sample.</w:t>
      </w:r>
      <w:r w:rsidR="003E4099">
        <w:rPr>
          <w:rFonts w:ascii="Times New Roman" w:hAnsi="Times New Roman" w:cs="Times New Roman"/>
          <w:lang w:val="en-AU"/>
        </w:rPr>
        <w:t xml:space="preserve"> Even</w:t>
      </w:r>
      <w:r w:rsidR="00625C52">
        <w:rPr>
          <w:rFonts w:ascii="Times New Roman" w:hAnsi="Times New Roman" w:cs="Times New Roman"/>
          <w:lang w:val="en-AU"/>
        </w:rPr>
        <w:t xml:space="preserve"> against this background of diversity, </w:t>
      </w:r>
      <w:r>
        <w:rPr>
          <w:rFonts w:ascii="Times New Roman" w:hAnsi="Times New Roman" w:cs="Times New Roman"/>
          <w:lang w:val="en-AU"/>
        </w:rPr>
        <w:t xml:space="preserve">Nagovisi </w:t>
      </w:r>
      <w:r w:rsidR="00625C52">
        <w:rPr>
          <w:rFonts w:ascii="Times New Roman" w:hAnsi="Times New Roman" w:cs="Times New Roman"/>
          <w:lang w:val="en-AU"/>
        </w:rPr>
        <w:t>stands out as particularly different</w:t>
      </w:r>
      <w:r w:rsidR="003E4099">
        <w:rPr>
          <w:rFonts w:ascii="Times New Roman" w:hAnsi="Times New Roman" w:cs="Times New Roman"/>
          <w:lang w:val="en-AU"/>
        </w:rPr>
        <w:t>, i</w:t>
      </w:r>
      <w:r>
        <w:rPr>
          <w:rFonts w:ascii="Times New Roman" w:hAnsi="Times New Roman" w:cs="Times New Roman"/>
          <w:lang w:val="en-AU"/>
        </w:rPr>
        <w:t>n many respects much more like a typical Australian kinship system than a Papuan one</w:t>
      </w:r>
      <w:r w:rsidR="003E4099">
        <w:rPr>
          <w:rFonts w:ascii="Times New Roman" w:hAnsi="Times New Roman" w:cs="Times New Roman"/>
          <w:lang w:val="en-AU"/>
        </w:rPr>
        <w:t>.</w:t>
      </w:r>
      <w:r>
        <w:rPr>
          <w:rFonts w:ascii="Times New Roman" w:hAnsi="Times New Roman" w:cs="Times New Roman"/>
          <w:lang w:val="en-AU"/>
        </w:rPr>
        <w:t xml:space="preserve"> </w:t>
      </w:r>
      <w:r w:rsidR="003E4099">
        <w:rPr>
          <w:rFonts w:ascii="Times New Roman" w:hAnsi="Times New Roman" w:cs="Times New Roman"/>
          <w:lang w:val="en-AU"/>
        </w:rPr>
        <w:t>A</w:t>
      </w:r>
      <w:r w:rsidR="00625C52">
        <w:rPr>
          <w:rFonts w:ascii="Times New Roman" w:hAnsi="Times New Roman" w:cs="Times New Roman"/>
          <w:lang w:val="en-AU"/>
        </w:rPr>
        <w:t xml:space="preserve">dditionally </w:t>
      </w:r>
      <w:r>
        <w:rPr>
          <w:rFonts w:ascii="Times New Roman" w:hAnsi="Times New Roman" w:cs="Times New Roman"/>
          <w:lang w:val="en-AU"/>
        </w:rPr>
        <w:t xml:space="preserve">it has a clear matrilineal social organisation where the others are strongly patrilineal. </w:t>
      </w:r>
      <w:r w:rsidR="003E4099">
        <w:rPr>
          <w:rFonts w:ascii="Times New Roman" w:hAnsi="Times New Roman" w:cs="Times New Roman"/>
          <w:lang w:val="en-AU"/>
        </w:rPr>
        <w:t xml:space="preserve">But </w:t>
      </w:r>
      <w:r>
        <w:rPr>
          <w:rFonts w:ascii="Times New Roman" w:hAnsi="Times New Roman" w:cs="Times New Roman"/>
          <w:lang w:val="en-AU"/>
        </w:rPr>
        <w:t>diversity is evident</w:t>
      </w:r>
      <w:r w:rsidR="003E4099">
        <w:rPr>
          <w:rFonts w:ascii="Times New Roman" w:hAnsi="Times New Roman" w:cs="Times New Roman"/>
          <w:lang w:val="en-AU"/>
        </w:rPr>
        <w:t xml:space="preserve"> in the other languages too</w:t>
      </w:r>
      <w:r>
        <w:rPr>
          <w:rFonts w:ascii="Times New Roman" w:hAnsi="Times New Roman" w:cs="Times New Roman"/>
          <w:lang w:val="en-AU"/>
        </w:rPr>
        <w:t xml:space="preserve">: in the parent’s generation, there are typical Iroquoian systems (Watam), mixed Iroquoian/Sudanese ones (Ekagi, Nen/Komnzo) and the specific subtype of Iroquoian known as Dravidian, where FB=HF (Nagovisi); in ego’s generation there are typical Iroquoian systems (Nagovisi), Hawaiian (Watam), and split systems which are Dravidian on the paternal side but Sudanese on the maternal side (Ekagi, Nen/Komnzo). Self-reciprocal nuncle terms (MB=BC) are found in Ekagi and Nen/Komnzo but not the others; self-reciprocal grandkin terms in Ekagi and Nen/Komnzo but not the others; dedicated terms for great-grandkin, and for great-great-grandkin, in Ekagi and Watam but not the others. Sibling terms, though averaging around a 4-way distinction, </w:t>
      </w:r>
      <w:r w:rsidR="0078413B">
        <w:rPr>
          <w:rFonts w:ascii="Times New Roman" w:hAnsi="Times New Roman" w:cs="Times New Roman"/>
          <w:lang w:val="en-AU"/>
        </w:rPr>
        <w:t>employ</w:t>
      </w:r>
      <w:r>
        <w:rPr>
          <w:rFonts w:ascii="Times New Roman" w:hAnsi="Times New Roman" w:cs="Times New Roman"/>
          <w:lang w:val="en-AU"/>
        </w:rPr>
        <w:t xml:space="preserve"> a number of different criteria. Nagovisi does not have distinct affine terms, recycling consanguineal terms, but all the other</w:t>
      </w:r>
      <w:r w:rsidR="0078413B">
        <w:rPr>
          <w:rFonts w:ascii="Times New Roman" w:hAnsi="Times New Roman" w:cs="Times New Roman"/>
          <w:lang w:val="en-AU"/>
        </w:rPr>
        <w:t xml:space="preserve"> language</w:t>
      </w:r>
      <w:r>
        <w:rPr>
          <w:rFonts w:ascii="Times New Roman" w:hAnsi="Times New Roman" w:cs="Times New Roman"/>
          <w:lang w:val="en-AU"/>
        </w:rPr>
        <w:t>s maintain a strict distinction between consanguineal and affinal terms and make rich sets of affinal distinctions.</w:t>
      </w:r>
    </w:p>
    <w:p w14:paraId="734F6E18" w14:textId="115A2250" w:rsidR="00526FE5" w:rsidRDefault="00526FE5" w:rsidP="00526FE5">
      <w:pPr>
        <w:rPr>
          <w:rFonts w:ascii="Times New Roman" w:hAnsi="Times New Roman" w:cs="Times New Roman"/>
          <w:lang w:val="en-AU"/>
        </w:rPr>
      </w:pPr>
      <w:r>
        <w:rPr>
          <w:rFonts w:ascii="Times New Roman" w:hAnsi="Times New Roman" w:cs="Times New Roman"/>
          <w:lang w:val="en-AU"/>
        </w:rPr>
        <w:tab/>
        <w:t>This comparison of four cameos give</w:t>
      </w:r>
      <w:r w:rsidR="0078413B">
        <w:rPr>
          <w:rFonts w:ascii="Times New Roman" w:hAnsi="Times New Roman" w:cs="Times New Roman"/>
          <w:lang w:val="en-AU"/>
        </w:rPr>
        <w:t>s</w:t>
      </w:r>
      <w:r>
        <w:rPr>
          <w:rFonts w:ascii="Times New Roman" w:hAnsi="Times New Roman" w:cs="Times New Roman"/>
          <w:lang w:val="en-AU"/>
        </w:rPr>
        <w:t xml:space="preserve"> an initial picture of just how different Papuan kinship systems are. But to make this more systematic – and avoid accusations of cherry-picking – we need to broaden our sample. To do this in anything less than a multivolume encyclopaedia we need to strategically pick out a few syncretisms and compare them across a range of languages. This is what we do in the next section.</w:t>
      </w:r>
    </w:p>
    <w:p w14:paraId="493F900B" w14:textId="77777777" w:rsidR="00526FE5" w:rsidRDefault="00526FE5" w:rsidP="00526FE5">
      <w:pPr>
        <w:rPr>
          <w:rFonts w:ascii="Times New Roman" w:hAnsi="Times New Roman" w:cs="Times New Roman"/>
          <w:lang w:val="en-AU"/>
        </w:rPr>
      </w:pPr>
    </w:p>
    <w:p w14:paraId="51CC96F3"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color w:val="000000" w:themeColor="text1"/>
          <w:lang w:val="en-AU"/>
        </w:rPr>
        <w:t>3. Zooming out to a broader sample</w:t>
      </w:r>
    </w:p>
    <w:p w14:paraId="30C7C57D" w14:textId="77777777" w:rsidR="00526FE5" w:rsidRPr="00526FE5" w:rsidRDefault="00526FE5" w:rsidP="00526FE5">
      <w:pPr>
        <w:rPr>
          <w:rFonts w:ascii="Times New Roman" w:hAnsi="Times New Roman" w:cs="Times New Roman"/>
          <w:b/>
          <w:bCs/>
          <w:color w:val="000000" w:themeColor="text1"/>
          <w:lang w:val="en-AU"/>
        </w:rPr>
      </w:pPr>
    </w:p>
    <w:p w14:paraId="7C29E38E" w14:textId="59BBA92E" w:rsidR="00E86338" w:rsidRDefault="00E86338" w:rsidP="00E86338">
      <w:pPr>
        <w:rPr>
          <w:rFonts w:ascii="Times New Roman" w:hAnsi="Times New Roman" w:cs="Times New Roman"/>
          <w:color w:val="000000" w:themeColor="text1"/>
          <w:lang w:val="en-AU"/>
        </w:rPr>
      </w:pPr>
      <w:r>
        <w:rPr>
          <w:rFonts w:ascii="Times New Roman" w:hAnsi="Times New Roman" w:cs="Times New Roman"/>
          <w:lang w:val="en-AU"/>
        </w:rPr>
        <w:tab/>
        <w:t>Our comparison of four cameos gave an initial picture of just how different Papuan kinship systems are. But to make this more systematic – and avoid accusations of cherry-picking – we need to broaden our sample. To do this in anything less than a multivolume encyclopaedia we need to strategically select a few syncretisms and compare them across a range of languages. Here</w:t>
      </w:r>
      <w:r w:rsidRPr="00526FE5">
        <w:rPr>
          <w:rFonts w:ascii="Times New Roman" w:hAnsi="Times New Roman" w:cs="Times New Roman"/>
          <w:color w:val="000000" w:themeColor="text1"/>
          <w:lang w:val="en-AU"/>
        </w:rPr>
        <w:t xml:space="preserve"> we draw on our sample of Papuan languages and contrast their diversity against global patterns. Kinbank is a database containing a global sample of kinship terminology from 1,229 languages, built around 115 kin types. Within this dataset are 112 Papuan languages from 36 clades (Figure 1). </w:t>
      </w:r>
    </w:p>
    <w:p w14:paraId="4B14CA1B" w14:textId="77777777" w:rsidR="00E86338" w:rsidRPr="00526FE5" w:rsidRDefault="00E86338" w:rsidP="00E86338">
      <w:pPr>
        <w:rPr>
          <w:rFonts w:ascii="Times New Roman" w:hAnsi="Times New Roman" w:cs="Times New Roman"/>
          <w:color w:val="000000" w:themeColor="text1"/>
          <w:lang w:val="en-AU"/>
        </w:rPr>
      </w:pPr>
    </w:p>
    <w:p w14:paraId="27E1C488"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63339DE5" wp14:editId="4E3D566C">
            <wp:extent cx="5731510" cy="2013012"/>
            <wp:effectExtent l="0" t="0" r="0" b="0"/>
            <wp:docPr id="2" name="Picture 2" descr="A picture containing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1B3D7026" w14:textId="261C8685"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Figure </w:t>
      </w:r>
      <w:r w:rsidR="008062A6">
        <w:rPr>
          <w:rFonts w:ascii="Times New Roman" w:hAnsi="Times New Roman" w:cs="Times New Roman"/>
          <w:b/>
          <w:bCs/>
          <w:color w:val="000000" w:themeColor="text1"/>
          <w:lang w:val="en-AU"/>
        </w:rPr>
        <w:t>2.</w:t>
      </w:r>
      <w:r w:rsidRPr="00526FE5">
        <w:rPr>
          <w:rFonts w:ascii="Times New Roman" w:hAnsi="Times New Roman" w:cs="Times New Roman"/>
          <w:b/>
          <w:bCs/>
          <w:color w:val="000000" w:themeColor="text1"/>
          <w:lang w:val="en-AU"/>
        </w:rPr>
        <w:t xml:space="preserve"> </w:t>
      </w:r>
      <w:r w:rsidRPr="00526FE5">
        <w:rPr>
          <w:rFonts w:ascii="Times New Roman" w:hAnsi="Times New Roman" w:cs="Times New Roman"/>
          <w:color w:val="000000" w:themeColor="text1"/>
          <w:lang w:val="en-AU"/>
        </w:rPr>
        <w:t xml:space="preserve">A map of the 112 Papuan languages from 36 clades in Kinbank, with labels </w:t>
      </w:r>
      <w:r w:rsidR="00C77C71">
        <w:rPr>
          <w:rFonts w:ascii="Times New Roman" w:hAnsi="Times New Roman" w:cs="Times New Roman"/>
          <w:color w:val="000000" w:themeColor="text1"/>
          <w:lang w:val="en-AU"/>
        </w:rPr>
        <w:t>identifying</w:t>
      </w:r>
      <w:r w:rsidRPr="00526FE5">
        <w:rPr>
          <w:rFonts w:ascii="Times New Roman" w:hAnsi="Times New Roman" w:cs="Times New Roman"/>
          <w:color w:val="000000" w:themeColor="text1"/>
          <w:lang w:val="en-AU"/>
        </w:rPr>
        <w:t xml:space="preserve"> the four system cameos. </w:t>
      </w:r>
    </w:p>
    <w:p w14:paraId="1F041402" w14:textId="77777777" w:rsidR="00526FE5" w:rsidRPr="00526FE5" w:rsidRDefault="00526FE5" w:rsidP="00526FE5">
      <w:pPr>
        <w:rPr>
          <w:rFonts w:ascii="Times New Roman" w:hAnsi="Times New Roman" w:cs="Times New Roman"/>
          <w:color w:val="000000" w:themeColor="text1"/>
          <w:lang w:val="en-AU"/>
        </w:rPr>
      </w:pPr>
    </w:p>
    <w:p w14:paraId="4D059AF2" w14:textId="4CB640D0" w:rsidR="00D27BBF" w:rsidRPr="00D27BBF" w:rsidRDefault="00D27BBF" w:rsidP="00D27BBF">
      <w:pPr>
        <w:rPr>
          <w:rFonts w:ascii="Times New Roman" w:hAnsi="Times New Roman" w:cs="Times New Roman"/>
          <w:b/>
          <w:bCs/>
          <w:color w:val="000000" w:themeColor="text1"/>
          <w:lang w:val="en-AU"/>
        </w:rPr>
      </w:pPr>
      <w:r>
        <w:rPr>
          <w:rFonts w:ascii="Times New Roman" w:hAnsi="Times New Roman" w:cs="Times New Roman"/>
          <w:b/>
          <w:bCs/>
          <w:color w:val="000000" w:themeColor="text1"/>
          <w:lang w:val="en-AU"/>
        </w:rPr>
        <w:t>3</w:t>
      </w:r>
      <w:r w:rsidR="006F5DC3">
        <w:rPr>
          <w:rFonts w:ascii="Times New Roman" w:hAnsi="Times New Roman" w:cs="Times New Roman"/>
          <w:b/>
          <w:bCs/>
          <w:color w:val="000000" w:themeColor="text1"/>
          <w:lang w:val="en-AU"/>
        </w:rPr>
        <w:t>.1</w:t>
      </w:r>
      <w:r>
        <w:rPr>
          <w:rFonts w:ascii="Times New Roman" w:hAnsi="Times New Roman" w:cs="Times New Roman"/>
          <w:b/>
          <w:bCs/>
          <w:color w:val="000000" w:themeColor="text1"/>
          <w:lang w:val="en-AU"/>
        </w:rPr>
        <w:t xml:space="preserve">. </w:t>
      </w:r>
      <w:r w:rsidRPr="00D27BBF">
        <w:rPr>
          <w:rFonts w:ascii="Times New Roman" w:hAnsi="Times New Roman" w:cs="Times New Roman"/>
          <w:b/>
          <w:bCs/>
          <w:color w:val="000000" w:themeColor="text1"/>
          <w:lang w:val="en-AU"/>
        </w:rPr>
        <w:t>Common features of Papuan kinship</w:t>
      </w:r>
    </w:p>
    <w:p w14:paraId="49DCDFF9" w14:textId="77777777" w:rsidR="00D27BBF" w:rsidRDefault="00D27BBF" w:rsidP="00D27BBF">
      <w:pPr>
        <w:rPr>
          <w:rFonts w:ascii="Times New Roman" w:hAnsi="Times New Roman" w:cs="Times New Roman"/>
          <w:color w:val="000000" w:themeColor="text1"/>
          <w:lang w:val="en-AU"/>
        </w:rPr>
      </w:pPr>
    </w:p>
    <w:p w14:paraId="5B6B754E" w14:textId="77777777" w:rsidR="00C77C71" w:rsidRDefault="00C77C71" w:rsidP="00C77C71">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prominent feature in Papuan kinship is </w:t>
      </w:r>
      <w:r>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bifurcate merging</w:t>
      </w:r>
      <w:r>
        <w:rPr>
          <w:rFonts w:ascii="Times New Roman" w:hAnsi="Times New Roman" w:cs="Times New Roman"/>
          <w:color w:val="000000" w:themeColor="text1"/>
          <w:lang w:val="en-AU"/>
        </w:rPr>
        <w:t xml:space="preserve"> pattern</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This term describes the separation (bifurcation) of parent’s opposite-sex siblings</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concurrently with the</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merging of parents and their same-sex</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siblings</w:t>
      </w:r>
      <w:r>
        <w:rPr>
          <w:rStyle w:val="FootnoteReference"/>
          <w:rFonts w:ascii="Times New Roman" w:hAnsi="Times New Roman" w:cs="Times New Roman"/>
          <w:color w:val="000000" w:themeColor="text1"/>
          <w:lang w:val="en-AU"/>
        </w:rPr>
        <w:footnoteReference w:id="13"/>
      </w:r>
      <w:r>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We look at the father/nuncle set, mother/aunt set, brother and male siblings, and sister and female siblings. For each of these three relative sets, there </w:t>
      </w:r>
      <w:r>
        <w:rPr>
          <w:rFonts w:ascii="Times New Roman" w:hAnsi="Times New Roman" w:cs="Times New Roman"/>
          <w:color w:val="000000" w:themeColor="text1"/>
          <w:lang w:val="en-AU"/>
        </w:rPr>
        <w:t xml:space="preserve">is a “design space” of </w:t>
      </w:r>
      <w:r w:rsidRPr="00526FE5">
        <w:rPr>
          <w:rFonts w:ascii="Times New Roman" w:hAnsi="Times New Roman" w:cs="Times New Roman"/>
          <w:color w:val="000000" w:themeColor="text1"/>
          <w:lang w:val="en-AU"/>
        </w:rPr>
        <w:t xml:space="preserve">five possible organisations, of which </w:t>
      </w:r>
      <w:r>
        <w:rPr>
          <w:rFonts w:ascii="Times New Roman" w:hAnsi="Times New Roman" w:cs="Times New Roman"/>
          <w:color w:val="000000" w:themeColor="text1"/>
          <w:lang w:val="en-AU"/>
        </w:rPr>
        <w:t>only four are ever realised, whether in Papuan languages or elsewhere.</w:t>
      </w:r>
    </w:p>
    <w:p w14:paraId="604BB6E7" w14:textId="77777777" w:rsidR="00D27BBF" w:rsidRPr="00526FE5" w:rsidRDefault="00D27BBF" w:rsidP="00D27BBF">
      <w:pPr>
        <w:rPr>
          <w:rFonts w:ascii="Times New Roman" w:hAnsi="Times New Roman" w:cs="Times New Roman"/>
          <w:color w:val="000000" w:themeColor="text1"/>
          <w:lang w:val="en-AU"/>
        </w:rPr>
      </w:pPr>
    </w:p>
    <w:p w14:paraId="53B4B1A1" w14:textId="6B8085FE" w:rsidR="00D27BBF"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First, we look at the parent/nuncle set, specifically: F=FB≠MB</w:t>
      </w:r>
      <w:r w:rsidR="00832A25">
        <w:rPr>
          <w:rFonts w:ascii="Times New Roman" w:hAnsi="Times New Roman" w:cs="Times New Roman"/>
          <w:color w:val="000000" w:themeColor="text1"/>
          <w:lang w:val="en-AU"/>
        </w:rPr>
        <w:t xml:space="preserve"> (Figure 3)</w:t>
      </w:r>
      <w:r w:rsidRPr="00526FE5">
        <w:rPr>
          <w:rFonts w:ascii="Times New Roman" w:hAnsi="Times New Roman" w:cs="Times New Roman"/>
          <w:color w:val="000000" w:themeColor="text1"/>
          <w:lang w:val="en-AU"/>
        </w:rPr>
        <w:t xml:space="preserve">. The bifurcate merging system makes up 55% of the </w:t>
      </w:r>
      <w:r w:rsidR="00783FC3">
        <w:rPr>
          <w:rFonts w:ascii="Times New Roman" w:hAnsi="Times New Roman" w:cs="Times New Roman"/>
          <w:color w:val="000000" w:themeColor="text1"/>
          <w:lang w:val="en-AU"/>
        </w:rPr>
        <w:t xml:space="preserve">total </w:t>
      </w:r>
      <w:r w:rsidRPr="00526FE5">
        <w:rPr>
          <w:rFonts w:ascii="Times New Roman" w:hAnsi="Times New Roman" w:cs="Times New Roman"/>
          <w:color w:val="000000" w:themeColor="text1"/>
          <w:lang w:val="en-AU"/>
        </w:rPr>
        <w:t>sample of Papuan languages</w:t>
      </w:r>
      <w:r w:rsidR="00832A25">
        <w:rPr>
          <w:rFonts w:ascii="Times New Roman" w:hAnsi="Times New Roman" w:cs="Times New Roman"/>
          <w:color w:val="000000" w:themeColor="text1"/>
          <w:lang w:val="en-AU"/>
        </w:rPr>
        <w:t>, almost double the next most frequent organisation (F</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FB</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MB). The bifurcate merging pattern only makes up</w:t>
      </w:r>
      <w:r w:rsidRPr="00526FE5">
        <w:rPr>
          <w:rFonts w:ascii="Times New Roman" w:hAnsi="Times New Roman" w:cs="Times New Roman"/>
          <w:color w:val="000000" w:themeColor="text1"/>
          <w:lang w:val="en-AU"/>
        </w:rPr>
        <w:t xml:space="preserve"> 28% of non-Papuan</w:t>
      </w:r>
      <w:r w:rsidR="00832A25">
        <w:rPr>
          <w:rFonts w:ascii="Times New Roman" w:hAnsi="Times New Roman" w:cs="Times New Roman"/>
          <w:color w:val="000000" w:themeColor="text1"/>
          <w:lang w:val="en-AU"/>
        </w:rPr>
        <w:t xml:space="preserve"> kinship systems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The bifurcate merging</w:t>
      </w:r>
      <w:r w:rsidRPr="00526FE5">
        <w:rPr>
          <w:rFonts w:ascii="Times New Roman" w:hAnsi="Times New Roman" w:cs="Times New Roman"/>
          <w:color w:val="000000" w:themeColor="text1"/>
          <w:lang w:val="en-AU"/>
        </w:rPr>
        <w:t xml:space="preserve"> system is most prominent </w:t>
      </w:r>
      <w:r w:rsidR="00832A25">
        <w:rPr>
          <w:rFonts w:ascii="Times New Roman" w:hAnsi="Times New Roman" w:cs="Times New Roman"/>
          <w:color w:val="000000" w:themeColor="text1"/>
          <w:lang w:val="en-AU"/>
        </w:rPr>
        <w:t>amongst</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TNG</w:t>
      </w:r>
      <w:r w:rsidR="00832A25">
        <w:rPr>
          <w:rFonts w:ascii="Times New Roman" w:hAnsi="Times New Roman" w:cs="Times New Roman"/>
          <w:color w:val="000000" w:themeColor="text1"/>
          <w:lang w:val="en-AU"/>
        </w:rPr>
        <w:t xml:space="preserve"> languages</w:t>
      </w:r>
      <w:r w:rsidR="00783FC3">
        <w:rPr>
          <w:rFonts w:ascii="Times New Roman" w:hAnsi="Times New Roman" w:cs="Times New Roman"/>
          <w:color w:val="000000" w:themeColor="text1"/>
          <w:lang w:val="en-AU"/>
        </w:rPr>
        <w:t>, found in</w:t>
      </w:r>
      <w:r w:rsidRPr="00526FE5">
        <w:rPr>
          <w:rFonts w:ascii="Times New Roman" w:hAnsi="Times New Roman" w:cs="Times New Roman"/>
          <w:color w:val="000000" w:themeColor="text1"/>
          <w:lang w:val="en-AU"/>
        </w:rPr>
        <w:t xml:space="preserve"> 21</w:t>
      </w:r>
      <w:r w:rsidR="00783FC3">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but occurs </w:t>
      </w:r>
      <w:r w:rsidR="00832A25">
        <w:rPr>
          <w:rFonts w:ascii="Times New Roman" w:hAnsi="Times New Roman" w:cs="Times New Roman"/>
          <w:color w:val="000000" w:themeColor="text1"/>
          <w:lang w:val="en-AU"/>
        </w:rPr>
        <w:t>at least once in</w:t>
      </w:r>
      <w:r w:rsidRPr="00526FE5">
        <w:rPr>
          <w:rFonts w:ascii="Times New Roman" w:hAnsi="Times New Roman" w:cs="Times New Roman"/>
          <w:color w:val="000000" w:themeColor="text1"/>
          <w:lang w:val="en-AU"/>
        </w:rPr>
        <w:t xml:space="preserve"> 27 of the 44 language clades for which we have data. </w:t>
      </w:r>
      <w:r w:rsidR="00832A25">
        <w:rPr>
          <w:rFonts w:ascii="Times New Roman" w:hAnsi="Times New Roman" w:cs="Times New Roman"/>
          <w:color w:val="000000" w:themeColor="text1"/>
          <w:lang w:val="en-AU"/>
        </w:rPr>
        <w:t>The equivalent pattern in mother/aunt terms (M=MZ</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FZ) shows a similar level of frequency </w:t>
      </w:r>
      <w:r w:rsidR="00832A25" w:rsidRPr="00526FE5">
        <w:rPr>
          <w:rFonts w:ascii="Times New Roman" w:hAnsi="Times New Roman" w:cs="Times New Roman"/>
          <w:color w:val="000000" w:themeColor="text1"/>
          <w:lang w:val="en-AU"/>
        </w:rPr>
        <w:t>(45%)</w:t>
      </w:r>
      <w:r w:rsidR="00832A25">
        <w:rPr>
          <w:rFonts w:ascii="Times New Roman" w:hAnsi="Times New Roman" w:cs="Times New Roman"/>
          <w:color w:val="000000" w:themeColor="text1"/>
          <w:lang w:val="en-AU"/>
        </w:rPr>
        <w:t xml:space="preserve"> and diversity (</w:t>
      </w:r>
      <w:r w:rsidR="00832A25" w:rsidRPr="00526FE5">
        <w:rPr>
          <w:rFonts w:ascii="Times New Roman" w:hAnsi="Times New Roman" w:cs="Times New Roman"/>
          <w:color w:val="000000" w:themeColor="text1"/>
          <w:lang w:val="en-AU"/>
        </w:rPr>
        <w:t>24 of 44 language clades</w:t>
      </w:r>
      <w:r w:rsidR="00832A25">
        <w:rPr>
          <w:rFonts w:ascii="Times New Roman" w:hAnsi="Times New Roman" w:cs="Times New Roman"/>
          <w:color w:val="000000" w:themeColor="text1"/>
          <w:lang w:val="en-AU"/>
        </w:rPr>
        <w:t>) amongst Papuan languages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and infrequency amongst</w:t>
      </w:r>
      <w:r w:rsidRPr="00526FE5">
        <w:rPr>
          <w:rFonts w:ascii="Times New Roman" w:hAnsi="Times New Roman" w:cs="Times New Roman"/>
          <w:color w:val="000000" w:themeColor="text1"/>
          <w:lang w:val="en-AU"/>
        </w:rPr>
        <w:t xml:space="preserve"> non-Papuan languages (</w:t>
      </w:r>
      <w:r w:rsidR="00832A25" w:rsidRPr="00526FE5">
        <w:rPr>
          <w:rFonts w:ascii="Times New Roman" w:hAnsi="Times New Roman" w:cs="Times New Roman"/>
          <w:color w:val="000000" w:themeColor="text1"/>
          <w:lang w:val="en-AU"/>
        </w:rPr>
        <w:t>23%</w:t>
      </w:r>
      <w:r w:rsidRPr="00526FE5">
        <w:rPr>
          <w:rFonts w:ascii="Times New Roman" w:hAnsi="Times New Roman" w:cs="Times New Roman"/>
          <w:color w:val="000000" w:themeColor="text1"/>
          <w:lang w:val="en-AU"/>
        </w:rPr>
        <w:t xml:space="preserve">). </w:t>
      </w:r>
    </w:p>
    <w:p w14:paraId="3C79D428" w14:textId="77777777" w:rsidR="005067D9" w:rsidRDefault="005067D9" w:rsidP="00D27BBF">
      <w:pPr>
        <w:rPr>
          <w:rFonts w:ascii="Times New Roman" w:hAnsi="Times New Roman" w:cs="Times New Roman"/>
          <w:color w:val="000000" w:themeColor="text1"/>
          <w:lang w:val="en-AU"/>
        </w:rPr>
      </w:pPr>
    </w:p>
    <w:p w14:paraId="57936A25" w14:textId="2CD754AA" w:rsidR="005067D9" w:rsidRPr="00526FE5" w:rsidRDefault="005067D9" w:rsidP="00D27BBF">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5BD7D31A" wp14:editId="1C858577">
            <wp:extent cx="5727700" cy="4829673"/>
            <wp:effectExtent l="0" t="0" r="0" b="0"/>
            <wp:docPr id="231352150" name="Picture 231352150"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4829673"/>
                    </a:xfrm>
                    <a:prstGeom prst="rect">
                      <a:avLst/>
                    </a:prstGeom>
                  </pic:spPr>
                </pic:pic>
              </a:graphicData>
            </a:graphic>
          </wp:inline>
        </w:drawing>
      </w:r>
    </w:p>
    <w:p w14:paraId="6FB71187" w14:textId="77777777" w:rsidR="005067D9" w:rsidRPr="005067D9" w:rsidRDefault="005067D9" w:rsidP="005067D9">
      <w:pPr>
        <w:rPr>
          <w:rFonts w:ascii="Times New Roman" w:hAnsi="Times New Roman" w:cs="Times New Roman"/>
          <w:color w:val="000000" w:themeColor="text1"/>
          <w:sz w:val="20"/>
          <w:lang w:val="en-AU"/>
        </w:rPr>
      </w:pPr>
      <w:r w:rsidRPr="005067D9">
        <w:rPr>
          <w:rFonts w:ascii="Times New Roman" w:hAnsi="Times New Roman" w:cs="Times New Roman"/>
          <w:b/>
          <w:bCs/>
          <w:color w:val="000000" w:themeColor="text1"/>
          <w:sz w:val="20"/>
          <w:lang w:val="en-AU"/>
        </w:rPr>
        <w:t xml:space="preserve">Figure 3: </w:t>
      </w:r>
      <w:r w:rsidRPr="005067D9">
        <w:rPr>
          <w:rFonts w:ascii="Times New Roman" w:hAnsi="Times New Roman" w:cs="Times New Roman"/>
          <w:color w:val="000000" w:themeColor="text1"/>
          <w:sz w:val="20"/>
          <w:lang w:val="en-AU"/>
        </w:rPr>
        <w:t xml:space="preserve">Bar plots showing the proportion of languages that show kinship syncretisms. Numbers in boxes show the total number of non-Papuan and Papuan languages used in each calculation. In the bottom row of graphs, only select structures are shown but the numbers reflect total counts. </w:t>
      </w:r>
    </w:p>
    <w:p w14:paraId="582A822D" w14:textId="77777777" w:rsidR="00BC07D8" w:rsidRDefault="00BC07D8" w:rsidP="00BC07D8">
      <w:pPr>
        <w:rPr>
          <w:rFonts w:ascii="Times New Roman" w:hAnsi="Times New Roman" w:cs="Times New Roman"/>
          <w:color w:val="000000" w:themeColor="text1"/>
          <w:lang w:val="en-AU"/>
        </w:rPr>
      </w:pPr>
    </w:p>
    <w:p w14:paraId="2543ECD5" w14:textId="76FD2F18" w:rsidR="00C77C71" w:rsidRDefault="00C77C71" w:rsidP="00C77C71">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Within sibling and cousin terms, the pattern</w:t>
      </w:r>
      <w:r>
        <w:rPr>
          <w:rFonts w:ascii="Times New Roman" w:hAnsi="Times New Roman" w:cs="Times New Roman"/>
          <w:color w:val="000000" w:themeColor="text1"/>
          <w:lang w:val="en-AU"/>
        </w:rPr>
        <w:t xml:space="preserve"> corresponding</w:t>
      </w:r>
      <w:r w:rsidRPr="00526FE5">
        <w:rPr>
          <w:rFonts w:ascii="Times New Roman" w:hAnsi="Times New Roman" w:cs="Times New Roman"/>
          <w:color w:val="000000" w:themeColor="text1"/>
          <w:lang w:val="en-AU"/>
        </w:rPr>
        <w:t xml:space="preserve"> to a bifurcate</w:t>
      </w:r>
      <w:r w:rsidR="003E409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merging terminology occurs in the form of either B=FBS≠MBS or Z=MZD≠FZD. </w:t>
      </w:r>
      <w:r>
        <w:rPr>
          <w:rFonts w:ascii="Times New Roman" w:hAnsi="Times New Roman" w:cs="Times New Roman"/>
          <w:color w:val="000000" w:themeColor="text1"/>
          <w:lang w:val="en-AU"/>
        </w:rPr>
        <w:t xml:space="preserve">Amongst the male set, </w:t>
      </w:r>
      <w:r w:rsidRPr="00526FE5">
        <w:rPr>
          <w:rFonts w:ascii="Times New Roman" w:hAnsi="Times New Roman" w:cs="Times New Roman"/>
          <w:color w:val="000000" w:themeColor="text1"/>
          <w:lang w:val="en-AU"/>
        </w:rPr>
        <w:t>60% of</w:t>
      </w:r>
      <w:r>
        <w:rPr>
          <w:rFonts w:ascii="Times New Roman" w:hAnsi="Times New Roman" w:cs="Times New Roman"/>
          <w:color w:val="000000" w:themeColor="text1"/>
          <w:lang w:val="en-AU"/>
        </w:rPr>
        <w:t xml:space="preserve"> Papuan languages contain a bifurcate-merging pattern</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high </w:t>
      </w:r>
      <w:r w:rsidRPr="00526FE5">
        <w:rPr>
          <w:rFonts w:ascii="Times New Roman" w:hAnsi="Times New Roman" w:cs="Times New Roman"/>
          <w:color w:val="000000" w:themeColor="text1"/>
          <w:lang w:val="en-AU"/>
        </w:rPr>
        <w:t xml:space="preserve">compared to </w:t>
      </w:r>
      <w:r>
        <w:rPr>
          <w:rFonts w:ascii="Times New Roman" w:hAnsi="Times New Roman" w:cs="Times New Roman"/>
          <w:color w:val="000000" w:themeColor="text1"/>
          <w:lang w:val="en-AU"/>
        </w:rPr>
        <w:t>just</w:t>
      </w:r>
      <w:r w:rsidRPr="00526FE5">
        <w:rPr>
          <w:rFonts w:ascii="Times New Roman" w:hAnsi="Times New Roman" w:cs="Times New Roman"/>
          <w:color w:val="000000" w:themeColor="text1"/>
          <w:lang w:val="en-AU"/>
        </w:rPr>
        <w:t xml:space="preserve"> 17% of the global sample</w:t>
      </w:r>
      <w:r>
        <w:rPr>
          <w:rFonts w:ascii="Times New Roman" w:hAnsi="Times New Roman" w:cs="Times New Roman"/>
          <w:color w:val="000000" w:themeColor="text1"/>
          <w:lang w:val="en-AU"/>
        </w:rPr>
        <w:t>. There is also a difference, though less marked, for the female cousin systems, at 43% against the equivalent global pattern of only 18% of the global sample. A</w:t>
      </w:r>
      <w:r w:rsidRPr="00526FE5">
        <w:rPr>
          <w:rFonts w:ascii="Times New Roman" w:hAnsi="Times New Roman" w:cs="Times New Roman"/>
          <w:color w:val="000000" w:themeColor="text1"/>
          <w:lang w:val="en-AU"/>
        </w:rPr>
        <w:t>s with the parental structures, most languages displaying bifurcate</w:t>
      </w:r>
      <w:r>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merging </w:t>
      </w:r>
      <w:r>
        <w:rPr>
          <w:rFonts w:ascii="Times New Roman" w:hAnsi="Times New Roman" w:cs="Times New Roman"/>
          <w:color w:val="000000" w:themeColor="text1"/>
          <w:lang w:val="en-AU"/>
        </w:rPr>
        <w:t>pattern</w:t>
      </w:r>
      <w:r w:rsidRPr="00526FE5">
        <w:rPr>
          <w:rFonts w:ascii="Times New Roman" w:hAnsi="Times New Roman" w:cs="Times New Roman"/>
          <w:color w:val="000000" w:themeColor="text1"/>
          <w:lang w:val="en-AU"/>
        </w:rPr>
        <w:t xml:space="preserve"> are from the Trans-New Guinea family</w:t>
      </w:r>
      <w:r>
        <w:rPr>
          <w:rFonts w:ascii="Times New Roman" w:hAnsi="Times New Roman" w:cs="Times New Roman"/>
          <w:color w:val="000000" w:themeColor="text1"/>
          <w:lang w:val="en-AU"/>
        </w:rPr>
        <w:t xml:space="preserve">, but the bifurcate-merging pattern in siblings/cousins occurs in fewer clades than the equivalent pattern in parents. The male pattern occurs in 18 language clades, and the female in 16. There are fewer Papuan languages that have complete cousin data, which may explain this discrepancy. </w:t>
      </w:r>
    </w:p>
    <w:p w14:paraId="61E6D241" w14:textId="77777777" w:rsidR="00783FC3" w:rsidRDefault="00783FC3" w:rsidP="00D27BBF">
      <w:pPr>
        <w:rPr>
          <w:rFonts w:ascii="Times New Roman" w:hAnsi="Times New Roman" w:cs="Times New Roman"/>
          <w:color w:val="000000" w:themeColor="text1"/>
          <w:lang w:val="en-AU"/>
        </w:rPr>
      </w:pPr>
    </w:p>
    <w:p w14:paraId="0C459883" w14:textId="77777777" w:rsidR="00C77C71" w:rsidRPr="00526FE5" w:rsidRDefault="00C77C71" w:rsidP="00C77C71">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Despite the prevalence of the bifurcate merging pattern, it does not appear to be a </w:t>
      </w:r>
      <w:r>
        <w:rPr>
          <w:rFonts w:ascii="Times New Roman" w:hAnsi="Times New Roman" w:cs="Times New Roman"/>
          <w:color w:val="000000" w:themeColor="text1"/>
          <w:lang w:val="en-AU"/>
        </w:rPr>
        <w:t>overarching</w:t>
      </w:r>
      <w:r w:rsidRPr="00526FE5">
        <w:rPr>
          <w:rFonts w:ascii="Times New Roman" w:hAnsi="Times New Roman" w:cs="Times New Roman"/>
          <w:color w:val="000000" w:themeColor="text1"/>
          <w:lang w:val="en-AU"/>
        </w:rPr>
        <w:t xml:space="preserve"> organising principle of Papuan kinship. Of the 62 Papuan languages </w:t>
      </w:r>
      <w:r>
        <w:rPr>
          <w:rFonts w:ascii="Times New Roman" w:hAnsi="Times New Roman" w:cs="Times New Roman"/>
          <w:color w:val="000000" w:themeColor="text1"/>
          <w:lang w:val="en-AU"/>
        </w:rPr>
        <w:t xml:space="preserve">for which </w:t>
      </w:r>
      <w:r w:rsidRPr="00526FE5">
        <w:rPr>
          <w:rFonts w:ascii="Times New Roman" w:hAnsi="Times New Roman" w:cs="Times New Roman"/>
          <w:color w:val="000000" w:themeColor="text1"/>
          <w:lang w:val="en-AU"/>
        </w:rPr>
        <w:t xml:space="preserve">we have data, only 16 </w:t>
      </w:r>
      <w:r>
        <w:rPr>
          <w:rFonts w:ascii="Times New Roman" w:hAnsi="Times New Roman" w:cs="Times New Roman"/>
          <w:color w:val="000000" w:themeColor="text1"/>
          <w:lang w:val="en-AU"/>
        </w:rPr>
        <w:t xml:space="preserve">present a </w:t>
      </w:r>
      <w:r w:rsidRPr="00526FE5">
        <w:rPr>
          <w:rFonts w:ascii="Times New Roman" w:hAnsi="Times New Roman" w:cs="Times New Roman"/>
          <w:color w:val="000000" w:themeColor="text1"/>
          <w:lang w:val="en-AU"/>
        </w:rPr>
        <w:t xml:space="preserve">bifurcate merging system </w:t>
      </w:r>
      <w:r>
        <w:rPr>
          <w:rFonts w:ascii="Times New Roman" w:hAnsi="Times New Roman" w:cs="Times New Roman"/>
          <w:color w:val="000000" w:themeColor="text1"/>
          <w:lang w:val="en-AU"/>
        </w:rPr>
        <w:t>in male and female parents, and male and female cousins</w:t>
      </w:r>
      <w:r w:rsidRPr="00526FE5">
        <w:rPr>
          <w:rFonts w:ascii="Times New Roman" w:hAnsi="Times New Roman" w:cs="Times New Roman"/>
          <w:color w:val="000000" w:themeColor="text1"/>
          <w:lang w:val="en-AU"/>
        </w:rPr>
        <w:t xml:space="preserve">. Of the 97 languages for which we have father/nuncle and mother/aunt data, 38 have bifurcate merging patterns in both subsets of kin, and 21 show the pattern in either male or female relatives. Of the 64 languages for which we have cousin data, 27 have the bifurcate merging pattern in both male and female cousins, and 13 show the pattern in either male or female cousins. We see similar patterns of heterogeneity when </w:t>
      </w:r>
      <w:r w:rsidRPr="00526FE5">
        <w:rPr>
          <w:rFonts w:ascii="Times New Roman" w:hAnsi="Times New Roman" w:cs="Times New Roman"/>
          <w:color w:val="000000" w:themeColor="text1"/>
          <w:lang w:val="en-AU"/>
        </w:rPr>
        <w:lastRenderedPageBreak/>
        <w:t>assessing the relationship across generations, but within genders: father/nuncle bifurcate merging systems co-occur with male cousins bifurcate merging systems in 28 of 66 languages, and mother /aunt and female cousin systems in 19 of 62 languages. The inconsistency of merging patterns</w:t>
      </w:r>
      <w:r>
        <w:rPr>
          <w:rFonts w:ascii="Times New Roman" w:hAnsi="Times New Roman" w:cs="Times New Roman"/>
          <w:color w:val="000000" w:themeColor="text1"/>
          <w:lang w:val="en-AU"/>
        </w:rPr>
        <w:t xml:space="preserve"> as between father’s side and mother’s side</w:t>
      </w:r>
      <w:r w:rsidRPr="00526FE5">
        <w:rPr>
          <w:rFonts w:ascii="Times New Roman" w:hAnsi="Times New Roman" w:cs="Times New Roman"/>
          <w:color w:val="000000" w:themeColor="text1"/>
          <w:lang w:val="en-AU"/>
        </w:rPr>
        <w:t xml:space="preserve"> appears to be a feature of Papuan kinship. </w:t>
      </w:r>
    </w:p>
    <w:p w14:paraId="77BE9BB6" w14:textId="77777777" w:rsidR="00D27BBF" w:rsidRPr="00526FE5" w:rsidRDefault="00D27BBF" w:rsidP="00D27BBF">
      <w:pPr>
        <w:rPr>
          <w:rFonts w:ascii="Times New Roman" w:hAnsi="Times New Roman" w:cs="Times New Roman"/>
          <w:color w:val="000000" w:themeColor="text1"/>
          <w:lang w:val="en-AU"/>
        </w:rPr>
      </w:pPr>
    </w:p>
    <w:p w14:paraId="2B2CF99B" w14:textId="1E5FC306" w:rsidR="008062A6"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Asides from bifurcate merging systems, Papuan languages stand out in other ways. First, Papuan languages show a higher frequency of two particular sibling systems, relative to the global sample. One system contains three terms, one each for elder brother, younger brother, and a single sister term (27 Papuan languages or 28% of the sample). The other is the use of a single kinterm for all siblings (14; 14%). The three-term system is </w:t>
      </w:r>
      <w:r w:rsidR="00141F05">
        <w:rPr>
          <w:rFonts w:ascii="Times New Roman" w:hAnsi="Times New Roman" w:cs="Times New Roman"/>
          <w:color w:val="000000" w:themeColor="text1"/>
          <w:lang w:val="en-AU"/>
        </w:rPr>
        <w:t xml:space="preserve">found across 15 clades but is </w:t>
      </w:r>
      <w:r w:rsidRPr="00526FE5">
        <w:rPr>
          <w:rFonts w:ascii="Times New Roman" w:hAnsi="Times New Roman" w:cs="Times New Roman"/>
          <w:color w:val="000000" w:themeColor="text1"/>
          <w:lang w:val="en-AU"/>
        </w:rPr>
        <w:t xml:space="preserve">most common in the Trans-New-Guinea family (7 languages), with a secondary cluster in North Halmaheran languages (4 languages). The single-term sibling system </w:t>
      </w:r>
      <w:r w:rsidR="00141F05">
        <w:rPr>
          <w:rFonts w:ascii="Times New Roman" w:hAnsi="Times New Roman" w:cs="Times New Roman"/>
          <w:color w:val="000000" w:themeColor="text1"/>
          <w:lang w:val="en-AU"/>
        </w:rPr>
        <w:t xml:space="preserve">is found in </w:t>
      </w:r>
      <w:r w:rsidR="008062A6">
        <w:rPr>
          <w:rFonts w:ascii="Times New Roman" w:hAnsi="Times New Roman" w:cs="Times New Roman"/>
          <w:color w:val="000000" w:themeColor="text1"/>
          <w:lang w:val="en-AU"/>
        </w:rPr>
        <w:t>five</w:t>
      </w:r>
      <w:r w:rsidR="00141F05">
        <w:rPr>
          <w:rFonts w:ascii="Times New Roman" w:hAnsi="Times New Roman" w:cs="Times New Roman"/>
          <w:color w:val="000000" w:themeColor="text1"/>
          <w:lang w:val="en-AU"/>
        </w:rPr>
        <w:t xml:space="preserve"> clades. It is </w:t>
      </w:r>
      <w:r w:rsidRPr="00526FE5">
        <w:rPr>
          <w:rFonts w:ascii="Times New Roman" w:hAnsi="Times New Roman" w:cs="Times New Roman"/>
          <w:color w:val="000000" w:themeColor="text1"/>
          <w:lang w:val="en-AU"/>
        </w:rPr>
        <w:t xml:space="preserve">mostly </w:t>
      </w:r>
      <w:r w:rsidR="00141F05">
        <w:rPr>
          <w:rFonts w:ascii="Times New Roman" w:hAnsi="Times New Roman" w:cs="Times New Roman"/>
          <w:color w:val="000000" w:themeColor="text1"/>
          <w:lang w:val="en-AU"/>
        </w:rPr>
        <w:t>common</w:t>
      </w:r>
      <w:r w:rsidRPr="00526FE5">
        <w:rPr>
          <w:rFonts w:ascii="Times New Roman" w:hAnsi="Times New Roman" w:cs="Times New Roman"/>
          <w:color w:val="000000" w:themeColor="text1"/>
          <w:lang w:val="en-AU"/>
        </w:rPr>
        <w:t xml:space="preserve"> </w:t>
      </w:r>
      <w:r w:rsidR="00141F05">
        <w:rPr>
          <w:rFonts w:ascii="Times New Roman" w:hAnsi="Times New Roman" w:cs="Times New Roman"/>
          <w:color w:val="000000" w:themeColor="text1"/>
          <w:lang w:val="en-AU"/>
        </w:rPr>
        <w:t>in</w:t>
      </w:r>
      <w:r w:rsidRPr="00526FE5">
        <w:rPr>
          <w:rFonts w:ascii="Times New Roman" w:hAnsi="Times New Roman" w:cs="Times New Roman"/>
          <w:color w:val="000000" w:themeColor="text1"/>
          <w:lang w:val="en-AU"/>
        </w:rPr>
        <w:t xml:space="preserve"> the</w:t>
      </w:r>
      <w:r w:rsidR="008062A6">
        <w:rPr>
          <w:rFonts w:ascii="Times New Roman" w:hAnsi="Times New Roman" w:cs="Times New Roman"/>
          <w:color w:val="000000" w:themeColor="text1"/>
          <w:lang w:val="en-AU"/>
        </w:rPr>
        <w:t xml:space="preserve"> TNG clade (11 languages), with more than half of those languages coming from the Timor-Alor-Pantar </w:t>
      </w:r>
      <w:r w:rsidR="00E91C91">
        <w:rPr>
          <w:rFonts w:ascii="Times New Roman" w:hAnsi="Times New Roman" w:cs="Times New Roman"/>
          <w:color w:val="000000" w:themeColor="text1"/>
          <w:lang w:val="en-AU"/>
        </w:rPr>
        <w:t>sub</w:t>
      </w:r>
      <w:r w:rsidR="008062A6">
        <w:rPr>
          <w:rFonts w:ascii="Times New Roman" w:hAnsi="Times New Roman" w:cs="Times New Roman"/>
          <w:color w:val="000000" w:themeColor="text1"/>
          <w:lang w:val="en-AU"/>
        </w:rPr>
        <w:t xml:space="preserve">clade (6). </w:t>
      </w:r>
    </w:p>
    <w:p w14:paraId="5471C554" w14:textId="77777777" w:rsidR="00D27BBF" w:rsidRPr="00526FE5" w:rsidRDefault="00D27BBF" w:rsidP="00D27BBF">
      <w:pPr>
        <w:rPr>
          <w:rFonts w:ascii="Times New Roman" w:hAnsi="Times New Roman" w:cs="Times New Roman"/>
          <w:color w:val="000000" w:themeColor="text1"/>
          <w:lang w:val="en-AU"/>
        </w:rPr>
      </w:pPr>
    </w:p>
    <w:p w14:paraId="2BAC1390" w14:textId="6BF2F4F8"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Another common feature of Papuan kinship terminology is self-reciprocity in grandkin terms, as described in Watam, Nen and Komnzo, and Nagovisi</w:t>
      </w:r>
      <w:r w:rsidR="00141F05">
        <w:rPr>
          <w:rFonts w:ascii="Times New Roman" w:hAnsi="Times New Roman" w:cs="Times New Roman"/>
          <w:color w:val="000000" w:themeColor="text1"/>
          <w:lang w:val="en-AU"/>
        </w:rPr>
        <w:t xml:space="preserve"> (Table 1)</w:t>
      </w:r>
      <w:r w:rsidRPr="00526FE5">
        <w:rPr>
          <w:rFonts w:ascii="Times New Roman" w:hAnsi="Times New Roman" w:cs="Times New Roman"/>
          <w:color w:val="000000" w:themeColor="text1"/>
          <w:lang w:val="en-AU"/>
        </w:rPr>
        <w:t xml:space="preserve">. In taking a broader view, we see that around 34% of our Papuan sample contains a single self-reciprocal term for ‘grandfather’ and ‘grandson’, compared to only 15% of </w:t>
      </w:r>
      <w:r w:rsidR="00141F05">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non-Papuan sample. </w:t>
      </w:r>
      <w:r w:rsidR="00141F05">
        <w:rPr>
          <w:rFonts w:ascii="Times New Roman" w:hAnsi="Times New Roman" w:cs="Times New Roman"/>
          <w:color w:val="000000" w:themeColor="text1"/>
          <w:lang w:val="en-AU"/>
        </w:rPr>
        <w:t>There is a</w:t>
      </w:r>
      <w:r w:rsidRPr="00526FE5">
        <w:rPr>
          <w:rFonts w:ascii="Times New Roman" w:hAnsi="Times New Roman" w:cs="Times New Roman"/>
          <w:color w:val="000000" w:themeColor="text1"/>
          <w:lang w:val="en-AU"/>
        </w:rPr>
        <w:t xml:space="preserve"> similar pattern between ‘grandmother’ and ‘granddaughter’ (36% in Papuan languages, 15% in non-Papuan). Although this feature is proportionally more common in Papuan languages than non-Papuan, it is not the most common organisation of grandkin</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most Papuan languages (57%) hav</w:t>
      </w:r>
      <w:r w:rsidR="00E91C91">
        <w:rPr>
          <w:rFonts w:ascii="Times New Roman" w:hAnsi="Times New Roman" w:cs="Times New Roman"/>
          <w:color w:val="000000" w:themeColor="text1"/>
          <w:lang w:val="en-AU"/>
        </w:rPr>
        <w:t>e</w:t>
      </w:r>
      <w:r w:rsidRPr="00526FE5">
        <w:rPr>
          <w:rFonts w:ascii="Times New Roman" w:hAnsi="Times New Roman" w:cs="Times New Roman"/>
          <w:color w:val="000000" w:themeColor="text1"/>
          <w:lang w:val="en-AU"/>
        </w:rPr>
        <w:t xml:space="preserve"> separate words for grandfather and grandson. Grandkin self-reciprocity occurs in 13 Papuan clades. </w:t>
      </w:r>
    </w:p>
    <w:p w14:paraId="0377524F" w14:textId="77777777" w:rsidR="00D27BBF" w:rsidRPr="00526FE5" w:rsidRDefault="00D27BBF" w:rsidP="00D27BBF">
      <w:pPr>
        <w:rPr>
          <w:rFonts w:ascii="Times New Roman" w:hAnsi="Times New Roman" w:cs="Times New Roman"/>
          <w:color w:val="000000" w:themeColor="text1"/>
          <w:lang w:val="en-AU"/>
        </w:rPr>
      </w:pPr>
    </w:p>
    <w:p w14:paraId="139D4FC2" w14:textId="43A465D1"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Finally, Papuan kinship contains a disproportionate occurrence of matrilineal skewing (MB</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MBS)</w:t>
      </w:r>
      <w:r w:rsidR="00E91C9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16% of Papuan languages contain this feature (n = 12), compared to 5% of non-Papuan languages. </w:t>
      </w:r>
      <w:r w:rsidR="008062A6">
        <w:rPr>
          <w:rFonts w:ascii="Times New Roman" w:hAnsi="Times New Roman" w:cs="Times New Roman"/>
          <w:color w:val="000000" w:themeColor="text1"/>
          <w:lang w:val="en-AU"/>
        </w:rPr>
        <w:t>Nine</w:t>
      </w:r>
      <w:r w:rsidRPr="00526FE5">
        <w:rPr>
          <w:rFonts w:ascii="Times New Roman" w:hAnsi="Times New Roman" w:cs="Times New Roman"/>
          <w:color w:val="000000" w:themeColor="text1"/>
          <w:lang w:val="en-AU"/>
        </w:rPr>
        <w:t xml:space="preserve"> of </w:t>
      </w:r>
      <w:r w:rsidR="008062A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12 languages are from Trans-New Guinea, largely Central West Papuan, </w:t>
      </w:r>
      <w:r w:rsidR="00C77C71">
        <w:rPr>
          <w:rFonts w:ascii="Times New Roman" w:hAnsi="Times New Roman" w:cs="Times New Roman"/>
          <w:color w:val="000000" w:themeColor="text1"/>
          <w:lang w:val="en-AU"/>
        </w:rPr>
        <w:t>but it also present in the</w:t>
      </w:r>
      <w:r w:rsidR="008062A6">
        <w:rPr>
          <w:rFonts w:ascii="Times New Roman" w:hAnsi="Times New Roman" w:cs="Times New Roman"/>
          <w:color w:val="000000" w:themeColor="text1"/>
          <w:lang w:val="en-AU"/>
        </w:rPr>
        <w:t xml:space="preserve"> Yam </w:t>
      </w:r>
      <w:r w:rsidR="00C77C71">
        <w:rPr>
          <w:rFonts w:ascii="Times New Roman" w:hAnsi="Times New Roman" w:cs="Times New Roman"/>
          <w:color w:val="000000" w:themeColor="text1"/>
          <w:lang w:val="en-AU"/>
        </w:rPr>
        <w:t>family.</w:t>
      </w:r>
      <w:r w:rsidR="008062A6">
        <w:rPr>
          <w:rFonts w:ascii="Times New Roman" w:hAnsi="Times New Roman" w:cs="Times New Roman"/>
          <w:color w:val="000000" w:themeColor="text1"/>
          <w:lang w:val="en-AU"/>
        </w:rPr>
        <w:t xml:space="preserve"> </w:t>
      </w:r>
    </w:p>
    <w:p w14:paraId="068981C9" w14:textId="77777777" w:rsidR="00D27BBF" w:rsidRDefault="00D27BBF" w:rsidP="00526FE5">
      <w:pPr>
        <w:rPr>
          <w:rFonts w:ascii="Times New Roman" w:hAnsi="Times New Roman" w:cs="Times New Roman"/>
          <w:color w:val="000000" w:themeColor="text1"/>
          <w:lang w:val="en-AU"/>
        </w:rPr>
      </w:pPr>
    </w:p>
    <w:p w14:paraId="7A321C59" w14:textId="60013789" w:rsidR="00D27BBF" w:rsidRPr="00D27BBF" w:rsidRDefault="00D27BBF" w:rsidP="00526FE5">
      <w:pPr>
        <w:rPr>
          <w:rFonts w:ascii="Times New Roman" w:hAnsi="Times New Roman" w:cs="Times New Roman"/>
          <w:b/>
          <w:bCs/>
          <w:color w:val="000000" w:themeColor="text1"/>
          <w:lang w:val="en-AU"/>
        </w:rPr>
      </w:pPr>
      <w:r>
        <w:rPr>
          <w:rFonts w:ascii="Times New Roman" w:hAnsi="Times New Roman" w:cs="Times New Roman"/>
          <w:b/>
          <w:bCs/>
          <w:color w:val="000000" w:themeColor="text1"/>
        </w:rPr>
        <w:t>3</w:t>
      </w:r>
      <w:r w:rsidR="006F5DC3">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D27BBF">
        <w:rPr>
          <w:rFonts w:ascii="Times New Roman" w:hAnsi="Times New Roman" w:cs="Times New Roman"/>
          <w:b/>
          <w:bCs/>
          <w:color w:val="000000" w:themeColor="text1"/>
        </w:rPr>
        <w:t>Is Papuan kinship disproportionately diverse</w:t>
      </w:r>
      <w:r>
        <w:rPr>
          <w:rFonts w:ascii="Times New Roman" w:hAnsi="Times New Roman" w:cs="Times New Roman"/>
          <w:b/>
          <w:bCs/>
          <w:color w:val="000000" w:themeColor="text1"/>
        </w:rPr>
        <w:t>?</w:t>
      </w:r>
    </w:p>
    <w:p w14:paraId="37B787B6" w14:textId="77777777" w:rsidR="00D27BBF" w:rsidRDefault="00D27BBF" w:rsidP="00526FE5">
      <w:pPr>
        <w:rPr>
          <w:rFonts w:ascii="Times New Roman" w:hAnsi="Times New Roman" w:cs="Times New Roman"/>
          <w:color w:val="000000" w:themeColor="text1"/>
          <w:lang w:val="en-AU"/>
        </w:rPr>
      </w:pPr>
    </w:p>
    <w:p w14:paraId="7A805F06" w14:textId="0B78D684" w:rsidR="0062577E" w:rsidRDefault="008062A6"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While above we have looked at particular features of kinship terminology that make Papuan languages stand out, another interesting question is where kinship terminology is generally more diverse amongst Papuan languages than other language groupings. We look at this in two ways. </w:t>
      </w:r>
      <w:r w:rsidR="00526FE5" w:rsidRPr="00526FE5">
        <w:rPr>
          <w:rFonts w:ascii="Times New Roman" w:hAnsi="Times New Roman" w:cs="Times New Roman"/>
          <w:color w:val="000000" w:themeColor="text1"/>
          <w:lang w:val="en-AU"/>
        </w:rPr>
        <w:t xml:space="preserve">First, we look at how </w:t>
      </w:r>
      <w:r>
        <w:rPr>
          <w:rFonts w:ascii="Times New Roman" w:hAnsi="Times New Roman" w:cs="Times New Roman"/>
          <w:color w:val="000000" w:themeColor="text1"/>
          <w:lang w:val="en-AU"/>
        </w:rPr>
        <w:t xml:space="preserve">many distinct kinship structures </w:t>
      </w:r>
      <w:r w:rsidR="00526FE5" w:rsidRPr="00526FE5">
        <w:rPr>
          <w:rFonts w:ascii="Times New Roman" w:hAnsi="Times New Roman" w:cs="Times New Roman"/>
          <w:color w:val="000000" w:themeColor="text1"/>
          <w:lang w:val="en-AU"/>
        </w:rPr>
        <w:t>Papuan</w:t>
      </w:r>
      <w:r>
        <w:rPr>
          <w:rFonts w:ascii="Times New Roman" w:hAnsi="Times New Roman" w:cs="Times New Roman"/>
          <w:color w:val="000000" w:themeColor="text1"/>
          <w:lang w:val="en-AU"/>
        </w:rPr>
        <w:t xml:space="preserve"> languages have</w:t>
      </w:r>
      <w:r w:rsidR="00526FE5" w:rsidRPr="00526FE5">
        <w:rPr>
          <w:rFonts w:ascii="Times New Roman" w:hAnsi="Times New Roman" w:cs="Times New Roman"/>
          <w:color w:val="000000" w:themeColor="text1"/>
          <w:lang w:val="en-AU"/>
        </w:rPr>
        <w:t xml:space="preserve"> relative to global variation</w:t>
      </w:r>
      <w:r>
        <w:rPr>
          <w:rFonts w:ascii="Times New Roman" w:hAnsi="Times New Roman" w:cs="Times New Roman"/>
          <w:color w:val="000000" w:themeColor="text1"/>
          <w:lang w:val="en-AU"/>
        </w:rPr>
        <w:t>. Secondly, we look at how the range of diversity covered by Papuan languages compares to other language groupings</w:t>
      </w:r>
      <w:r w:rsidR="00526FE5" w:rsidRPr="00526FE5">
        <w:rPr>
          <w:rFonts w:ascii="Times New Roman" w:hAnsi="Times New Roman" w:cs="Times New Roman"/>
          <w:color w:val="000000" w:themeColor="text1"/>
          <w:lang w:val="en-AU"/>
        </w:rPr>
        <w:t>. Because the possible space is so vast, we restrict our analyses to three subsets of kin types: (a) parents and nuncles, (b) siblings alone, and (c) siblings plus cousins</w:t>
      </w:r>
      <w:r w:rsidR="00AE74C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We</w:t>
      </w:r>
      <w:r w:rsidR="00AE74C6">
        <w:rPr>
          <w:rFonts w:ascii="Times New Roman" w:hAnsi="Times New Roman" w:cs="Times New Roman"/>
          <w:color w:val="000000" w:themeColor="text1"/>
          <w:lang w:val="en-AU"/>
        </w:rPr>
        <w:t xml:space="preserve"> analyse male and </w:t>
      </w:r>
      <w:r w:rsidR="006C0692">
        <w:rPr>
          <w:rFonts w:ascii="Times New Roman" w:hAnsi="Times New Roman" w:cs="Times New Roman"/>
          <w:color w:val="000000" w:themeColor="text1"/>
          <w:lang w:val="en-AU"/>
        </w:rPr>
        <w:t>female</w:t>
      </w:r>
      <w:r w:rsidR="00AE74C6">
        <w:rPr>
          <w:rFonts w:ascii="Times New Roman" w:hAnsi="Times New Roman" w:cs="Times New Roman"/>
          <w:color w:val="000000" w:themeColor="text1"/>
          <w:lang w:val="en-AU"/>
        </w:rPr>
        <w:t xml:space="preserve"> relatives simultaneously</w:t>
      </w:r>
      <w:r w:rsidR="00526FE5" w:rsidRPr="00526FE5">
        <w:rPr>
          <w:rFonts w:ascii="Times New Roman" w:hAnsi="Times New Roman" w:cs="Times New Roman"/>
          <w:color w:val="000000" w:themeColor="text1"/>
          <w:lang w:val="en-AU"/>
        </w:rPr>
        <w:t>. For each subset, we consider genealogical categories differentiated by relative age (</w:t>
      </w:r>
      <w:r w:rsidR="00E91C91">
        <w:rPr>
          <w:rFonts w:ascii="Times New Roman" w:hAnsi="Times New Roman" w:cs="Times New Roman"/>
          <w:color w:val="000000" w:themeColor="text1"/>
          <w:lang w:val="en-AU"/>
        </w:rPr>
        <w:t>eB vs yB</w:t>
      </w:r>
      <w:r w:rsidR="00526FE5" w:rsidRPr="00526FE5">
        <w:rPr>
          <w:rFonts w:ascii="Times New Roman" w:hAnsi="Times New Roman" w:cs="Times New Roman"/>
          <w:color w:val="000000" w:themeColor="text1"/>
          <w:lang w:val="en-AU"/>
        </w:rPr>
        <w:t>) or by the relative age of connecting kin (</w:t>
      </w:r>
      <w:r w:rsidR="00E91C91">
        <w:rPr>
          <w:rFonts w:ascii="Times New Roman" w:hAnsi="Times New Roman" w:cs="Times New Roman"/>
          <w:color w:val="000000" w:themeColor="text1"/>
          <w:lang w:val="en-AU"/>
        </w:rPr>
        <w:t>FeB vs FyB</w:t>
      </w:r>
      <w:r w:rsidR="00526FE5" w:rsidRPr="00526FE5">
        <w:rPr>
          <w:rFonts w:ascii="Times New Roman" w:hAnsi="Times New Roman" w:cs="Times New Roman"/>
          <w:color w:val="000000" w:themeColor="text1"/>
          <w:lang w:val="en-AU"/>
        </w:rPr>
        <w:t>) and gender of speaker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 vs</w:t>
      </w:r>
      <w:r w:rsidR="00B20018" w:rsidRPr="000A26CB">
        <w:rPr>
          <w:rFonts w:ascii="Times New Roman" w:hAnsi="Times New Roman" w:cs="Times New Roman"/>
        </w:rPr>
        <w:t xml:space="preserve">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w:t>
      </w:r>
      <w:r w:rsidR="00526FE5" w:rsidRPr="00526FE5">
        <w:rPr>
          <w:rFonts w:ascii="Times New Roman" w:hAnsi="Times New Roman" w:cs="Times New Roman"/>
          <w:color w:val="000000" w:themeColor="text1"/>
          <w:lang w:val="en-AU"/>
        </w:rPr>
        <w:t>)</w:t>
      </w:r>
      <w:r>
        <w:rPr>
          <w:rFonts w:ascii="Times New Roman" w:hAnsi="Times New Roman" w:cs="Times New Roman"/>
          <w:color w:val="000000" w:themeColor="text1"/>
          <w:lang w:val="en-AU"/>
        </w:rPr>
        <w:t>, creating a larger possibility space</w:t>
      </w:r>
      <w:r w:rsidR="00526FE5" w:rsidRPr="00526FE5">
        <w:rPr>
          <w:rFonts w:ascii="Times New Roman" w:hAnsi="Times New Roman" w:cs="Times New Roman"/>
          <w:color w:val="000000" w:themeColor="text1"/>
          <w:lang w:val="en-AU"/>
        </w:rPr>
        <w:t>. To analyse kinship terminology structure, the list of kinterms applied to kin types</w:t>
      </w:r>
      <w:r w:rsidR="00781935">
        <w:rPr>
          <w:rFonts w:ascii="Times New Roman" w:hAnsi="Times New Roman" w:cs="Times New Roman"/>
          <w:color w:val="000000" w:themeColor="text1"/>
          <w:lang w:val="en-AU"/>
        </w:rPr>
        <w:t xml:space="preserve"> </w:t>
      </w:r>
      <w:r w:rsidR="00B20018">
        <w:rPr>
          <w:rFonts w:ascii="Times New Roman" w:hAnsi="Times New Roman" w:cs="Times New Roman"/>
          <w:color w:val="000000" w:themeColor="text1"/>
          <w:lang w:val="en-AU"/>
        </w:rPr>
        <w:t>is</w:t>
      </w:r>
      <w:r w:rsidR="00781935">
        <w:rPr>
          <w:rFonts w:ascii="Times New Roman" w:hAnsi="Times New Roman" w:cs="Times New Roman"/>
          <w:color w:val="000000" w:themeColor="text1"/>
          <w:lang w:val="en-AU"/>
        </w:rPr>
        <w:t xml:space="preserve"> converted</w:t>
      </w:r>
      <w:r w:rsidR="00526FE5" w:rsidRPr="00526FE5">
        <w:rPr>
          <w:rFonts w:ascii="Times New Roman" w:hAnsi="Times New Roman" w:cs="Times New Roman"/>
          <w:color w:val="000000" w:themeColor="text1"/>
          <w:lang w:val="en-AU"/>
        </w:rPr>
        <w:t xml:space="preserve"> into a string of 1’s and 0’s by comparing all kin types within our subset of interest to each other and asking if they have the same kinterm (1) or not (0). </w:t>
      </w:r>
      <w:r w:rsidR="00B20018">
        <w:rPr>
          <w:rFonts w:ascii="Times New Roman" w:hAnsi="Times New Roman" w:cs="Times New Roman"/>
          <w:color w:val="000000" w:themeColor="text1"/>
          <w:lang w:val="en-AU"/>
        </w:rPr>
        <w:t>This</w:t>
      </w:r>
      <w:r w:rsidR="00526FE5" w:rsidRPr="00526FE5">
        <w:rPr>
          <w:rFonts w:ascii="Times New Roman" w:hAnsi="Times New Roman" w:cs="Times New Roman"/>
          <w:color w:val="000000" w:themeColor="text1"/>
          <w:lang w:val="en-AU"/>
        </w:rPr>
        <w:t xml:space="preserve"> binary string </w:t>
      </w:r>
      <w:r w:rsidR="00B20018">
        <w:rPr>
          <w:rFonts w:ascii="Times New Roman" w:hAnsi="Times New Roman" w:cs="Times New Roman"/>
          <w:color w:val="000000" w:themeColor="text1"/>
          <w:lang w:val="en-AU"/>
        </w:rPr>
        <w:t xml:space="preserve">is </w:t>
      </w:r>
      <w:r w:rsidR="00526FE5" w:rsidRPr="00526FE5">
        <w:rPr>
          <w:rFonts w:ascii="Times New Roman" w:hAnsi="Times New Roman" w:cs="Times New Roman"/>
          <w:color w:val="000000" w:themeColor="text1"/>
          <w:lang w:val="en-AU"/>
        </w:rPr>
        <w:t xml:space="preserve">a </w:t>
      </w:r>
      <w:r w:rsidR="00141F0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structural vector</w:t>
      </w:r>
      <w:r w:rsidR="00141F05">
        <w:rPr>
          <w:rFonts w:ascii="Times New Roman" w:hAnsi="Times New Roman" w:cs="Times New Roman"/>
          <w:color w:val="000000" w:themeColor="text1"/>
          <w:lang w:val="en-AU"/>
        </w:rPr>
        <w:t>”</w:t>
      </w:r>
      <w:r w:rsidR="00B20018">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an abstract representation of a language's kinship </w:t>
      </w:r>
      <w:r>
        <w:rPr>
          <w:rFonts w:ascii="Times New Roman" w:hAnsi="Times New Roman" w:cs="Times New Roman"/>
          <w:color w:val="000000" w:themeColor="text1"/>
          <w:lang w:val="en-AU"/>
        </w:rPr>
        <w:t>terminology</w:t>
      </w:r>
      <w:r w:rsidR="00B20018">
        <w:rPr>
          <w:rFonts w:ascii="Times New Roman" w:hAnsi="Times New Roman" w:cs="Times New Roman"/>
          <w:color w:val="000000" w:themeColor="text1"/>
          <w:lang w:val="en-AU"/>
        </w:rPr>
        <w:t>; it</w:t>
      </w:r>
      <w:r w:rsidR="00781935">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ignores the language-specific form</w:t>
      </w:r>
      <w:r w:rsidR="00B20018">
        <w:rPr>
          <w:rFonts w:ascii="Times New Roman" w:hAnsi="Times New Roman" w:cs="Times New Roman"/>
          <w:color w:val="000000" w:themeColor="text1"/>
          <w:lang w:val="en-AU"/>
        </w:rPr>
        <w:t>s</w:t>
      </w:r>
      <w:r w:rsidR="00526FE5" w:rsidRPr="00526FE5">
        <w:rPr>
          <w:rFonts w:ascii="Times New Roman" w:hAnsi="Times New Roman" w:cs="Times New Roman"/>
          <w:color w:val="000000" w:themeColor="text1"/>
          <w:lang w:val="en-AU"/>
        </w:rPr>
        <w:t xml:space="preserve"> contained in the kinterms. For example, English </w:t>
      </w:r>
      <w:r w:rsidR="00526FE5" w:rsidRPr="00526FE5">
        <w:rPr>
          <w:rFonts w:ascii="Times New Roman" w:hAnsi="Times New Roman" w:cs="Times New Roman"/>
          <w:i/>
          <w:iCs/>
          <w:color w:val="000000" w:themeColor="text1"/>
          <w:lang w:val="en-AU"/>
        </w:rPr>
        <w:t>grandfather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dedushka</w:t>
      </w:r>
      <w:r w:rsidR="00526FE5" w:rsidRPr="00526FE5">
        <w:rPr>
          <w:rFonts w:ascii="Times New Roman" w:hAnsi="Times New Roman" w:cs="Times New Roman"/>
          <w:color w:val="000000" w:themeColor="text1"/>
          <w:lang w:val="en-AU"/>
        </w:rPr>
        <w:t xml:space="preserve">, and English </w:t>
      </w:r>
      <w:r w:rsidR="00526FE5" w:rsidRPr="00526FE5">
        <w:rPr>
          <w:rFonts w:ascii="Times New Roman" w:hAnsi="Times New Roman" w:cs="Times New Roman"/>
          <w:i/>
          <w:iCs/>
          <w:color w:val="000000" w:themeColor="text1"/>
          <w:lang w:val="en-AU"/>
        </w:rPr>
        <w:t>grandmother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babushka</w:t>
      </w:r>
      <w:r w:rsidR="00526FE5" w:rsidRPr="00526FE5">
        <w:rPr>
          <w:rFonts w:ascii="Times New Roman" w:hAnsi="Times New Roman" w:cs="Times New Roman"/>
          <w:color w:val="000000" w:themeColor="text1"/>
          <w:lang w:val="en-AU"/>
        </w:rPr>
        <w:t xml:space="preserve">, have unrelated forms but cover identical sets of </w:t>
      </w:r>
      <w:r w:rsidR="00526FE5" w:rsidRPr="00526FE5">
        <w:rPr>
          <w:rFonts w:ascii="Times New Roman" w:hAnsi="Times New Roman" w:cs="Times New Roman"/>
          <w:color w:val="000000" w:themeColor="text1"/>
          <w:lang w:val="en-AU"/>
        </w:rPr>
        <w:lastRenderedPageBreak/>
        <w:t>kin types</w:t>
      </w:r>
      <w:r w:rsidR="00B20018">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they have the same patterns of syncretism, so they would receive the same structural vector. </w:t>
      </w:r>
      <w:r w:rsidR="00BA7B6C" w:rsidRPr="00526FE5">
        <w:rPr>
          <w:rFonts w:ascii="Times New Roman" w:hAnsi="Times New Roman" w:cs="Times New Roman"/>
          <w:color w:val="000000" w:themeColor="text1"/>
          <w:lang w:val="en-AU"/>
        </w:rPr>
        <w:t>Using the structural vector, we can</w:t>
      </w:r>
      <w:r w:rsidR="00BA7B6C">
        <w:rPr>
          <w:rFonts w:ascii="Times New Roman" w:hAnsi="Times New Roman" w:cs="Times New Roman"/>
          <w:color w:val="000000" w:themeColor="text1"/>
          <w:lang w:val="en-AU"/>
        </w:rPr>
        <w:t xml:space="preserve"> quantify how many different structures there are in Papuan languages compared to other groups (</w:t>
      </w:r>
      <w:r w:rsidR="00BA7B6C" w:rsidRPr="00526FE5">
        <w:rPr>
          <w:rFonts w:ascii="Times New Roman" w:hAnsi="Times New Roman" w:cs="Times New Roman"/>
          <w:color w:val="000000" w:themeColor="text1"/>
          <w:lang w:val="en-AU"/>
        </w:rPr>
        <w:t xml:space="preserve">Table </w:t>
      </w:r>
      <w:r w:rsidR="00BA7B6C">
        <w:rPr>
          <w:rFonts w:ascii="Times New Roman" w:hAnsi="Times New Roman" w:cs="Times New Roman"/>
          <w:color w:val="000000" w:themeColor="text1"/>
          <w:lang w:val="en-AU"/>
        </w:rPr>
        <w:t>2)</w:t>
      </w:r>
      <w:r w:rsidR="00BA7B6C" w:rsidRPr="00526FE5">
        <w:rPr>
          <w:rFonts w:ascii="Times New Roman" w:hAnsi="Times New Roman" w:cs="Times New Roman"/>
          <w:color w:val="000000" w:themeColor="text1"/>
          <w:lang w:val="en-AU"/>
        </w:rPr>
        <w:t>.</w:t>
      </w:r>
      <w:r w:rsidR="00BA7B6C">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How does that compare to the totality of global variation</w:t>
      </w:r>
      <w:r w:rsidR="00B20018">
        <w:rPr>
          <w:rFonts w:ascii="Times New Roman" w:hAnsi="Times New Roman" w:cs="Times New Roman"/>
          <w:color w:val="000000" w:themeColor="text1"/>
          <w:lang w:val="en-AU"/>
        </w:rPr>
        <w:t xml:space="preserve"> –in selected language families, in Kinbank as a whole, in </w:t>
      </w:r>
      <w:r w:rsidR="00526FE5" w:rsidRPr="00526FE5">
        <w:rPr>
          <w:rFonts w:ascii="Times New Roman" w:hAnsi="Times New Roman" w:cs="Times New Roman"/>
          <w:color w:val="000000" w:themeColor="text1"/>
          <w:lang w:val="en-AU"/>
        </w:rPr>
        <w:t xml:space="preserve">a random worldwide sample of languages (the same size as our sample of Papuan languages)? We summarise the answers to these questions in Table </w:t>
      </w:r>
      <w:r>
        <w:rPr>
          <w:rFonts w:ascii="Times New Roman" w:hAnsi="Times New Roman" w:cs="Times New Roman"/>
          <w:color w:val="000000" w:themeColor="text1"/>
          <w:lang w:val="en-AU"/>
        </w:rPr>
        <w:t>2</w:t>
      </w:r>
      <w:r w:rsidR="00526FE5" w:rsidRPr="00526FE5">
        <w:rPr>
          <w:rFonts w:ascii="Times New Roman" w:hAnsi="Times New Roman" w:cs="Times New Roman"/>
          <w:color w:val="000000" w:themeColor="text1"/>
          <w:lang w:val="en-AU"/>
        </w:rPr>
        <w:t xml:space="preserve">. </w:t>
      </w:r>
    </w:p>
    <w:p w14:paraId="669B415C" w14:textId="77777777" w:rsidR="0062577E" w:rsidRDefault="0062577E">
      <w:pPr>
        <w:rPr>
          <w:rFonts w:ascii="Times New Roman" w:hAnsi="Times New Roman" w:cs="Times New Roman"/>
          <w:color w:val="000000" w:themeColor="text1"/>
          <w:lang w:val="en-AU"/>
        </w:rPr>
      </w:pPr>
      <w:r>
        <w:rPr>
          <w:rFonts w:ascii="Times New Roman" w:hAnsi="Times New Roman" w:cs="Times New Roman"/>
          <w:color w:val="000000" w:themeColor="text1"/>
          <w:lang w:val="en-AU"/>
        </w:rPr>
        <w:br w:type="page"/>
      </w:r>
    </w:p>
    <w:p w14:paraId="021D8D55" w14:textId="77777777" w:rsidR="00526FE5" w:rsidRPr="00526FE5" w:rsidRDefault="00526FE5" w:rsidP="00526FE5">
      <w:pPr>
        <w:rPr>
          <w:rFonts w:ascii="Times New Roman" w:hAnsi="Times New Roman" w:cs="Times New Roman"/>
          <w:color w:val="000000" w:themeColor="text1"/>
          <w:lang w:val="en-AU"/>
        </w:rPr>
      </w:pPr>
    </w:p>
    <w:p w14:paraId="46BBEA38" w14:textId="77777777" w:rsidR="00526FE5" w:rsidRPr="00526FE5" w:rsidRDefault="00526FE5" w:rsidP="00526FE5">
      <w:pPr>
        <w:rPr>
          <w:rFonts w:ascii="Times New Roman" w:hAnsi="Times New Roman" w:cs="Times New Roman"/>
          <w:b/>
          <w:bCs/>
          <w:color w:val="000000" w:themeColor="text1"/>
          <w:lang w:val="en-AU"/>
        </w:rPr>
      </w:pPr>
    </w:p>
    <w:tbl>
      <w:tblPr>
        <w:tblStyle w:val="TableGrid"/>
        <w:tblW w:w="0" w:type="auto"/>
        <w:jc w:val="center"/>
        <w:tblLook w:val="04A0" w:firstRow="1" w:lastRow="0" w:firstColumn="1" w:lastColumn="0" w:noHBand="0" w:noVBand="1"/>
      </w:tblPr>
      <w:tblGrid>
        <w:gridCol w:w="1704"/>
        <w:gridCol w:w="2071"/>
        <w:gridCol w:w="1623"/>
        <w:gridCol w:w="1560"/>
        <w:gridCol w:w="1502"/>
      </w:tblGrid>
      <w:tr w:rsidR="00BA7B6C" w:rsidRPr="00526FE5" w14:paraId="25D0CCBF" w14:textId="77777777" w:rsidTr="0062577E">
        <w:trPr>
          <w:trHeight w:val="320"/>
          <w:jc w:val="center"/>
        </w:trPr>
        <w:tc>
          <w:tcPr>
            <w:tcW w:w="0" w:type="auto"/>
            <w:noWrap/>
            <w:hideMark/>
          </w:tcPr>
          <w:p w14:paraId="321547E7" w14:textId="77777777" w:rsidR="00BA7B6C" w:rsidRPr="00526FE5" w:rsidRDefault="00BA7B6C" w:rsidP="00BA7B6C">
            <w:pPr>
              <w:rPr>
                <w:rFonts w:ascii="Times New Roman" w:hAnsi="Times New Roman" w:cs="Times New Roman"/>
                <w:color w:val="000000" w:themeColor="text1"/>
                <w:lang w:val="en-AU"/>
              </w:rPr>
            </w:pPr>
          </w:p>
        </w:tc>
        <w:tc>
          <w:tcPr>
            <w:tcW w:w="2071" w:type="dxa"/>
            <w:tcBorders>
              <w:bottom w:val="single" w:sz="4" w:space="0" w:color="auto"/>
            </w:tcBorders>
            <w:noWrap/>
            <w:hideMark/>
          </w:tcPr>
          <w:p w14:paraId="75742F6C" w14:textId="77777777" w:rsidR="00BA7B6C" w:rsidRPr="00526FE5" w:rsidRDefault="00BA7B6C" w:rsidP="00BA7B6C">
            <w:pPr>
              <w:rPr>
                <w:rFonts w:ascii="Times New Roman" w:hAnsi="Times New Roman" w:cs="Times New Roman"/>
                <w:color w:val="000000" w:themeColor="text1"/>
                <w:lang w:val="en-AU"/>
              </w:rPr>
            </w:pPr>
          </w:p>
        </w:tc>
        <w:tc>
          <w:tcPr>
            <w:tcW w:w="1623" w:type="dxa"/>
            <w:tcBorders>
              <w:bottom w:val="single" w:sz="4" w:space="0" w:color="auto"/>
            </w:tcBorders>
            <w:noWrap/>
            <w:vAlign w:val="center"/>
            <w:hideMark/>
          </w:tcPr>
          <w:p w14:paraId="3E84061A"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Parents &amp;</w:t>
            </w:r>
          </w:p>
          <w:p w14:paraId="592D7967" w14:textId="69EAE411" w:rsidR="00BA7B6C" w:rsidRPr="00526FE5" w:rsidRDefault="00BA7B6C" w:rsidP="00BA7B6C">
            <w:pPr>
              <w:jc w:val="center"/>
              <w:rPr>
                <w:rFonts w:ascii="Times New Roman" w:hAnsi="Times New Roman" w:cs="Times New Roman"/>
                <w:color w:val="000000" w:themeColor="text1"/>
                <w:lang w:val="en-AU"/>
              </w:rPr>
            </w:pPr>
            <w:r>
              <w:rPr>
                <w:rFonts w:ascii="Times New Roman" w:hAnsi="Times New Roman" w:cs="Times New Roman"/>
                <w:color w:val="000000" w:themeColor="text1"/>
                <w:lang w:val="en-AU"/>
              </w:rPr>
              <w:t>N</w:t>
            </w:r>
            <w:r w:rsidRPr="00526FE5">
              <w:rPr>
                <w:rFonts w:ascii="Times New Roman" w:hAnsi="Times New Roman" w:cs="Times New Roman"/>
                <w:color w:val="000000" w:themeColor="text1"/>
                <w:lang w:val="en-AU"/>
              </w:rPr>
              <w:t>uncles</w:t>
            </w:r>
          </w:p>
        </w:tc>
        <w:tc>
          <w:tcPr>
            <w:tcW w:w="1560" w:type="dxa"/>
            <w:tcBorders>
              <w:bottom w:val="single" w:sz="4" w:space="0" w:color="auto"/>
            </w:tcBorders>
            <w:noWrap/>
            <w:vAlign w:val="center"/>
            <w:hideMark/>
          </w:tcPr>
          <w:p w14:paraId="40974513" w14:textId="6B19DFA3"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w:t>
            </w:r>
          </w:p>
        </w:tc>
        <w:tc>
          <w:tcPr>
            <w:tcW w:w="1502" w:type="dxa"/>
            <w:tcBorders>
              <w:bottom w:val="single" w:sz="4" w:space="0" w:color="auto"/>
            </w:tcBorders>
            <w:noWrap/>
            <w:vAlign w:val="center"/>
            <w:hideMark/>
          </w:tcPr>
          <w:p w14:paraId="0641CFE2" w14:textId="5626CBBF" w:rsidR="00BA7B6C" w:rsidRPr="00526FE5" w:rsidRDefault="00BA7B6C" w:rsidP="00BA7B6C">
            <w:pPr>
              <w:jc w:val="center"/>
              <w:rPr>
                <w:rFonts w:ascii="Times New Roman" w:hAnsi="Times New Roman" w:cs="Times New Roman"/>
                <w:color w:val="000000" w:themeColor="text1"/>
                <w:lang w:val="en-AU"/>
              </w:rPr>
            </w:pPr>
            <w:commentRangeStart w:id="1"/>
            <w:r w:rsidRPr="00526FE5">
              <w:rPr>
                <w:rFonts w:ascii="Times New Roman" w:hAnsi="Times New Roman" w:cs="Times New Roman"/>
                <w:color w:val="000000" w:themeColor="text1"/>
                <w:lang w:val="en-AU"/>
              </w:rPr>
              <w:t>Siblings &amp; Cousins</w:t>
            </w:r>
            <w:commentRangeEnd w:id="1"/>
            <w:r>
              <w:rPr>
                <w:rStyle w:val="CommentReference"/>
              </w:rPr>
              <w:commentReference w:id="1"/>
            </w:r>
          </w:p>
        </w:tc>
      </w:tr>
      <w:tr w:rsidR="00BA7B6C" w:rsidRPr="00526FE5" w14:paraId="75A84B88" w14:textId="77777777" w:rsidTr="0062577E">
        <w:trPr>
          <w:trHeight w:val="320"/>
          <w:jc w:val="center"/>
        </w:trPr>
        <w:tc>
          <w:tcPr>
            <w:tcW w:w="0" w:type="auto"/>
            <w:vMerge w:val="restart"/>
            <w:noWrap/>
            <w:vAlign w:val="center"/>
            <w:hideMark/>
          </w:tcPr>
          <w:p w14:paraId="564B8557" w14:textId="7B2B8B61"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Papuan</w:t>
            </w:r>
          </w:p>
        </w:tc>
        <w:tc>
          <w:tcPr>
            <w:tcW w:w="2071" w:type="dxa"/>
            <w:tcBorders>
              <w:top w:val="single" w:sz="4" w:space="0" w:color="auto"/>
              <w:bottom w:val="nil"/>
              <w:right w:val="single" w:sz="4" w:space="0" w:color="auto"/>
            </w:tcBorders>
            <w:noWrap/>
            <w:vAlign w:val="center"/>
            <w:hideMark/>
          </w:tcPr>
          <w:p w14:paraId="2A473F29" w14:textId="1B1B3F2D"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0A4ED899" w14:textId="3C9C00CC"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94</w:t>
            </w:r>
          </w:p>
        </w:tc>
        <w:tc>
          <w:tcPr>
            <w:tcW w:w="1560" w:type="dxa"/>
            <w:tcBorders>
              <w:top w:val="single" w:sz="4" w:space="0" w:color="auto"/>
              <w:left w:val="single" w:sz="4" w:space="0" w:color="auto"/>
              <w:bottom w:val="nil"/>
              <w:right w:val="single" w:sz="4" w:space="0" w:color="auto"/>
            </w:tcBorders>
            <w:noWrap/>
            <w:hideMark/>
          </w:tcPr>
          <w:p w14:paraId="0DD80AC0" w14:textId="2D01EA3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102</w:t>
            </w:r>
          </w:p>
        </w:tc>
        <w:tc>
          <w:tcPr>
            <w:tcW w:w="1502" w:type="dxa"/>
            <w:tcBorders>
              <w:top w:val="single" w:sz="4" w:space="0" w:color="auto"/>
              <w:left w:val="single" w:sz="4" w:space="0" w:color="auto"/>
              <w:bottom w:val="nil"/>
            </w:tcBorders>
            <w:noWrap/>
            <w:hideMark/>
          </w:tcPr>
          <w:p w14:paraId="34211ED3" w14:textId="61D4376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w:t>
            </w:r>
          </w:p>
        </w:tc>
      </w:tr>
      <w:tr w:rsidR="00BA7B6C" w:rsidRPr="00526FE5" w14:paraId="589F92D7" w14:textId="77777777" w:rsidTr="0062577E">
        <w:trPr>
          <w:trHeight w:val="320"/>
          <w:jc w:val="center"/>
        </w:trPr>
        <w:tc>
          <w:tcPr>
            <w:tcW w:w="0" w:type="auto"/>
            <w:vMerge/>
            <w:vAlign w:val="center"/>
            <w:hideMark/>
          </w:tcPr>
          <w:p w14:paraId="54669A2A"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F351D8A" w14:textId="46188202"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33BB20A2" w14:textId="0432506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40</w:t>
            </w:r>
          </w:p>
        </w:tc>
        <w:tc>
          <w:tcPr>
            <w:tcW w:w="1560" w:type="dxa"/>
            <w:tcBorders>
              <w:top w:val="nil"/>
              <w:left w:val="single" w:sz="4" w:space="0" w:color="auto"/>
              <w:bottom w:val="single" w:sz="4" w:space="0" w:color="auto"/>
              <w:right w:val="single" w:sz="4" w:space="0" w:color="auto"/>
            </w:tcBorders>
            <w:noWrap/>
            <w:hideMark/>
          </w:tcPr>
          <w:p w14:paraId="2CDFB71A" w14:textId="57C7123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33</w:t>
            </w:r>
          </w:p>
        </w:tc>
        <w:tc>
          <w:tcPr>
            <w:tcW w:w="1502" w:type="dxa"/>
            <w:tcBorders>
              <w:top w:val="nil"/>
              <w:left w:val="single" w:sz="4" w:space="0" w:color="auto"/>
              <w:bottom w:val="single" w:sz="4" w:space="0" w:color="auto"/>
            </w:tcBorders>
            <w:noWrap/>
            <w:hideMark/>
          </w:tcPr>
          <w:p w14:paraId="1D802887" w14:textId="7AB64B08"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53</w:t>
            </w:r>
          </w:p>
        </w:tc>
      </w:tr>
      <w:tr w:rsidR="00BA7B6C" w:rsidRPr="00526FE5" w14:paraId="2103FFA9" w14:textId="77777777" w:rsidTr="0062577E">
        <w:trPr>
          <w:trHeight w:val="320"/>
          <w:jc w:val="center"/>
        </w:trPr>
        <w:tc>
          <w:tcPr>
            <w:tcW w:w="0" w:type="auto"/>
            <w:vMerge w:val="restart"/>
            <w:noWrap/>
            <w:vAlign w:val="center"/>
            <w:hideMark/>
          </w:tcPr>
          <w:p w14:paraId="7CD12D1A" w14:textId="6CBEBFC3"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Indo-European</w:t>
            </w:r>
          </w:p>
        </w:tc>
        <w:tc>
          <w:tcPr>
            <w:tcW w:w="2071" w:type="dxa"/>
            <w:tcBorders>
              <w:top w:val="single" w:sz="4" w:space="0" w:color="auto"/>
              <w:bottom w:val="nil"/>
              <w:right w:val="single" w:sz="4" w:space="0" w:color="auto"/>
            </w:tcBorders>
            <w:noWrap/>
            <w:vAlign w:val="center"/>
            <w:hideMark/>
          </w:tcPr>
          <w:p w14:paraId="7FBC26F7" w14:textId="7399840E"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702FE0EA" w14:textId="3F52CF2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88</w:t>
            </w:r>
          </w:p>
        </w:tc>
        <w:tc>
          <w:tcPr>
            <w:tcW w:w="1560" w:type="dxa"/>
            <w:tcBorders>
              <w:top w:val="single" w:sz="4" w:space="0" w:color="auto"/>
              <w:left w:val="single" w:sz="4" w:space="0" w:color="auto"/>
              <w:bottom w:val="nil"/>
              <w:right w:val="single" w:sz="4" w:space="0" w:color="auto"/>
            </w:tcBorders>
            <w:noWrap/>
            <w:hideMark/>
          </w:tcPr>
          <w:p w14:paraId="77D475B4" w14:textId="03017091"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c>
          <w:tcPr>
            <w:tcW w:w="1502" w:type="dxa"/>
            <w:tcBorders>
              <w:top w:val="single" w:sz="4" w:space="0" w:color="auto"/>
              <w:left w:val="single" w:sz="4" w:space="0" w:color="auto"/>
              <w:bottom w:val="nil"/>
            </w:tcBorders>
            <w:noWrap/>
            <w:hideMark/>
          </w:tcPr>
          <w:p w14:paraId="2CB46E9B" w14:textId="0E7772D2"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81</w:t>
            </w:r>
          </w:p>
        </w:tc>
      </w:tr>
      <w:tr w:rsidR="00BA7B6C" w:rsidRPr="00526FE5" w14:paraId="6BDEB047" w14:textId="77777777" w:rsidTr="0062577E">
        <w:trPr>
          <w:trHeight w:val="320"/>
          <w:jc w:val="center"/>
        </w:trPr>
        <w:tc>
          <w:tcPr>
            <w:tcW w:w="0" w:type="auto"/>
            <w:vMerge/>
            <w:vAlign w:val="center"/>
            <w:hideMark/>
          </w:tcPr>
          <w:p w14:paraId="3173B795"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3F56AA04" w14:textId="21E08DFF"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7AC541F4" w14:textId="241AAE83"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12</w:t>
            </w:r>
          </w:p>
        </w:tc>
        <w:tc>
          <w:tcPr>
            <w:tcW w:w="1560" w:type="dxa"/>
            <w:tcBorders>
              <w:top w:val="nil"/>
              <w:left w:val="single" w:sz="4" w:space="0" w:color="auto"/>
              <w:bottom w:val="single" w:sz="4" w:space="0" w:color="auto"/>
              <w:right w:val="single" w:sz="4" w:space="0" w:color="auto"/>
            </w:tcBorders>
            <w:noWrap/>
            <w:hideMark/>
          </w:tcPr>
          <w:p w14:paraId="7C801A0F" w14:textId="24E262A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7</w:t>
            </w:r>
          </w:p>
        </w:tc>
        <w:tc>
          <w:tcPr>
            <w:tcW w:w="1502" w:type="dxa"/>
            <w:tcBorders>
              <w:top w:val="nil"/>
              <w:left w:val="single" w:sz="4" w:space="0" w:color="auto"/>
              <w:bottom w:val="single" w:sz="4" w:space="0" w:color="auto"/>
            </w:tcBorders>
            <w:noWrap/>
            <w:hideMark/>
          </w:tcPr>
          <w:p w14:paraId="5974AB5B" w14:textId="4B36362D"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22</w:t>
            </w:r>
          </w:p>
        </w:tc>
      </w:tr>
      <w:tr w:rsidR="00BA7B6C" w:rsidRPr="00526FE5" w14:paraId="2D06FA75" w14:textId="77777777" w:rsidTr="0062577E">
        <w:trPr>
          <w:trHeight w:val="320"/>
          <w:jc w:val="center"/>
        </w:trPr>
        <w:tc>
          <w:tcPr>
            <w:tcW w:w="0" w:type="auto"/>
            <w:vMerge w:val="restart"/>
            <w:noWrap/>
            <w:vAlign w:val="center"/>
            <w:hideMark/>
          </w:tcPr>
          <w:p w14:paraId="591D750C" w14:textId="390DCBA4"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Austronesian</w:t>
            </w:r>
          </w:p>
        </w:tc>
        <w:tc>
          <w:tcPr>
            <w:tcW w:w="2071" w:type="dxa"/>
            <w:tcBorders>
              <w:top w:val="single" w:sz="4" w:space="0" w:color="auto"/>
              <w:bottom w:val="nil"/>
              <w:right w:val="single" w:sz="4" w:space="0" w:color="auto"/>
            </w:tcBorders>
            <w:noWrap/>
            <w:vAlign w:val="center"/>
            <w:hideMark/>
          </w:tcPr>
          <w:p w14:paraId="5A2044DE" w14:textId="767CCC32"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22FEEDFD" w14:textId="575DC1FC"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263</w:t>
            </w:r>
          </w:p>
        </w:tc>
        <w:tc>
          <w:tcPr>
            <w:tcW w:w="1560" w:type="dxa"/>
            <w:tcBorders>
              <w:top w:val="single" w:sz="4" w:space="0" w:color="auto"/>
              <w:left w:val="single" w:sz="4" w:space="0" w:color="auto"/>
              <w:bottom w:val="nil"/>
              <w:right w:val="single" w:sz="4" w:space="0" w:color="auto"/>
            </w:tcBorders>
            <w:noWrap/>
            <w:hideMark/>
          </w:tcPr>
          <w:p w14:paraId="28FCC79F" w14:textId="519AFA78"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329</w:t>
            </w:r>
          </w:p>
        </w:tc>
        <w:tc>
          <w:tcPr>
            <w:tcW w:w="1502" w:type="dxa"/>
            <w:tcBorders>
              <w:top w:val="single" w:sz="4" w:space="0" w:color="auto"/>
              <w:left w:val="single" w:sz="4" w:space="0" w:color="auto"/>
              <w:bottom w:val="nil"/>
            </w:tcBorders>
            <w:noWrap/>
            <w:hideMark/>
          </w:tcPr>
          <w:p w14:paraId="0482E7E5" w14:textId="0CC1B86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191</w:t>
            </w:r>
          </w:p>
        </w:tc>
      </w:tr>
      <w:tr w:rsidR="00BA7B6C" w:rsidRPr="00526FE5" w14:paraId="29513048" w14:textId="77777777" w:rsidTr="0062577E">
        <w:trPr>
          <w:trHeight w:val="320"/>
          <w:jc w:val="center"/>
        </w:trPr>
        <w:tc>
          <w:tcPr>
            <w:tcW w:w="0" w:type="auto"/>
            <w:vMerge/>
            <w:vAlign w:val="center"/>
            <w:hideMark/>
          </w:tcPr>
          <w:p w14:paraId="7FC3322B"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E688963" w14:textId="7553331B"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0B6B9F38" w14:textId="0FBBAEF2"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50</w:t>
            </w:r>
          </w:p>
        </w:tc>
        <w:tc>
          <w:tcPr>
            <w:tcW w:w="1560" w:type="dxa"/>
            <w:tcBorders>
              <w:top w:val="nil"/>
              <w:left w:val="single" w:sz="4" w:space="0" w:color="auto"/>
              <w:bottom w:val="single" w:sz="4" w:space="0" w:color="auto"/>
              <w:right w:val="single" w:sz="4" w:space="0" w:color="auto"/>
            </w:tcBorders>
            <w:noWrap/>
            <w:hideMark/>
          </w:tcPr>
          <w:p w14:paraId="3AC7CB63" w14:textId="7AEE57AE"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52</w:t>
            </w:r>
          </w:p>
        </w:tc>
        <w:tc>
          <w:tcPr>
            <w:tcW w:w="1502" w:type="dxa"/>
            <w:tcBorders>
              <w:top w:val="nil"/>
              <w:left w:val="single" w:sz="4" w:space="0" w:color="auto"/>
              <w:bottom w:val="single" w:sz="4" w:space="0" w:color="auto"/>
            </w:tcBorders>
            <w:noWrap/>
            <w:hideMark/>
          </w:tcPr>
          <w:p w14:paraId="1DD2569B" w14:textId="289AD46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r>
      <w:tr w:rsidR="00BA7B6C" w:rsidRPr="00526FE5" w14:paraId="6C9DA824" w14:textId="77777777" w:rsidTr="0062577E">
        <w:trPr>
          <w:trHeight w:val="320"/>
          <w:jc w:val="center"/>
        </w:trPr>
        <w:tc>
          <w:tcPr>
            <w:tcW w:w="0" w:type="auto"/>
            <w:vMerge w:val="restart"/>
            <w:noWrap/>
            <w:vAlign w:val="center"/>
            <w:hideMark/>
          </w:tcPr>
          <w:p w14:paraId="2AB607EF" w14:textId="7A82B3A6"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Pama-Nyungan</w:t>
            </w:r>
          </w:p>
        </w:tc>
        <w:tc>
          <w:tcPr>
            <w:tcW w:w="2071" w:type="dxa"/>
            <w:tcBorders>
              <w:top w:val="single" w:sz="4" w:space="0" w:color="auto"/>
              <w:bottom w:val="nil"/>
              <w:right w:val="single" w:sz="4" w:space="0" w:color="auto"/>
            </w:tcBorders>
            <w:noWrap/>
            <w:vAlign w:val="center"/>
            <w:hideMark/>
          </w:tcPr>
          <w:p w14:paraId="245B2422" w14:textId="523E9F87"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5785EAB1" w14:textId="5098EC2E"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68</w:t>
            </w:r>
          </w:p>
        </w:tc>
        <w:tc>
          <w:tcPr>
            <w:tcW w:w="1560" w:type="dxa"/>
            <w:tcBorders>
              <w:top w:val="single" w:sz="4" w:space="0" w:color="auto"/>
              <w:left w:val="single" w:sz="4" w:space="0" w:color="auto"/>
              <w:bottom w:val="nil"/>
              <w:right w:val="single" w:sz="4" w:space="0" w:color="auto"/>
            </w:tcBorders>
            <w:noWrap/>
            <w:hideMark/>
          </w:tcPr>
          <w:p w14:paraId="478966EF" w14:textId="20BB5150"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98</w:t>
            </w:r>
          </w:p>
        </w:tc>
        <w:tc>
          <w:tcPr>
            <w:tcW w:w="1502" w:type="dxa"/>
            <w:tcBorders>
              <w:top w:val="single" w:sz="4" w:space="0" w:color="auto"/>
              <w:left w:val="single" w:sz="4" w:space="0" w:color="auto"/>
              <w:bottom w:val="nil"/>
            </w:tcBorders>
            <w:noWrap/>
            <w:hideMark/>
          </w:tcPr>
          <w:p w14:paraId="7D3EC878" w14:textId="0BD3B4E4"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w:t>
            </w:r>
          </w:p>
        </w:tc>
      </w:tr>
      <w:tr w:rsidR="00BA7B6C" w:rsidRPr="00526FE5" w14:paraId="3A50BA9B" w14:textId="77777777" w:rsidTr="0062577E">
        <w:trPr>
          <w:trHeight w:val="320"/>
          <w:jc w:val="center"/>
        </w:trPr>
        <w:tc>
          <w:tcPr>
            <w:tcW w:w="0" w:type="auto"/>
            <w:vMerge/>
            <w:vAlign w:val="center"/>
            <w:hideMark/>
          </w:tcPr>
          <w:p w14:paraId="7748535A"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2CB2A1A7" w14:textId="53BEDE85"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5BF0442E" w14:textId="2347E55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36</w:t>
            </w:r>
          </w:p>
        </w:tc>
        <w:tc>
          <w:tcPr>
            <w:tcW w:w="1560" w:type="dxa"/>
            <w:tcBorders>
              <w:top w:val="nil"/>
              <w:left w:val="single" w:sz="4" w:space="0" w:color="auto"/>
              <w:bottom w:val="single" w:sz="4" w:space="0" w:color="auto"/>
              <w:right w:val="single" w:sz="4" w:space="0" w:color="auto"/>
            </w:tcBorders>
            <w:noWrap/>
            <w:hideMark/>
          </w:tcPr>
          <w:p w14:paraId="2B74819D" w14:textId="030535E3"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18</w:t>
            </w:r>
          </w:p>
        </w:tc>
        <w:tc>
          <w:tcPr>
            <w:tcW w:w="1502" w:type="dxa"/>
            <w:tcBorders>
              <w:top w:val="nil"/>
              <w:left w:val="single" w:sz="4" w:space="0" w:color="auto"/>
              <w:bottom w:val="single" w:sz="4" w:space="0" w:color="auto"/>
            </w:tcBorders>
            <w:noWrap/>
            <w:hideMark/>
          </w:tcPr>
          <w:p w14:paraId="2F9D22E7" w14:textId="2E5CB24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20</w:t>
            </w:r>
          </w:p>
        </w:tc>
      </w:tr>
      <w:tr w:rsidR="00BA7B6C" w:rsidRPr="00526FE5" w14:paraId="78299E5A" w14:textId="77777777" w:rsidTr="0062577E">
        <w:trPr>
          <w:trHeight w:val="320"/>
          <w:jc w:val="center"/>
        </w:trPr>
        <w:tc>
          <w:tcPr>
            <w:tcW w:w="0" w:type="auto"/>
            <w:vMerge w:val="restart"/>
            <w:noWrap/>
            <w:vAlign w:val="center"/>
            <w:hideMark/>
          </w:tcPr>
          <w:p w14:paraId="4613991C" w14:textId="0EC17954" w:rsidR="00BA7B6C" w:rsidRPr="00526FE5" w:rsidRDefault="00BA7B6C" w:rsidP="00BA7B6C">
            <w:pPr>
              <w:jc w:val="right"/>
              <w:rPr>
                <w:rFonts w:ascii="Times New Roman" w:hAnsi="Times New Roman" w:cs="Times New Roman"/>
                <w:color w:val="000000" w:themeColor="text1"/>
                <w:lang w:val="en-AU"/>
              </w:rPr>
            </w:pPr>
            <w:r>
              <w:rPr>
                <w:rFonts w:ascii="Times New Roman" w:hAnsi="Times New Roman" w:cs="Times New Roman"/>
                <w:color w:val="000000" w:themeColor="text1"/>
                <w:lang w:val="en-AU"/>
              </w:rPr>
              <w:t>Global (Kinbank)</w:t>
            </w:r>
          </w:p>
        </w:tc>
        <w:tc>
          <w:tcPr>
            <w:tcW w:w="2071" w:type="dxa"/>
            <w:tcBorders>
              <w:top w:val="single" w:sz="4" w:space="0" w:color="auto"/>
              <w:bottom w:val="nil"/>
              <w:right w:val="single" w:sz="4" w:space="0" w:color="auto"/>
            </w:tcBorders>
            <w:noWrap/>
            <w:vAlign w:val="center"/>
            <w:hideMark/>
          </w:tcPr>
          <w:p w14:paraId="78E5A7FA" w14:textId="65983D69"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1D6A15BD" w14:textId="63FAE4E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870</w:t>
            </w:r>
          </w:p>
        </w:tc>
        <w:tc>
          <w:tcPr>
            <w:tcW w:w="1560" w:type="dxa"/>
            <w:tcBorders>
              <w:top w:val="single" w:sz="4" w:space="0" w:color="auto"/>
              <w:left w:val="single" w:sz="4" w:space="0" w:color="auto"/>
              <w:bottom w:val="nil"/>
              <w:right w:val="single" w:sz="4" w:space="0" w:color="auto"/>
            </w:tcBorders>
            <w:noWrap/>
            <w:hideMark/>
          </w:tcPr>
          <w:p w14:paraId="09D0A724" w14:textId="5CA56BAF"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1,011</w:t>
            </w:r>
          </w:p>
        </w:tc>
        <w:tc>
          <w:tcPr>
            <w:tcW w:w="1502" w:type="dxa"/>
            <w:tcBorders>
              <w:top w:val="single" w:sz="4" w:space="0" w:color="auto"/>
              <w:left w:val="single" w:sz="4" w:space="0" w:color="auto"/>
              <w:bottom w:val="nil"/>
            </w:tcBorders>
            <w:noWrap/>
            <w:hideMark/>
          </w:tcPr>
          <w:p w14:paraId="24A8BB64" w14:textId="78739901"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612</w:t>
            </w:r>
          </w:p>
        </w:tc>
      </w:tr>
      <w:tr w:rsidR="00BA7B6C" w:rsidRPr="00526FE5" w14:paraId="02C0B9A5" w14:textId="77777777" w:rsidTr="0062577E">
        <w:trPr>
          <w:trHeight w:val="320"/>
          <w:jc w:val="center"/>
        </w:trPr>
        <w:tc>
          <w:tcPr>
            <w:tcW w:w="0" w:type="auto"/>
            <w:vMerge/>
            <w:hideMark/>
          </w:tcPr>
          <w:p w14:paraId="6FACD748"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nil"/>
              <w:right w:val="single" w:sz="4" w:space="0" w:color="auto"/>
            </w:tcBorders>
            <w:noWrap/>
            <w:vAlign w:val="center"/>
            <w:hideMark/>
          </w:tcPr>
          <w:p w14:paraId="54CBD745" w14:textId="727F4FDA"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nil"/>
              <w:right w:val="single" w:sz="4" w:space="0" w:color="auto"/>
            </w:tcBorders>
            <w:noWrap/>
            <w:hideMark/>
          </w:tcPr>
          <w:p w14:paraId="2B0E647C" w14:textId="172F174A"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154</w:t>
            </w:r>
          </w:p>
        </w:tc>
        <w:tc>
          <w:tcPr>
            <w:tcW w:w="1560" w:type="dxa"/>
            <w:tcBorders>
              <w:top w:val="nil"/>
              <w:left w:val="single" w:sz="4" w:space="0" w:color="auto"/>
              <w:bottom w:val="nil"/>
              <w:right w:val="single" w:sz="4" w:space="0" w:color="auto"/>
            </w:tcBorders>
            <w:noWrap/>
            <w:hideMark/>
          </w:tcPr>
          <w:p w14:paraId="6231AA88" w14:textId="1C86A26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118</w:t>
            </w:r>
          </w:p>
        </w:tc>
        <w:tc>
          <w:tcPr>
            <w:tcW w:w="1502" w:type="dxa"/>
            <w:tcBorders>
              <w:top w:val="nil"/>
              <w:left w:val="single" w:sz="4" w:space="0" w:color="auto"/>
              <w:bottom w:val="nil"/>
            </w:tcBorders>
            <w:noWrap/>
            <w:hideMark/>
          </w:tcPr>
          <w:p w14:paraId="26681A2B" w14:textId="449E559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327</w:t>
            </w:r>
          </w:p>
        </w:tc>
      </w:tr>
      <w:tr w:rsidR="00BA7B6C" w:rsidRPr="00526FE5" w14:paraId="1257501C" w14:textId="77777777" w:rsidTr="0062577E">
        <w:trPr>
          <w:trHeight w:val="320"/>
          <w:jc w:val="center"/>
        </w:trPr>
        <w:tc>
          <w:tcPr>
            <w:tcW w:w="0" w:type="auto"/>
            <w:vMerge/>
            <w:hideMark/>
          </w:tcPr>
          <w:p w14:paraId="369E9023"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C0C5419" w14:textId="00C79509"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 in Rand</w:t>
            </w:r>
            <w:r>
              <w:rPr>
                <w:rFonts w:ascii="Times New Roman" w:hAnsi="Times New Roman" w:cs="Times New Roman"/>
                <w:color w:val="000000" w:themeColor="text1"/>
                <w:lang w:val="en-AU"/>
              </w:rPr>
              <w:t>om</w:t>
            </w:r>
            <w:r w:rsidRPr="00526FE5">
              <w:rPr>
                <w:rFonts w:ascii="Times New Roman" w:hAnsi="Times New Roman" w:cs="Times New Roman"/>
                <w:color w:val="000000" w:themeColor="text1"/>
                <w:lang w:val="en-AU"/>
              </w:rPr>
              <w:t xml:space="preserve"> Sample</w:t>
            </w:r>
          </w:p>
        </w:tc>
        <w:tc>
          <w:tcPr>
            <w:tcW w:w="1623" w:type="dxa"/>
            <w:tcBorders>
              <w:top w:val="nil"/>
              <w:left w:val="single" w:sz="4" w:space="0" w:color="auto"/>
              <w:bottom w:val="single" w:sz="4" w:space="0" w:color="auto"/>
              <w:right w:val="single" w:sz="4" w:space="0" w:color="auto"/>
            </w:tcBorders>
            <w:noWrap/>
            <w:hideMark/>
          </w:tcPr>
          <w:p w14:paraId="243F9B64"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32.37</w:t>
            </w:r>
          </w:p>
          <w:p w14:paraId="17110684" w14:textId="373918FD"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(28.93 </w:t>
            </w:r>
            <w:r>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35.82)</w:t>
            </w:r>
          </w:p>
        </w:tc>
        <w:tc>
          <w:tcPr>
            <w:tcW w:w="1560" w:type="dxa"/>
            <w:tcBorders>
              <w:top w:val="nil"/>
              <w:left w:val="single" w:sz="4" w:space="0" w:color="auto"/>
              <w:bottom w:val="single" w:sz="4" w:space="0" w:color="auto"/>
              <w:right w:val="single" w:sz="4" w:space="0" w:color="auto"/>
            </w:tcBorders>
            <w:noWrap/>
            <w:hideMark/>
          </w:tcPr>
          <w:p w14:paraId="6DA152C5"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29.26</w:t>
            </w:r>
          </w:p>
          <w:p w14:paraId="70455CF6" w14:textId="60F13BB0"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(25.94 </w:t>
            </w:r>
            <w:r>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32.59)</w:t>
            </w:r>
          </w:p>
        </w:tc>
        <w:tc>
          <w:tcPr>
            <w:tcW w:w="1502" w:type="dxa"/>
            <w:tcBorders>
              <w:top w:val="nil"/>
              <w:left w:val="single" w:sz="4" w:space="0" w:color="auto"/>
              <w:bottom w:val="single" w:sz="4" w:space="0" w:color="auto"/>
            </w:tcBorders>
            <w:noWrap/>
            <w:hideMark/>
          </w:tcPr>
          <w:p w14:paraId="0677A4BA"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45.04</w:t>
            </w:r>
          </w:p>
          <w:p w14:paraId="63035817" w14:textId="36F725FF"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(41.63 -</w:t>
            </w:r>
            <w:r>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48.45)</w:t>
            </w:r>
          </w:p>
        </w:tc>
      </w:tr>
    </w:tbl>
    <w:p w14:paraId="3AA90F46" w14:textId="77777777" w:rsidR="00526FE5" w:rsidRPr="00526FE5" w:rsidRDefault="00526FE5" w:rsidP="00526FE5">
      <w:pPr>
        <w:rPr>
          <w:rFonts w:ascii="Times New Roman" w:hAnsi="Times New Roman" w:cs="Times New Roman"/>
          <w:b/>
          <w:bCs/>
          <w:color w:val="000000" w:themeColor="text1"/>
          <w:lang w:val="en-AU"/>
        </w:rPr>
      </w:pPr>
    </w:p>
    <w:p w14:paraId="02BBC6C0" w14:textId="3EC2AF31" w:rsidR="00526FE5" w:rsidRPr="00B20018" w:rsidRDefault="00526FE5" w:rsidP="00526FE5">
      <w:pPr>
        <w:rPr>
          <w:rFonts w:ascii="Times New Roman" w:hAnsi="Times New Roman" w:cs="Times New Roman"/>
          <w:color w:val="000000" w:themeColor="text1"/>
          <w:sz w:val="20"/>
          <w:lang w:val="en-AU"/>
        </w:rPr>
      </w:pPr>
      <w:r w:rsidRPr="00B20018">
        <w:rPr>
          <w:rFonts w:ascii="Times New Roman" w:hAnsi="Times New Roman" w:cs="Times New Roman"/>
          <w:b/>
          <w:bCs/>
          <w:color w:val="000000" w:themeColor="text1"/>
          <w:sz w:val="20"/>
          <w:lang w:val="en-AU"/>
        </w:rPr>
        <w:t xml:space="preserve">Table </w:t>
      </w:r>
      <w:r w:rsidR="008062A6" w:rsidRPr="00B20018">
        <w:rPr>
          <w:rFonts w:ascii="Times New Roman" w:hAnsi="Times New Roman" w:cs="Times New Roman"/>
          <w:b/>
          <w:bCs/>
          <w:color w:val="000000" w:themeColor="text1"/>
          <w:sz w:val="20"/>
          <w:lang w:val="en-AU"/>
        </w:rPr>
        <w:t>2.</w:t>
      </w:r>
      <w:r w:rsidRPr="00B20018">
        <w:rPr>
          <w:rFonts w:ascii="Times New Roman" w:hAnsi="Times New Roman" w:cs="Times New Roman"/>
          <w:color w:val="000000" w:themeColor="text1"/>
          <w:sz w:val="20"/>
          <w:lang w:val="en-AU"/>
        </w:rPr>
        <w:t xml:space="preserve"> For each subset of kin types (columns), we show the number of languages and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for our sample of Papuan languages, for Indo-European, Austronesian, and Pama-Nyungan languages held in Kinbank, and within the entire sample of Kinbank. The final row shows the average number of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in a random worldwide sample of languages, drawn from 1000 random samples, with one standard deviation above and below the mean. </w:t>
      </w:r>
    </w:p>
    <w:p w14:paraId="78C470D0" w14:textId="77777777" w:rsidR="00526FE5" w:rsidRPr="00526FE5" w:rsidRDefault="00526FE5" w:rsidP="00526FE5">
      <w:pPr>
        <w:rPr>
          <w:rFonts w:ascii="Times New Roman" w:hAnsi="Times New Roman" w:cs="Times New Roman"/>
          <w:color w:val="000000" w:themeColor="text1"/>
          <w:lang w:val="en-AU"/>
        </w:rPr>
      </w:pPr>
    </w:p>
    <w:p w14:paraId="2328DD31" w14:textId="208404B0"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striking outcome of Table </w:t>
      </w:r>
      <w:r w:rsidR="008062A6">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is that in all our subsets, kinship terminology diversity in Papuan languages is more than one standard deviation higher than we would expect in a random sample. In fact, Papuan languages contain between 16% and 25% more diversity than a random selection of languages of the same size. </w:t>
      </w:r>
    </w:p>
    <w:p w14:paraId="71BA747E" w14:textId="77777777" w:rsidR="00526FE5" w:rsidRPr="00526FE5" w:rsidRDefault="00526FE5" w:rsidP="00526FE5">
      <w:pPr>
        <w:rPr>
          <w:rFonts w:ascii="Times New Roman" w:hAnsi="Times New Roman" w:cs="Times New Roman"/>
          <w:color w:val="000000" w:themeColor="text1"/>
          <w:lang w:val="en-AU"/>
        </w:rPr>
      </w:pPr>
    </w:p>
    <w:p w14:paraId="191401DB" w14:textId="2682B08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To compare the level of diversity in Papuan languages </w:t>
      </w:r>
      <w:r w:rsidR="00B20018">
        <w:rPr>
          <w:rFonts w:ascii="Times New Roman" w:hAnsi="Times New Roman" w:cs="Times New Roman"/>
          <w:color w:val="000000" w:themeColor="text1"/>
          <w:lang w:val="en-AU"/>
        </w:rPr>
        <w:t xml:space="preserve">against </w:t>
      </w:r>
      <w:r w:rsidRPr="00526FE5">
        <w:rPr>
          <w:rFonts w:ascii="Times New Roman" w:hAnsi="Times New Roman" w:cs="Times New Roman"/>
          <w:color w:val="000000" w:themeColor="text1"/>
          <w:lang w:val="en-AU"/>
        </w:rPr>
        <w:t xml:space="preserve">the global pattern, and </w:t>
      </w:r>
      <w:r w:rsidR="00B20018">
        <w:rPr>
          <w:rFonts w:ascii="Times New Roman" w:hAnsi="Times New Roman" w:cs="Times New Roman"/>
          <w:color w:val="000000" w:themeColor="text1"/>
          <w:lang w:val="en-AU"/>
        </w:rPr>
        <w:t>against</w:t>
      </w:r>
      <w:r w:rsidRPr="00526FE5">
        <w:rPr>
          <w:rFonts w:ascii="Times New Roman" w:hAnsi="Times New Roman" w:cs="Times New Roman"/>
          <w:color w:val="000000" w:themeColor="text1"/>
          <w:lang w:val="en-AU"/>
        </w:rPr>
        <w:t xml:space="preserve"> other </w:t>
      </w:r>
      <w:r w:rsidR="008062A6">
        <w:rPr>
          <w:rFonts w:ascii="Times New Roman" w:hAnsi="Times New Roman" w:cs="Times New Roman"/>
          <w:color w:val="000000" w:themeColor="text1"/>
          <w:lang w:val="en-AU"/>
        </w:rPr>
        <w:t>language groupings</w:t>
      </w:r>
      <w:r w:rsidRPr="00526FE5">
        <w:rPr>
          <w:rFonts w:ascii="Times New Roman" w:hAnsi="Times New Roman" w:cs="Times New Roman"/>
          <w:color w:val="000000" w:themeColor="text1"/>
          <w:lang w:val="en-AU"/>
        </w:rPr>
        <w:t xml:space="preserve">, we use the ratio of </w:t>
      </w:r>
      <w:r w:rsidR="00B20018">
        <w:rPr>
          <w:rFonts w:ascii="Times New Roman" w:hAnsi="Times New Roman" w:cs="Times New Roman"/>
          <w:color w:val="000000" w:themeColor="text1"/>
          <w:lang w:val="en-AU"/>
        </w:rPr>
        <w:t xml:space="preserve">distinct </w:t>
      </w:r>
      <w:r w:rsidRPr="00526FE5">
        <w:rPr>
          <w:rFonts w:ascii="Times New Roman" w:hAnsi="Times New Roman" w:cs="Times New Roman"/>
          <w:color w:val="000000" w:themeColor="text1"/>
          <w:lang w:val="en-AU"/>
        </w:rPr>
        <w:t xml:space="preserve">structures to languages. </w:t>
      </w:r>
      <w:r w:rsidR="008062A6">
        <w:rPr>
          <w:rFonts w:ascii="Times New Roman" w:hAnsi="Times New Roman" w:cs="Times New Roman"/>
          <w:color w:val="000000" w:themeColor="text1"/>
          <w:lang w:val="en-AU"/>
        </w:rPr>
        <w:t>The ratio of kinship terminology structures to language tells us, on average, how many languages are the</w:t>
      </w:r>
      <w:r w:rsidR="00B20018">
        <w:rPr>
          <w:rFonts w:ascii="Times New Roman" w:hAnsi="Times New Roman" w:cs="Times New Roman"/>
          <w:color w:val="000000" w:themeColor="text1"/>
          <w:lang w:val="en-AU"/>
        </w:rPr>
        <w:t>re</w:t>
      </w:r>
      <w:r w:rsidR="008062A6">
        <w:rPr>
          <w:rFonts w:ascii="Times New Roman" w:hAnsi="Times New Roman" w:cs="Times New Roman"/>
          <w:color w:val="000000" w:themeColor="text1"/>
          <w:lang w:val="en-AU"/>
        </w:rPr>
        <w:t xml:space="preserve"> per distinct structure</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where a value of 1 indicates one language per structure</w:t>
      </w:r>
      <w:r w:rsidR="00B20018">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the maximum level of diversity</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and every increase in the number of languages per structure indicates a decrease in diversity. </w:t>
      </w:r>
      <w:r w:rsidRPr="00526FE5">
        <w:rPr>
          <w:rFonts w:ascii="Times New Roman" w:hAnsi="Times New Roman" w:cs="Times New Roman"/>
          <w:color w:val="000000" w:themeColor="text1"/>
          <w:lang w:val="en-AU"/>
        </w:rPr>
        <w:t>In the entire Kinbank sample Parents/Nuncles have a ratio of 5.</w:t>
      </w:r>
      <w:r w:rsidR="00787AE9">
        <w:rPr>
          <w:rFonts w:ascii="Times New Roman" w:hAnsi="Times New Roman" w:cs="Times New Roman"/>
          <w:color w:val="000000" w:themeColor="text1"/>
          <w:lang w:val="en-AU"/>
        </w:rPr>
        <w:t>7</w:t>
      </w:r>
      <w:r w:rsidRPr="00526FE5">
        <w:rPr>
          <w:rFonts w:ascii="Times New Roman" w:hAnsi="Times New Roman" w:cs="Times New Roman"/>
          <w:color w:val="000000" w:themeColor="text1"/>
          <w:lang w:val="en-AU"/>
        </w:rPr>
        <w:t xml:space="preserve"> languages per structure, while the Papuan sample has a ratio of 2.</w:t>
      </w:r>
      <w:r w:rsidR="00787AE9">
        <w:rPr>
          <w:rFonts w:ascii="Times New Roman" w:hAnsi="Times New Roman" w:cs="Times New Roman"/>
          <w:color w:val="000000" w:themeColor="text1"/>
          <w:lang w:val="en-AU"/>
        </w:rPr>
        <w:t>4</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meaning</w:t>
      </w:r>
      <w:r w:rsidRPr="00526FE5">
        <w:rPr>
          <w:rFonts w:ascii="Times New Roman" w:hAnsi="Times New Roman" w:cs="Times New Roman"/>
          <w:color w:val="000000" w:themeColor="text1"/>
          <w:lang w:val="en-AU"/>
        </w:rPr>
        <w:t xml:space="preserve"> Papuan languages show more than twice the diversity of the general sample. </w:t>
      </w:r>
      <w:r w:rsidR="00787AE9">
        <w:rPr>
          <w:rFonts w:ascii="Times New Roman" w:hAnsi="Times New Roman" w:cs="Times New Roman"/>
          <w:color w:val="000000" w:themeColor="text1"/>
          <w:lang w:val="en-AU"/>
        </w:rPr>
        <w:t>Indo-European shows the lowest level of diversity</w:t>
      </w:r>
      <w:r w:rsidRPr="00526FE5">
        <w:rPr>
          <w:rFonts w:ascii="Times New Roman" w:hAnsi="Times New Roman" w:cs="Times New Roman"/>
          <w:color w:val="000000" w:themeColor="text1"/>
          <w:lang w:val="en-AU"/>
        </w:rPr>
        <w:t>,</w:t>
      </w:r>
      <w:r w:rsidR="0062577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with a ratio of 7.3. Austronesian languages</w:t>
      </w:r>
      <w:r w:rsidR="008062A6">
        <w:rPr>
          <w:rFonts w:ascii="Times New Roman" w:hAnsi="Times New Roman" w:cs="Times New Roman"/>
          <w:color w:val="000000" w:themeColor="text1"/>
          <w:lang w:val="en-AU"/>
        </w:rPr>
        <w:t xml:space="preserve"> have </w:t>
      </w:r>
      <w:r w:rsidRPr="00526FE5">
        <w:rPr>
          <w:rFonts w:ascii="Times New Roman" w:hAnsi="Times New Roman" w:cs="Times New Roman"/>
          <w:color w:val="000000" w:themeColor="text1"/>
          <w:lang w:val="en-AU"/>
        </w:rPr>
        <w:t>a ratio of 5.3</w:t>
      </w:r>
      <w:r w:rsidR="008062A6">
        <w:rPr>
          <w:rFonts w:ascii="Times New Roman" w:hAnsi="Times New Roman" w:cs="Times New Roman"/>
          <w:color w:val="000000" w:themeColor="text1"/>
          <w:lang w:val="en-AU"/>
        </w:rPr>
        <w:t>, and</w:t>
      </w:r>
      <w:r w:rsidRPr="00526FE5">
        <w:rPr>
          <w:rFonts w:ascii="Times New Roman" w:hAnsi="Times New Roman" w:cs="Times New Roman"/>
          <w:color w:val="000000" w:themeColor="text1"/>
          <w:lang w:val="en-AU"/>
        </w:rPr>
        <w:t xml:space="preserve"> Pama-Nyungan shows the lowest ratio, 1.9, and the</w:t>
      </w:r>
      <w:r w:rsidR="007A3037">
        <w:rPr>
          <w:rFonts w:ascii="Times New Roman" w:hAnsi="Times New Roman" w:cs="Times New Roman"/>
          <w:color w:val="000000" w:themeColor="text1"/>
          <w:lang w:val="en-AU"/>
        </w:rPr>
        <w:t>refore the</w:t>
      </w:r>
      <w:r w:rsidRPr="00526FE5">
        <w:rPr>
          <w:rFonts w:ascii="Times New Roman" w:hAnsi="Times New Roman" w:cs="Times New Roman"/>
          <w:color w:val="000000" w:themeColor="text1"/>
          <w:lang w:val="en-AU"/>
        </w:rPr>
        <w:t xml:space="preserve"> highest level of diversity</w:t>
      </w:r>
      <w:r w:rsidR="008062A6">
        <w:rPr>
          <w:rFonts w:ascii="Times New Roman" w:hAnsi="Times New Roman" w:cs="Times New Roman"/>
          <w:color w:val="000000" w:themeColor="text1"/>
          <w:lang w:val="en-AU"/>
        </w:rPr>
        <w:t xml:space="preserve"> in this comparison</w:t>
      </w:r>
      <w:r w:rsidRPr="00526FE5">
        <w:rPr>
          <w:rFonts w:ascii="Times New Roman" w:hAnsi="Times New Roman" w:cs="Times New Roman"/>
          <w:color w:val="000000" w:themeColor="text1"/>
          <w:lang w:val="en-AU"/>
        </w:rPr>
        <w:t xml:space="preserve">. </w:t>
      </w:r>
    </w:p>
    <w:p w14:paraId="2F98009B" w14:textId="77777777" w:rsidR="00526FE5" w:rsidRPr="00526FE5" w:rsidRDefault="00526FE5" w:rsidP="00526FE5">
      <w:pPr>
        <w:rPr>
          <w:rFonts w:ascii="Times New Roman" w:hAnsi="Times New Roman" w:cs="Times New Roman"/>
          <w:color w:val="000000" w:themeColor="text1"/>
          <w:lang w:val="en-AU"/>
        </w:rPr>
      </w:pPr>
    </w:p>
    <w:p w14:paraId="755C102C" w14:textId="0A5D26F3"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show a ratio of 8.</w:t>
      </w:r>
      <w:r w:rsidR="00787AE9">
        <w:rPr>
          <w:rFonts w:ascii="Times New Roman" w:hAnsi="Times New Roman" w:cs="Times New Roman"/>
          <w:color w:val="000000" w:themeColor="text1"/>
          <w:lang w:val="en-AU"/>
        </w:rPr>
        <w:t>6</w:t>
      </w:r>
      <w:r w:rsidRPr="00526FE5">
        <w:rPr>
          <w:rFonts w:ascii="Times New Roman" w:hAnsi="Times New Roman" w:cs="Times New Roman"/>
          <w:color w:val="000000" w:themeColor="text1"/>
          <w:lang w:val="en-AU"/>
        </w:rPr>
        <w:t xml:space="preserve"> languages per structure in the global sample, but only 3.</w:t>
      </w:r>
      <w:r w:rsidR="00787AE9">
        <w:rPr>
          <w:rFonts w:ascii="Times New Roman" w:hAnsi="Times New Roman" w:cs="Times New Roman"/>
          <w:color w:val="000000" w:themeColor="text1"/>
          <w:lang w:val="en-AU"/>
        </w:rPr>
        <w:t>1</w:t>
      </w:r>
      <w:r w:rsidRPr="00526FE5">
        <w:rPr>
          <w:rFonts w:ascii="Times New Roman" w:hAnsi="Times New Roman" w:cs="Times New Roman"/>
          <w:color w:val="000000" w:themeColor="text1"/>
          <w:lang w:val="en-AU"/>
        </w:rPr>
        <w:t xml:space="preserve"> in Papuan languages. Indo-European again shows limited diversity with a </w:t>
      </w:r>
      <w:r w:rsidR="006C0692">
        <w:rPr>
          <w:rFonts w:ascii="Times New Roman" w:hAnsi="Times New Roman" w:cs="Times New Roman"/>
          <w:color w:val="000000" w:themeColor="text1"/>
          <w:lang w:val="en-AU"/>
        </w:rPr>
        <w:t>ratio</w:t>
      </w:r>
      <w:r w:rsidRPr="00526FE5">
        <w:rPr>
          <w:rFonts w:ascii="Times New Roman" w:hAnsi="Times New Roman" w:cs="Times New Roman"/>
          <w:color w:val="000000" w:themeColor="text1"/>
          <w:lang w:val="en-AU"/>
        </w:rPr>
        <w:t xml:space="preserve"> of 14.1, Austronesian has a ratio of 6.3, and Pama-Nyungan has a ratio of 5.4. </w:t>
      </w:r>
      <w:r w:rsidR="00787AE9">
        <w:rPr>
          <w:rFonts w:ascii="Times New Roman" w:hAnsi="Times New Roman" w:cs="Times New Roman"/>
          <w:color w:val="000000" w:themeColor="text1"/>
          <w:lang w:val="en-AU"/>
        </w:rPr>
        <w:t>Extending the sibling analysis to include cousins, the Kinbank sample contains</w:t>
      </w:r>
      <w:r w:rsidRPr="00526FE5">
        <w:rPr>
          <w:rFonts w:ascii="Times New Roman" w:hAnsi="Times New Roman" w:cs="Times New Roman"/>
          <w:color w:val="000000" w:themeColor="text1"/>
          <w:lang w:val="en-AU"/>
        </w:rPr>
        <w:t xml:space="preserve"> a ratio of 1.9 languages per structure, but Papuan languages have a ratio of 1.</w:t>
      </w:r>
      <w:r w:rsidR="00787AE9">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w:t>
      </w:r>
      <w:r w:rsidR="006A217B">
        <w:rPr>
          <w:rFonts w:ascii="Times New Roman" w:hAnsi="Times New Roman" w:cs="Times New Roman"/>
          <w:color w:val="000000" w:themeColor="text1"/>
          <w:lang w:val="en-AU"/>
        </w:rPr>
        <w:t>close to the point where</w:t>
      </w:r>
      <w:r w:rsidRPr="00526FE5">
        <w:rPr>
          <w:rFonts w:ascii="Times New Roman" w:hAnsi="Times New Roman" w:cs="Times New Roman"/>
          <w:color w:val="000000" w:themeColor="text1"/>
          <w:lang w:val="en-AU"/>
        </w:rPr>
        <w:t xml:space="preserve"> each language has a unique structure. Again, Indo-European shows the </w:t>
      </w:r>
      <w:r w:rsidR="006A217B">
        <w:rPr>
          <w:rFonts w:ascii="Times New Roman" w:hAnsi="Times New Roman" w:cs="Times New Roman"/>
          <w:color w:val="000000" w:themeColor="text1"/>
          <w:lang w:val="en-AU"/>
        </w:rPr>
        <w:t>least</w:t>
      </w:r>
      <w:r w:rsidRPr="00526FE5">
        <w:rPr>
          <w:rFonts w:ascii="Times New Roman" w:hAnsi="Times New Roman" w:cs="Times New Roman"/>
          <w:color w:val="000000" w:themeColor="text1"/>
          <w:lang w:val="en-AU"/>
        </w:rPr>
        <w:t xml:space="preserve"> diversity, with a ratio of 3.7, Austronesian has a ratio of 1.9, and Pama-Nyungan contains a level of diversity approaching Papuan, with a ratio of 1.3. In general, Papuan kinship shows a higher level of diversity than </w:t>
      </w:r>
      <w:r w:rsidRPr="00526FE5">
        <w:rPr>
          <w:rFonts w:ascii="Times New Roman" w:hAnsi="Times New Roman" w:cs="Times New Roman"/>
          <w:color w:val="000000" w:themeColor="text1"/>
          <w:lang w:val="en-AU"/>
        </w:rPr>
        <w:lastRenderedPageBreak/>
        <w:t xml:space="preserve">global, Indo-European, and Austronesian samples, and levels of diversity slightly higher than Pama-Nyungan languages. </w:t>
      </w:r>
    </w:p>
    <w:p w14:paraId="67E56E54" w14:textId="77777777" w:rsidR="00526FE5" w:rsidRPr="00526FE5" w:rsidRDefault="00526FE5" w:rsidP="00526FE5">
      <w:pPr>
        <w:rPr>
          <w:rFonts w:ascii="Times New Roman" w:hAnsi="Times New Roman" w:cs="Times New Roman"/>
          <w:color w:val="000000" w:themeColor="text1"/>
          <w:lang w:val="en-AU"/>
        </w:rPr>
      </w:pPr>
    </w:p>
    <w:p w14:paraId="453F9577" w14:textId="77777777" w:rsidR="00526FE5" w:rsidRPr="00526FE5" w:rsidRDefault="00526FE5" w:rsidP="00526FE5">
      <w:pPr>
        <w:rPr>
          <w:rFonts w:ascii="Times New Roman" w:hAnsi="Times New Roman" w:cs="Times New Roman"/>
          <w:color w:val="000000" w:themeColor="text1"/>
          <w:lang w:val="en-AU"/>
        </w:rPr>
      </w:pPr>
    </w:p>
    <w:p w14:paraId="3355DF0E" w14:textId="2F338FA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rPr>
        <w:t>Papuan kinship contains more distinct systems than we would expect, given the number of languages, but do Papuan kinship systems cover more of the kinship design space</w:t>
      </w:r>
      <w:r w:rsidRPr="00526FE5">
        <w:rPr>
          <w:rFonts w:ascii="Times New Roman" w:hAnsi="Times New Roman" w:cs="Times New Roman"/>
          <w:i/>
          <w:iCs/>
          <w:color w:val="000000" w:themeColor="text1"/>
        </w:rPr>
        <w:t xml:space="preserve"> </w:t>
      </w:r>
      <w:r w:rsidRPr="00526FE5">
        <w:rPr>
          <w:rFonts w:ascii="Times New Roman" w:hAnsi="Times New Roman" w:cs="Times New Roman"/>
          <w:color w:val="000000" w:themeColor="text1"/>
        </w:rPr>
        <w:t xml:space="preserve">than we might expect? A metric that approximates this idea </w:t>
      </w:r>
      <w:r w:rsidR="001414C8">
        <w:rPr>
          <w:rFonts w:ascii="Times New Roman" w:hAnsi="Times New Roman" w:cs="Times New Roman"/>
          <w:color w:val="000000" w:themeColor="text1"/>
        </w:rPr>
        <w:t xml:space="preserve">is what is called ‘functional richness’ in the ecology literature </w:t>
      </w:r>
      <w:r w:rsidR="001414C8" w:rsidRPr="00526FE5">
        <w:rPr>
          <w:rFonts w:ascii="Times New Roman" w:hAnsi="Times New Roman" w:cs="Times New Roman"/>
          <w:color w:val="000000" w:themeColor="text1"/>
        </w:rPr>
        <w:fldChar w:fldCharType="begin"/>
      </w:r>
      <w:r w:rsidR="001414C8" w:rsidRPr="00526FE5">
        <w:rPr>
          <w:rFonts w:ascii="Times New Roman" w:hAnsi="Times New Roman" w:cs="Times New Roman"/>
          <w:color w:val="000000" w:themeColor="text1"/>
        </w:rPr>
        <w:instrText xml:space="preserve"> ADDIN ZOTERO_ITEM CSL_CITATION {"citationID":"xnV3UaHN","properties":{"formattedCitation":"(Vill\\uc0\\u233{}ger et al., 2008)","plainCitation":"(Villéger et al., 2008)","noteIndex":0},"citationItems":[{"id":12464,"uris":["http://zotero.org/users/3412781/items/H3FKLP7M"],"itemData":{"id":12464,"type":"article-journal","abstract":"Functional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indices.","container-title":"Ecology","DOI":"10.1890/07-1206.1","ISSN":"1939-9170","issue":"8","language":"en","note":"_eprint: https://onlinelibrary.wiley.com/doi/pdf/10.1890/07-1206.1","page":"2290-2301","source":"Wiley Online Library","title":"New Multidimensional Functional Diversity Indices for a Multifaceted Framework in Functional Ecology","volume":"89","author":[{"family":"Villéger","given":"Sébastien"},{"family":"Mason","given":"Norman W. H."},{"family":"Mouillot","given":"David"}],"issued":{"date-parts":[["2008"]]},"citation-key":"villegerNewMultidimensionalFunctional2008"}}],"schema":"https://github.com/citation-style-language/schema/raw/master/csl-citation.json"} </w:instrText>
      </w:r>
      <w:r w:rsidR="001414C8" w:rsidRPr="00526FE5">
        <w:rPr>
          <w:rFonts w:ascii="Times New Roman" w:hAnsi="Times New Roman" w:cs="Times New Roman"/>
          <w:color w:val="000000" w:themeColor="text1"/>
        </w:rPr>
        <w:fldChar w:fldCharType="separate"/>
      </w:r>
      <w:r w:rsidR="001414C8" w:rsidRPr="00526FE5">
        <w:rPr>
          <w:rFonts w:ascii="Times New Roman" w:hAnsi="Times New Roman" w:cs="Times New Roman"/>
          <w:color w:val="000000" w:themeColor="text1"/>
        </w:rPr>
        <w:t>(Villéger et al. 2008)</w:t>
      </w:r>
      <w:r w:rsidR="001414C8" w:rsidRPr="00526FE5">
        <w:rPr>
          <w:rFonts w:ascii="Times New Roman" w:hAnsi="Times New Roman" w:cs="Times New Roman"/>
          <w:color w:val="000000" w:themeColor="text1"/>
          <w:lang w:val="en-AU"/>
        </w:rPr>
        <w:fldChar w:fldCharType="end"/>
      </w:r>
      <w:r w:rsidR="001414C8" w:rsidRPr="00526FE5">
        <w:rPr>
          <w:rFonts w:ascii="Times New Roman" w:hAnsi="Times New Roman" w:cs="Times New Roman"/>
          <w:color w:val="000000" w:themeColor="text1"/>
        </w:rPr>
        <w:t xml:space="preserve">, </w:t>
      </w:r>
      <w:r w:rsidR="001414C8">
        <w:rPr>
          <w:rFonts w:ascii="Times New Roman" w:hAnsi="Times New Roman" w:cs="Times New Roman"/>
          <w:color w:val="000000" w:themeColor="text1"/>
        </w:rPr>
        <w:t xml:space="preserve">which </w:t>
      </w:r>
      <w:r w:rsidRPr="00526FE5">
        <w:rPr>
          <w:rFonts w:ascii="Times New Roman" w:hAnsi="Times New Roman" w:cs="Times New Roman"/>
          <w:color w:val="000000" w:themeColor="text1"/>
        </w:rPr>
        <w:t xml:space="preserve">quantifies the area occupied by a particular species </w:t>
      </w:r>
      <w:r w:rsidR="003A5731">
        <w:rPr>
          <w:rFonts w:ascii="Times New Roman" w:hAnsi="Times New Roman" w:cs="Times New Roman"/>
          <w:color w:val="000000" w:themeColor="text1"/>
        </w:rPr>
        <w:t>across</w:t>
      </w:r>
      <w:r w:rsidRPr="00526FE5">
        <w:rPr>
          <w:rFonts w:ascii="Times New Roman" w:hAnsi="Times New Roman" w:cs="Times New Roman"/>
          <w:color w:val="000000" w:themeColor="text1"/>
        </w:rPr>
        <w:t xml:space="preserve"> a set of measured features</w:t>
      </w:r>
      <w:r w:rsidR="001414C8">
        <w:rPr>
          <w:rFonts w:ascii="Times New Roman" w:hAnsi="Times New Roman" w:cs="Times New Roman"/>
          <w:color w:val="000000" w:themeColor="text1"/>
        </w:rPr>
        <w:t>.</w:t>
      </w:r>
      <w:r w:rsidR="001414C8">
        <w:rPr>
          <w:rStyle w:val="FootnoteReference"/>
          <w:rFonts w:ascii="Times New Roman" w:hAnsi="Times New Roman" w:cs="Times New Roman"/>
          <w:color w:val="000000" w:themeColor="text1"/>
        </w:rPr>
        <w:footnoteReference w:id="14"/>
      </w:r>
      <w:r w:rsidR="001414C8">
        <w:rPr>
          <w:rFonts w:ascii="Times New Roman" w:hAnsi="Times New Roman" w:cs="Times New Roman"/>
          <w:color w:val="000000" w:themeColor="text1"/>
        </w:rPr>
        <w:t xml:space="preserve"> Since ‘functional richness’ has many other resonances in linguistics, we use the term ‘design space dispersal’ here instead. </w:t>
      </w:r>
      <w:r w:rsidR="003A5731">
        <w:rPr>
          <w:rFonts w:ascii="Times New Roman" w:hAnsi="Times New Roman" w:cs="Times New Roman"/>
          <w:color w:val="000000" w:themeColor="text1"/>
        </w:rPr>
        <w:t>To calculate the ‘design space dispersal’ (‘dispersal’ for short) for Papuan and other language groups, we first calculate the size of the entire space by comparing all pairs of Kinbank languages and calculating the Manhattan distance between them.</w:t>
      </w:r>
      <w:r w:rsidRPr="00526FE5">
        <w:rPr>
          <w:rFonts w:ascii="Times New Roman" w:hAnsi="Times New Roman" w:cs="Times New Roman"/>
          <w:color w:val="000000" w:themeColor="text1"/>
        </w:rPr>
        <w:t xml:space="preserve"> </w:t>
      </w:r>
      <w:r w:rsidRPr="00526FE5">
        <w:rPr>
          <w:rFonts w:ascii="Times New Roman" w:hAnsi="Times New Roman" w:cs="Times New Roman"/>
          <w:color w:val="000000" w:themeColor="text1"/>
          <w:lang w:val="en-AU"/>
        </w:rPr>
        <w:t>Manhattan distance is the sum of the difference between the two vectors. If a language has a 1 in the position where another language has 0, that increases the distance between them by 1</w:t>
      </w:r>
      <w:r w:rsidR="003A5731">
        <w:rPr>
          <w:rFonts w:ascii="Times New Roman" w:hAnsi="Times New Roman" w:cs="Times New Roman"/>
          <w:color w:val="000000" w:themeColor="text1"/>
          <w:lang w:val="en-AU"/>
        </w:rPr>
        <w:t>, providing</w:t>
      </w:r>
      <w:r w:rsidR="003A5731" w:rsidRPr="00526FE5">
        <w:rPr>
          <w:rFonts w:ascii="Times New Roman" w:hAnsi="Times New Roman" w:cs="Times New Roman"/>
          <w:color w:val="000000" w:themeColor="text1"/>
          <w:lang w:val="en-AU"/>
        </w:rPr>
        <w:t xml:space="preserve"> </w:t>
      </w:r>
      <w:r w:rsidR="003A5731">
        <w:rPr>
          <w:rFonts w:ascii="Times New Roman" w:hAnsi="Times New Roman" w:cs="Times New Roman"/>
          <w:color w:val="000000" w:themeColor="text1"/>
          <w:lang w:val="en-AU"/>
        </w:rPr>
        <w:t>a measure</w:t>
      </w:r>
      <w:r w:rsidR="00F14AF3">
        <w:rPr>
          <w:rFonts w:ascii="Times New Roman" w:hAnsi="Times New Roman" w:cs="Times New Roman"/>
          <w:color w:val="000000" w:themeColor="text1"/>
          <w:lang w:val="en-AU"/>
        </w:rPr>
        <w:t xml:space="preserve"> of</w:t>
      </w:r>
      <w:r w:rsidR="003A5731">
        <w:rPr>
          <w:rFonts w:ascii="Times New Roman" w:hAnsi="Times New Roman" w:cs="Times New Roman"/>
          <w:color w:val="000000" w:themeColor="text1"/>
          <w:lang w:val="en-AU"/>
        </w:rPr>
        <w:t xml:space="preserve"> structural distance between any pair of 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The distances are summarised into two dimensions using </w:t>
      </w:r>
      <w:r w:rsidR="00055C5A" w:rsidRPr="00055C5A">
        <w:rPr>
          <w:rFonts w:ascii="Times New Roman" w:hAnsi="Times New Roman" w:cs="Times New Roman"/>
          <w:color w:val="000000" w:themeColor="text1"/>
          <w:lang w:val="en-AU"/>
        </w:rPr>
        <w:t>principal coordinates analysis (</w:t>
      </w:r>
      <w:r w:rsidR="00055C5A">
        <w:rPr>
          <w:rFonts w:ascii="Times New Roman" w:hAnsi="Times New Roman" w:cs="Times New Roman"/>
          <w:color w:val="000000" w:themeColor="text1"/>
          <w:lang w:val="en-AU"/>
        </w:rPr>
        <w:t xml:space="preserve">PCoA; </w:t>
      </w:r>
      <w:r w:rsidR="00055C5A" w:rsidRPr="00055C5A">
        <w:rPr>
          <w:rFonts w:ascii="Times New Roman" w:hAnsi="Times New Roman" w:cs="Times New Roman"/>
          <w:color w:val="000000" w:themeColor="text1"/>
          <w:lang w:val="en-AU"/>
        </w:rPr>
        <w:t>also known as classical metric multidimensional scaling)</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We use the </w:t>
      </w:r>
      <w:r w:rsidR="00055C5A">
        <w:rPr>
          <w:rFonts w:ascii="Times New Roman" w:hAnsi="Times New Roman" w:cs="Times New Roman"/>
          <w:color w:val="000000" w:themeColor="text1"/>
          <w:lang w:val="en-AU"/>
        </w:rPr>
        <w:t>PCoA</w:t>
      </w:r>
      <w:r w:rsidR="003A573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projection to calculate the area covered by each language group, in the form of convex hulls</w:t>
      </w:r>
      <w:r w:rsidR="003A5731">
        <w:rPr>
          <w:rFonts w:ascii="Times New Roman" w:hAnsi="Times New Roman" w:cs="Times New Roman"/>
          <w:color w:val="000000" w:themeColor="text1"/>
          <w:lang w:val="en-AU"/>
        </w:rPr>
        <w:t xml:space="preserve"> as a proportion of the total area</w:t>
      </w:r>
      <w:r w:rsidRPr="00526FE5">
        <w:rPr>
          <w:rFonts w:ascii="Times New Roman" w:hAnsi="Times New Roman" w:cs="Times New Roman"/>
          <w:color w:val="000000" w:themeColor="text1"/>
          <w:lang w:val="en-AU"/>
        </w:rPr>
        <w:t>. The area of the convex hulls (</w:t>
      </w:r>
      <w:commentRangeStart w:id="2"/>
      <w:r w:rsidRPr="00526FE5">
        <w:rPr>
          <w:rFonts w:ascii="Times New Roman" w:hAnsi="Times New Roman" w:cs="Times New Roman"/>
          <w:color w:val="000000" w:themeColor="text1"/>
          <w:lang w:val="en-AU"/>
        </w:rPr>
        <w:t>green</w:t>
      </w:r>
      <w:commentRangeEnd w:id="2"/>
      <w:r w:rsidR="008062A6">
        <w:rPr>
          <w:rStyle w:val="CommentReference"/>
        </w:rPr>
        <w:commentReference w:id="2"/>
      </w:r>
      <w:r w:rsidRPr="00526FE5">
        <w:rPr>
          <w:rFonts w:ascii="Times New Roman" w:hAnsi="Times New Roman" w:cs="Times New Roman"/>
          <w:color w:val="000000" w:themeColor="text1"/>
          <w:lang w:val="en-AU"/>
        </w:rPr>
        <w:t xml:space="preserve">) </w:t>
      </w:r>
      <w:r w:rsidR="00CF4278">
        <w:rPr>
          <w:rFonts w:ascii="Times New Roman" w:hAnsi="Times New Roman" w:cs="Times New Roman"/>
          <w:color w:val="000000" w:themeColor="text1"/>
          <w:lang w:val="en-AU"/>
        </w:rPr>
        <w:t>quantifies</w:t>
      </w:r>
      <w:r w:rsidRPr="00526FE5">
        <w:rPr>
          <w:rFonts w:ascii="Times New Roman" w:hAnsi="Times New Roman" w:cs="Times New Roman"/>
          <w:color w:val="000000" w:themeColor="text1"/>
          <w:lang w:val="en-AU"/>
        </w:rPr>
        <w:t xml:space="preserve"> how much of the total space is covered by a subset of languages, compared to the total </w:t>
      </w:r>
      <w:r w:rsidR="001414C8">
        <w:rPr>
          <w:rFonts w:ascii="Times New Roman" w:hAnsi="Times New Roman" w:cs="Times New Roman"/>
          <w:color w:val="000000" w:themeColor="text1"/>
          <w:lang w:val="en-AU"/>
        </w:rPr>
        <w:t xml:space="preserve">attested structural </w:t>
      </w:r>
      <w:r w:rsidRPr="00526FE5">
        <w:rPr>
          <w:rFonts w:ascii="Times New Roman" w:hAnsi="Times New Roman" w:cs="Times New Roman"/>
          <w:color w:val="000000" w:themeColor="text1"/>
          <w:lang w:val="en-AU"/>
        </w:rPr>
        <w:t>diversity.</w:t>
      </w:r>
      <w:r w:rsidR="005E31B0">
        <w:rPr>
          <w:rFonts w:ascii="Times New Roman" w:hAnsi="Times New Roman" w:cs="Times New Roman"/>
          <w:color w:val="000000" w:themeColor="text1"/>
          <w:lang w:val="en-AU"/>
        </w:rPr>
        <w:t xml:space="preserve"> We standardize the scores so that t</w:t>
      </w:r>
      <w:r w:rsidR="00CF4278">
        <w:rPr>
          <w:rFonts w:ascii="Times New Roman" w:hAnsi="Times New Roman" w:cs="Times New Roman"/>
          <w:color w:val="000000" w:themeColor="text1"/>
          <w:lang w:val="en-AU"/>
        </w:rPr>
        <w:t xml:space="preserve">he volume </w:t>
      </w:r>
      <w:r w:rsidR="001414C8">
        <w:rPr>
          <w:rFonts w:ascii="Times New Roman" w:hAnsi="Times New Roman" w:cs="Times New Roman"/>
          <w:color w:val="000000" w:themeColor="text1"/>
          <w:lang w:val="en-AU"/>
        </w:rPr>
        <w:t>occupied by the full set of</w:t>
      </w:r>
      <w:r w:rsidR="00CF4278">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 xml:space="preserve">sampled </w:t>
      </w:r>
      <w:r w:rsidRPr="00526FE5">
        <w:rPr>
          <w:rFonts w:ascii="Times New Roman" w:hAnsi="Times New Roman" w:cs="Times New Roman"/>
          <w:color w:val="000000" w:themeColor="text1"/>
          <w:lang w:val="en-AU"/>
        </w:rPr>
        <w:t xml:space="preserve">languages </w:t>
      </w:r>
      <w:r w:rsidR="00055C5A">
        <w:rPr>
          <w:rFonts w:ascii="Times New Roman" w:hAnsi="Times New Roman" w:cs="Times New Roman"/>
          <w:color w:val="000000" w:themeColor="text1"/>
          <w:lang w:val="en-AU"/>
        </w:rPr>
        <w:t>returns a value</w:t>
      </w:r>
      <w:r w:rsidR="00CF4278">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1</w:t>
      </w:r>
      <w:r w:rsidR="001414C8">
        <w:rPr>
          <w:rFonts w:ascii="Times New Roman" w:hAnsi="Times New Roman" w:cs="Times New Roman"/>
          <w:color w:val="000000" w:themeColor="text1"/>
          <w:lang w:val="en-AU"/>
        </w:rPr>
        <w:t>00%</w:t>
      </w:r>
      <w:r w:rsidRPr="00526FE5">
        <w:rPr>
          <w:rFonts w:ascii="Times New Roman" w:hAnsi="Times New Roman" w:cs="Times New Roman"/>
          <w:color w:val="000000" w:themeColor="text1"/>
          <w:lang w:val="en-AU"/>
        </w:rPr>
        <w:t xml:space="preserve">. </w:t>
      </w:r>
    </w:p>
    <w:p w14:paraId="005AFA5A" w14:textId="77777777" w:rsidR="00526FE5" w:rsidRPr="00526FE5" w:rsidRDefault="00526FE5" w:rsidP="00526FE5">
      <w:pPr>
        <w:rPr>
          <w:rFonts w:ascii="Times New Roman" w:hAnsi="Times New Roman" w:cs="Times New Roman"/>
          <w:color w:val="000000" w:themeColor="text1"/>
          <w:lang w:val="en-AU"/>
        </w:rPr>
      </w:pPr>
    </w:p>
    <w:p w14:paraId="3D42EF24"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noProof/>
          <w:color w:val="000000" w:themeColor="text1"/>
          <w:lang w:val="en-AU"/>
        </w:rPr>
        <w:lastRenderedPageBreak/>
        <w:drawing>
          <wp:inline distT="0" distB="0" distL="0" distR="0" wp14:anchorId="22294D38" wp14:editId="55F8DA66">
            <wp:extent cx="5731510" cy="5414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414591"/>
                    </a:xfrm>
                    <a:prstGeom prst="rect">
                      <a:avLst/>
                    </a:prstGeom>
                  </pic:spPr>
                </pic:pic>
              </a:graphicData>
            </a:graphic>
          </wp:inline>
        </w:drawing>
      </w:r>
    </w:p>
    <w:p w14:paraId="4BDD0482" w14:textId="0C762A22" w:rsidR="00526FE5" w:rsidRPr="006A217B" w:rsidRDefault="00526FE5" w:rsidP="00526FE5">
      <w:pPr>
        <w:rPr>
          <w:rFonts w:ascii="Times New Roman" w:hAnsi="Times New Roman" w:cs="Times New Roman"/>
          <w:color w:val="000000" w:themeColor="text1"/>
          <w:sz w:val="20"/>
          <w:lang w:val="en-AU"/>
        </w:rPr>
      </w:pPr>
      <w:r w:rsidRPr="006A217B">
        <w:rPr>
          <w:rFonts w:ascii="Times New Roman" w:hAnsi="Times New Roman" w:cs="Times New Roman"/>
          <w:b/>
          <w:bCs/>
          <w:color w:val="000000" w:themeColor="text1"/>
          <w:sz w:val="20"/>
          <w:lang w:val="en-AU"/>
        </w:rPr>
        <w:t xml:space="preserve">Figure 2: </w:t>
      </w:r>
      <w:r w:rsidR="005E31B0" w:rsidRPr="006A217B">
        <w:rPr>
          <w:rFonts w:ascii="Times New Roman" w:hAnsi="Times New Roman" w:cs="Times New Roman"/>
          <w:color w:val="000000" w:themeColor="text1"/>
          <w:sz w:val="20"/>
          <w:lang w:val="en-AU"/>
        </w:rPr>
        <w:t>A UMAP</w:t>
      </w:r>
      <w:r w:rsidRPr="006A217B">
        <w:rPr>
          <w:rFonts w:ascii="Times New Roman" w:hAnsi="Times New Roman" w:cs="Times New Roman"/>
          <w:color w:val="000000" w:themeColor="text1"/>
          <w:sz w:val="20"/>
          <w:lang w:val="en-AU"/>
        </w:rPr>
        <w:t xml:space="preserve"> projection of global kinship system diversity for Parent and Parent’s Siblings, Siblings, and Siblings and Cousins. </w:t>
      </w:r>
      <w:r w:rsidR="005E31B0" w:rsidRPr="006A217B">
        <w:rPr>
          <w:rFonts w:ascii="Times New Roman" w:hAnsi="Times New Roman" w:cs="Times New Roman"/>
          <w:color w:val="000000" w:themeColor="text1"/>
          <w:sz w:val="20"/>
          <w:lang w:val="en-AU"/>
        </w:rPr>
        <w:t>Underlying the plot are a tessellation of g</w:t>
      </w:r>
      <w:r w:rsidRPr="006A217B">
        <w:rPr>
          <w:rFonts w:ascii="Times New Roman" w:hAnsi="Times New Roman" w:cs="Times New Roman"/>
          <w:color w:val="000000" w:themeColor="text1"/>
          <w:sz w:val="20"/>
          <w:lang w:val="en-AU"/>
        </w:rPr>
        <w:t>rey hexagons</w:t>
      </w:r>
      <w:r w:rsidR="006A217B">
        <w:rPr>
          <w:rFonts w:ascii="Times New Roman" w:hAnsi="Times New Roman" w:cs="Times New Roman"/>
          <w:color w:val="000000" w:themeColor="text1"/>
          <w:sz w:val="20"/>
          <w:lang w:val="en-AU"/>
        </w:rPr>
        <w:t xml:space="preserve">, which </w:t>
      </w:r>
      <w:r w:rsidRPr="006A217B">
        <w:rPr>
          <w:rFonts w:ascii="Times New Roman" w:hAnsi="Times New Roman" w:cs="Times New Roman"/>
          <w:color w:val="000000" w:themeColor="text1"/>
          <w:sz w:val="20"/>
          <w:lang w:val="en-AU"/>
        </w:rPr>
        <w:t xml:space="preserve">show the </w:t>
      </w:r>
      <w:r w:rsidR="005E31B0" w:rsidRPr="006A217B">
        <w:rPr>
          <w:rFonts w:ascii="Times New Roman" w:hAnsi="Times New Roman" w:cs="Times New Roman"/>
          <w:color w:val="000000" w:themeColor="text1"/>
          <w:sz w:val="20"/>
          <w:lang w:val="en-AU"/>
        </w:rPr>
        <w:t xml:space="preserve">distribution </w:t>
      </w:r>
      <w:r w:rsidRPr="006A217B">
        <w:rPr>
          <w:rFonts w:ascii="Times New Roman" w:hAnsi="Times New Roman" w:cs="Times New Roman"/>
          <w:color w:val="000000" w:themeColor="text1"/>
          <w:sz w:val="20"/>
          <w:lang w:val="en-AU"/>
        </w:rPr>
        <w:t>of languages across the whole database</w:t>
      </w:r>
      <w:r w:rsidR="005E31B0" w:rsidRPr="006A217B">
        <w:rPr>
          <w:rFonts w:ascii="Times New Roman" w:hAnsi="Times New Roman" w:cs="Times New Roman"/>
          <w:color w:val="000000" w:themeColor="text1"/>
          <w:sz w:val="20"/>
          <w:lang w:val="en-AU"/>
        </w:rPr>
        <w:t>. The shade of the hexagon indicates the density of languages (darker shade</w:t>
      </w:r>
      <w:r w:rsidR="006A217B">
        <w:rPr>
          <w:rFonts w:ascii="Times New Roman" w:hAnsi="Times New Roman" w:cs="Times New Roman"/>
          <w:color w:val="000000" w:themeColor="text1"/>
          <w:sz w:val="20"/>
          <w:lang w:val="en-AU"/>
        </w:rPr>
        <w:t>s</w:t>
      </w:r>
      <w:r w:rsidR="005E31B0" w:rsidRPr="006A217B">
        <w:rPr>
          <w:rFonts w:ascii="Times New Roman" w:hAnsi="Times New Roman" w:cs="Times New Roman"/>
          <w:color w:val="000000" w:themeColor="text1"/>
          <w:sz w:val="20"/>
          <w:lang w:val="en-AU"/>
        </w:rPr>
        <w:t xml:space="preserve"> indicates</w:t>
      </w:r>
      <w:r w:rsidR="001414C8">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more languages).</w:t>
      </w:r>
      <w:r w:rsidRPr="006A217B">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W</w:t>
      </w:r>
      <w:r w:rsidRPr="006A217B">
        <w:rPr>
          <w:rFonts w:ascii="Times New Roman" w:hAnsi="Times New Roman" w:cs="Times New Roman"/>
          <w:color w:val="000000" w:themeColor="text1"/>
          <w:sz w:val="20"/>
          <w:lang w:val="en-AU"/>
        </w:rPr>
        <w:t>hite circles show the distribution of languages</w:t>
      </w:r>
      <w:r w:rsidR="005E31B0" w:rsidRPr="006A217B">
        <w:rPr>
          <w:rFonts w:ascii="Times New Roman" w:hAnsi="Times New Roman" w:cs="Times New Roman"/>
          <w:color w:val="000000" w:themeColor="text1"/>
          <w:sz w:val="20"/>
          <w:lang w:val="en-AU"/>
        </w:rPr>
        <w:t xml:space="preserve"> within the </w:t>
      </w:r>
      <w:r w:rsidR="006A217B">
        <w:rPr>
          <w:rFonts w:ascii="Times New Roman" w:hAnsi="Times New Roman" w:cs="Times New Roman"/>
          <w:color w:val="000000" w:themeColor="text1"/>
          <w:sz w:val="20"/>
          <w:lang w:val="en-AU"/>
        </w:rPr>
        <w:t>given grouping</w:t>
      </w:r>
      <w:r w:rsidRPr="006A217B">
        <w:rPr>
          <w:rFonts w:ascii="Times New Roman" w:hAnsi="Times New Roman" w:cs="Times New Roman"/>
          <w:color w:val="000000" w:themeColor="text1"/>
          <w:sz w:val="20"/>
          <w:lang w:val="en-AU"/>
        </w:rPr>
        <w:t xml:space="preserve">. The green convex hull shows the totality of the space covered by language groupings. </w:t>
      </w:r>
    </w:p>
    <w:p w14:paraId="7902BB93" w14:textId="77777777" w:rsidR="00526FE5" w:rsidRPr="00526FE5" w:rsidRDefault="00526FE5" w:rsidP="00526FE5">
      <w:pPr>
        <w:rPr>
          <w:rFonts w:ascii="Times New Roman" w:hAnsi="Times New Roman" w:cs="Times New Roman"/>
          <w:color w:val="000000" w:themeColor="text1"/>
          <w:lang w:val="en-AU"/>
        </w:rPr>
      </w:pPr>
    </w:p>
    <w:p w14:paraId="78E2FA20" w14:textId="00DF3225" w:rsidR="00526FE5" w:rsidRPr="00526FE5" w:rsidRDefault="00526FE5" w:rsidP="004A4B97">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Figure 2 provides us with a visual</w:t>
      </w:r>
      <w:r w:rsidR="006A217B">
        <w:rPr>
          <w:rFonts w:ascii="Times New Roman" w:hAnsi="Times New Roman" w:cs="Times New Roman"/>
          <w:color w:val="000000" w:themeColor="text1"/>
          <w:lang w:val="en-AU"/>
        </w:rPr>
        <w:t>isation</w:t>
      </w:r>
      <w:r w:rsidRPr="00526FE5">
        <w:rPr>
          <w:rFonts w:ascii="Times New Roman" w:hAnsi="Times New Roman" w:cs="Times New Roman"/>
          <w:color w:val="000000" w:themeColor="text1"/>
          <w:lang w:val="en-AU"/>
        </w:rPr>
        <w:t xml:space="preserve"> of global kinship terminology diversity, and</w:t>
      </w:r>
      <w:r w:rsidR="006A217B">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how </w:t>
      </w:r>
      <w:r w:rsidR="006A217B">
        <w:rPr>
          <w:rFonts w:ascii="Times New Roman" w:hAnsi="Times New Roman" w:cs="Times New Roman"/>
          <w:color w:val="000000" w:themeColor="text1"/>
          <w:lang w:val="en-AU"/>
        </w:rPr>
        <w:t xml:space="preserve">languages from </w:t>
      </w:r>
      <w:r w:rsidR="008062A6">
        <w:rPr>
          <w:rFonts w:ascii="Times New Roman" w:hAnsi="Times New Roman" w:cs="Times New Roman"/>
          <w:color w:val="000000" w:themeColor="text1"/>
          <w:lang w:val="en-AU"/>
        </w:rPr>
        <w:t>different groupings</w:t>
      </w:r>
      <w:r w:rsidRPr="00526FE5">
        <w:rPr>
          <w:rFonts w:ascii="Times New Roman" w:hAnsi="Times New Roman" w:cs="Times New Roman"/>
          <w:color w:val="000000" w:themeColor="text1"/>
          <w:lang w:val="en-AU"/>
        </w:rPr>
        <w:t xml:space="preserve"> (white circles) are distributed across the observed </w:t>
      </w:r>
      <w:r w:rsidR="008062A6">
        <w:rPr>
          <w:rFonts w:ascii="Times New Roman" w:hAnsi="Times New Roman" w:cs="Times New Roman"/>
          <w:color w:val="000000" w:themeColor="text1"/>
          <w:lang w:val="en-AU"/>
        </w:rPr>
        <w:t>possibility</w:t>
      </w:r>
      <w:r w:rsidRPr="00526FE5">
        <w:rPr>
          <w:rFonts w:ascii="Times New Roman" w:hAnsi="Times New Roman" w:cs="Times New Roman"/>
          <w:color w:val="000000" w:themeColor="text1"/>
          <w:lang w:val="en-AU"/>
        </w:rPr>
        <w:t xml:space="preserve"> space. </w:t>
      </w:r>
      <w:r w:rsidR="004A4B97">
        <w:rPr>
          <w:rFonts w:ascii="Times New Roman" w:hAnsi="Times New Roman" w:cs="Times New Roman"/>
          <w:color w:val="000000" w:themeColor="text1"/>
          <w:lang w:val="en-AU"/>
        </w:rPr>
        <w:t xml:space="preserve">As expected, </w:t>
      </w:r>
      <w:r w:rsidRPr="00526FE5">
        <w:rPr>
          <w:rFonts w:ascii="Times New Roman" w:hAnsi="Times New Roman" w:cs="Times New Roman"/>
          <w:color w:val="000000" w:themeColor="text1"/>
          <w:lang w:val="en-AU"/>
        </w:rPr>
        <w:t>Papuan systems</w:t>
      </w:r>
      <w:r w:rsidR="004A4B97">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are</w:t>
      </w:r>
      <w:r w:rsidR="006A217B">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scattered widely across the observed space. In Parents and Parent’s siblings, Papuan languages cover approximately</w:t>
      </w:r>
      <w:r w:rsidR="001414C8">
        <w:rPr>
          <w:rFonts w:ascii="Times New Roman" w:hAnsi="Times New Roman" w:cs="Times New Roman"/>
          <w:color w:val="000000" w:themeColor="text1"/>
          <w:lang w:val="en-AU"/>
        </w:rPr>
        <w:t xml:space="preserve"> 7</w:t>
      </w:r>
      <w:r w:rsidR="00055C5A">
        <w:rPr>
          <w:rFonts w:ascii="Times New Roman" w:hAnsi="Times New Roman" w:cs="Times New Roman"/>
          <w:color w:val="000000" w:themeColor="text1"/>
          <w:lang w:val="en-AU"/>
        </w:rPr>
        <w:t>3</w:t>
      </w:r>
      <w:r w:rsidR="001414C8">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o</w:t>
      </w:r>
      <w:r w:rsidRPr="00526FE5">
        <w:rPr>
          <w:rFonts w:ascii="Times New Roman" w:hAnsi="Times New Roman" w:cs="Times New Roman"/>
          <w:color w:val="000000" w:themeColor="text1"/>
          <w:lang w:val="en-AU"/>
        </w:rPr>
        <w:t>f the space,</w:t>
      </w:r>
      <w:r w:rsidR="006F5819">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much more diversity than seen in the neighbouring</w:t>
      </w:r>
      <w:r w:rsidRPr="00526FE5">
        <w:rPr>
          <w:rFonts w:ascii="Times New Roman" w:hAnsi="Times New Roman" w:cs="Times New Roman"/>
          <w:color w:val="000000" w:themeColor="text1"/>
          <w:lang w:val="en-AU"/>
        </w:rPr>
        <w:t xml:space="preserve"> Pama-Nyungan</w:t>
      </w:r>
      <w:r w:rsidR="00055C5A">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54</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However</w:t>
      </w:r>
      <w:r w:rsidR="005E31B0">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Austronesian languages cover </w:t>
      </w:r>
      <w:r w:rsidR="00F14AF3">
        <w:rPr>
          <w:rFonts w:ascii="Times New Roman" w:hAnsi="Times New Roman" w:cs="Times New Roman"/>
          <w:color w:val="000000" w:themeColor="text1"/>
          <w:lang w:val="en-AU"/>
        </w:rPr>
        <w:t>more of the</w:t>
      </w:r>
      <w:r w:rsidRPr="00526FE5">
        <w:rPr>
          <w:rFonts w:ascii="Times New Roman" w:hAnsi="Times New Roman" w:cs="Times New Roman"/>
          <w:color w:val="000000" w:themeColor="text1"/>
          <w:lang w:val="en-AU"/>
        </w:rPr>
        <w:t xml:space="preserve"> space (</w:t>
      </w:r>
      <w:r w:rsidR="00055C5A">
        <w:rPr>
          <w:rFonts w:ascii="Times New Roman" w:hAnsi="Times New Roman" w:cs="Times New Roman"/>
          <w:color w:val="000000" w:themeColor="text1"/>
          <w:lang w:val="en-AU"/>
        </w:rPr>
        <w:t>86</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6F5819">
        <w:rPr>
          <w:rFonts w:ascii="Times New Roman" w:hAnsi="Times New Roman" w:cs="Times New Roman"/>
          <w:color w:val="000000" w:themeColor="text1"/>
          <w:lang w:val="en-AU"/>
        </w:rPr>
        <w:t>whereas</w:t>
      </w:r>
      <w:r w:rsidRPr="00526FE5">
        <w:rPr>
          <w:rFonts w:ascii="Times New Roman" w:hAnsi="Times New Roman" w:cs="Times New Roman"/>
          <w:color w:val="000000" w:themeColor="text1"/>
          <w:lang w:val="en-AU"/>
        </w:rPr>
        <w:t xml:space="preserve"> Indo-European languages </w:t>
      </w:r>
      <w:r w:rsidR="005E31B0">
        <w:rPr>
          <w:rFonts w:ascii="Times New Roman" w:hAnsi="Times New Roman" w:cs="Times New Roman"/>
          <w:color w:val="000000" w:themeColor="text1"/>
          <w:lang w:val="en-AU"/>
        </w:rPr>
        <w:t xml:space="preserve">only cover </w:t>
      </w:r>
      <w:r w:rsidR="00055C5A">
        <w:rPr>
          <w:rFonts w:ascii="Times New Roman" w:hAnsi="Times New Roman" w:cs="Times New Roman"/>
          <w:color w:val="000000" w:themeColor="text1"/>
          <w:lang w:val="en-AU"/>
        </w:rPr>
        <w:t>15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Papuan sibling </w:t>
      </w:r>
      <w:r w:rsidR="006F5819">
        <w:rPr>
          <w:rFonts w:ascii="Times New Roman" w:hAnsi="Times New Roman" w:cs="Times New Roman"/>
          <w:color w:val="000000" w:themeColor="text1"/>
          <w:lang w:val="en-AU"/>
        </w:rPr>
        <w:t xml:space="preserve">dispersal </w:t>
      </w:r>
      <w:r w:rsidRPr="00526FE5">
        <w:rPr>
          <w:rFonts w:ascii="Times New Roman" w:hAnsi="Times New Roman" w:cs="Times New Roman"/>
          <w:color w:val="000000" w:themeColor="text1"/>
          <w:lang w:val="en-AU"/>
        </w:rPr>
        <w:t xml:space="preserve">covers a large portion of </w:t>
      </w:r>
      <w:r w:rsidR="006F5819">
        <w:rPr>
          <w:rFonts w:ascii="Times New Roman" w:hAnsi="Times New Roman" w:cs="Times New Roman"/>
          <w:color w:val="000000" w:themeColor="text1"/>
          <w:lang w:val="en-AU"/>
        </w:rPr>
        <w:t>the space</w:t>
      </w:r>
      <w:r w:rsidRPr="00526FE5">
        <w:rPr>
          <w:rFonts w:ascii="Times New Roman" w:hAnsi="Times New Roman" w:cs="Times New Roman"/>
          <w:color w:val="000000" w:themeColor="text1"/>
          <w:lang w:val="en-AU"/>
        </w:rPr>
        <w:t xml:space="preserve"> (</w:t>
      </w:r>
      <w:r w:rsidR="00151C02">
        <w:rPr>
          <w:rFonts w:ascii="Times New Roman" w:hAnsi="Times New Roman" w:cs="Times New Roman"/>
          <w:color w:val="000000" w:themeColor="text1"/>
          <w:lang w:val="en-AU"/>
        </w:rPr>
        <w:t>71</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 xml:space="preserve">though </w:t>
      </w:r>
      <w:r w:rsidR="0077256F">
        <w:rPr>
          <w:rFonts w:ascii="Times New Roman" w:hAnsi="Times New Roman" w:cs="Times New Roman"/>
          <w:color w:val="000000" w:themeColor="text1"/>
          <w:lang w:val="en-AU"/>
        </w:rPr>
        <w:t>considerably</w:t>
      </w:r>
      <w:r w:rsidR="00151C02">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less </w:t>
      </w:r>
      <w:r w:rsidR="00A92BCA">
        <w:rPr>
          <w:rFonts w:ascii="Times New Roman" w:hAnsi="Times New Roman" w:cs="Times New Roman"/>
          <w:color w:val="000000" w:themeColor="text1"/>
          <w:lang w:val="en-AU"/>
        </w:rPr>
        <w:t>than</w:t>
      </w:r>
      <w:r w:rsidRPr="00526FE5">
        <w:rPr>
          <w:rFonts w:ascii="Times New Roman" w:hAnsi="Times New Roman" w:cs="Times New Roman"/>
          <w:color w:val="000000" w:themeColor="text1"/>
          <w:lang w:val="en-AU"/>
        </w:rPr>
        <w:t xml:space="preserve"> Austronesian (</w:t>
      </w:r>
      <w:r w:rsidR="006F5819">
        <w:rPr>
          <w:rFonts w:ascii="Times New Roman" w:hAnsi="Times New Roman" w:cs="Times New Roman"/>
          <w:color w:val="000000" w:themeColor="text1"/>
          <w:lang w:val="en-AU"/>
        </w:rPr>
        <w:t>9</w:t>
      </w:r>
      <w:r w:rsidR="00055C5A">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Pama-Nyungan </w:t>
      </w:r>
      <w:r w:rsidR="005E31B0">
        <w:rPr>
          <w:rFonts w:ascii="Times New Roman" w:hAnsi="Times New Roman" w:cs="Times New Roman"/>
          <w:color w:val="000000" w:themeColor="text1"/>
          <w:lang w:val="en-AU"/>
        </w:rPr>
        <w:t xml:space="preserve">only covers around </w:t>
      </w:r>
      <w:r w:rsidR="00055C5A">
        <w:rPr>
          <w:rFonts w:ascii="Times New Roman" w:hAnsi="Times New Roman" w:cs="Times New Roman"/>
          <w:color w:val="000000" w:themeColor="text1"/>
          <w:lang w:val="en-AU"/>
        </w:rPr>
        <w:t xml:space="preserve">one-third of </w:t>
      </w:r>
      <w:r w:rsidR="005E31B0">
        <w:rPr>
          <w:rFonts w:ascii="Times New Roman" w:hAnsi="Times New Roman" w:cs="Times New Roman"/>
          <w:color w:val="000000" w:themeColor="text1"/>
          <w:lang w:val="en-AU"/>
        </w:rPr>
        <w:t>the observed</w:t>
      </w:r>
      <w:r w:rsidR="006F5819">
        <w:rPr>
          <w:rFonts w:ascii="Times New Roman" w:hAnsi="Times New Roman" w:cs="Times New Roman"/>
          <w:color w:val="000000" w:themeColor="text1"/>
          <w:lang w:val="en-AU"/>
        </w:rPr>
        <w:t xml:space="preserve"> sibling space</w:t>
      </w:r>
      <w:r w:rsidR="005E31B0">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34</w:t>
      </w:r>
      <w:r w:rsidR="006F5819">
        <w:rPr>
          <w:rFonts w:ascii="Times New Roman" w:hAnsi="Times New Roman" w:cs="Times New Roman"/>
          <w:color w:val="000000" w:themeColor="text1"/>
          <w:lang w:val="en-AU"/>
        </w:rPr>
        <w:t>%</w:t>
      </w:r>
      <w:r w:rsidR="005E31B0">
        <w:rPr>
          <w:rFonts w:ascii="Times New Roman" w:hAnsi="Times New Roman" w:cs="Times New Roman"/>
          <w:color w:val="000000" w:themeColor="text1"/>
          <w:lang w:val="en-AU"/>
        </w:rPr>
        <w:t>)</w:t>
      </w:r>
      <w:r w:rsidR="006F5819">
        <w:rPr>
          <w:rFonts w:ascii="Times New Roman" w:hAnsi="Times New Roman" w:cs="Times New Roman"/>
          <w:color w:val="000000" w:themeColor="text1"/>
          <w:lang w:val="en-AU"/>
        </w:rPr>
        <w:t>, while</w:t>
      </w:r>
      <w:r w:rsidRPr="00526FE5">
        <w:rPr>
          <w:rFonts w:ascii="Times New Roman" w:hAnsi="Times New Roman" w:cs="Times New Roman"/>
          <w:color w:val="000000" w:themeColor="text1"/>
          <w:lang w:val="en-AU"/>
        </w:rPr>
        <w:t xml:space="preserve"> Indo-European</w:t>
      </w:r>
      <w:r w:rsidR="005E31B0">
        <w:rPr>
          <w:rFonts w:ascii="Times New Roman" w:hAnsi="Times New Roman" w:cs="Times New Roman"/>
          <w:color w:val="000000" w:themeColor="text1"/>
          <w:lang w:val="en-AU"/>
        </w:rPr>
        <w:t xml:space="preserve"> again</w:t>
      </w:r>
      <w:r w:rsidRPr="00526FE5">
        <w:rPr>
          <w:rFonts w:ascii="Times New Roman" w:hAnsi="Times New Roman" w:cs="Times New Roman"/>
          <w:color w:val="000000" w:themeColor="text1"/>
          <w:lang w:val="en-AU"/>
        </w:rPr>
        <w:t xml:space="preserve"> shows the lowest level of coverage</w:t>
      </w:r>
      <w:r w:rsidR="006F5819">
        <w:rPr>
          <w:rFonts w:ascii="Times New Roman" w:hAnsi="Times New Roman" w:cs="Times New Roman"/>
          <w:color w:val="000000" w:themeColor="text1"/>
          <w:lang w:val="en-AU"/>
        </w:rPr>
        <w:t xml:space="preserve"> at </w:t>
      </w:r>
      <w:r w:rsidR="00151C02">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Expanding the sibling category to include cousins creates a much larger theoretical and observed possibility space</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Austronesian sibling and cousin terminology</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cover</w:t>
      </w:r>
      <w:r w:rsidR="00F14AF3">
        <w:rPr>
          <w:rFonts w:ascii="Times New Roman" w:hAnsi="Times New Roman" w:cs="Times New Roman"/>
          <w:color w:val="000000" w:themeColor="text1"/>
          <w:lang w:val="en-AU"/>
        </w:rPr>
        <w:t xml:space="preserve"> the largest </w:t>
      </w:r>
      <w:r w:rsidR="00F14AF3" w:rsidRPr="00526FE5">
        <w:rPr>
          <w:rFonts w:ascii="Times New Roman" w:hAnsi="Times New Roman" w:cs="Times New Roman"/>
          <w:color w:val="000000" w:themeColor="text1"/>
          <w:lang w:val="en-AU"/>
        </w:rPr>
        <w:t xml:space="preserve">portion of the </w:t>
      </w:r>
      <w:r w:rsidR="00F14AF3">
        <w:rPr>
          <w:rFonts w:ascii="Times New Roman" w:hAnsi="Times New Roman" w:cs="Times New Roman"/>
          <w:color w:val="000000" w:themeColor="text1"/>
          <w:lang w:val="en-AU"/>
        </w:rPr>
        <w:t>space</w:t>
      </w:r>
      <w:r w:rsidR="00F14AF3"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92%</w:t>
      </w:r>
      <w:r w:rsidR="00F14AF3" w:rsidRPr="00526FE5">
        <w:rPr>
          <w:rFonts w:ascii="Times New Roman" w:hAnsi="Times New Roman" w:cs="Times New Roman"/>
          <w:color w:val="000000" w:themeColor="text1"/>
          <w:lang w:val="en-AU"/>
        </w:rPr>
        <w:t>)</w:t>
      </w:r>
      <w:r w:rsidR="00F14AF3">
        <w:rPr>
          <w:rFonts w:ascii="Times New Roman" w:hAnsi="Times New Roman" w:cs="Times New Roman"/>
          <w:color w:val="000000" w:themeColor="text1"/>
          <w:lang w:val="en-AU"/>
        </w:rPr>
        <w:t xml:space="preserve">; Papuan languages follow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6</w:t>
      </w:r>
      <w:r w:rsidR="0077256F">
        <w:rPr>
          <w:rFonts w:ascii="Times New Roman" w:hAnsi="Times New Roman" w:cs="Times New Roman"/>
          <w:color w:val="000000" w:themeColor="text1"/>
          <w:lang w:val="en-AU"/>
        </w:rPr>
        <w:t>2</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A92BC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ahead of</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Pama-Nyungan languages</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45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Indo-European languages</w:t>
      </w:r>
      <w:r w:rsidR="00055C5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again</w:t>
      </w:r>
      <w:r w:rsidR="00151C02">
        <w:rPr>
          <w:rFonts w:ascii="Times New Roman" w:hAnsi="Times New Roman" w:cs="Times New Roman"/>
          <w:color w:val="000000" w:themeColor="text1"/>
          <w:lang w:val="en-AU"/>
        </w:rPr>
        <w:t xml:space="preserve"> show limited diversity </w:t>
      </w:r>
      <w:r w:rsidR="00055C5A">
        <w:rPr>
          <w:rFonts w:ascii="Times New Roman" w:hAnsi="Times New Roman" w:cs="Times New Roman"/>
          <w:color w:val="000000" w:themeColor="text1"/>
          <w:lang w:val="en-AU"/>
        </w:rPr>
        <w:t>(</w:t>
      </w:r>
      <w:r w:rsidR="00151C02">
        <w:rPr>
          <w:rFonts w:ascii="Times New Roman" w:hAnsi="Times New Roman" w:cs="Times New Roman"/>
          <w:color w:val="000000" w:themeColor="text1"/>
          <w:lang w:val="en-AU"/>
        </w:rPr>
        <w:t>14</w:t>
      </w:r>
      <w:r w:rsidR="00055C5A">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p>
    <w:p w14:paraId="36A2840E" w14:textId="77777777" w:rsidR="00526FE5" w:rsidRPr="00526FE5" w:rsidRDefault="00526FE5" w:rsidP="00526FE5">
      <w:pPr>
        <w:rPr>
          <w:rFonts w:ascii="Times New Roman" w:hAnsi="Times New Roman" w:cs="Times New Roman"/>
          <w:color w:val="000000" w:themeColor="text1"/>
          <w:lang w:val="en-AU"/>
        </w:rPr>
      </w:pPr>
    </w:p>
    <w:p w14:paraId="15EB394D" w14:textId="3F76EBF4" w:rsidR="00600F88" w:rsidRDefault="00600F88"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This method</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shows</w:t>
      </w:r>
      <w:r w:rsidR="00526FE5" w:rsidRPr="00526FE5">
        <w:rPr>
          <w:rFonts w:ascii="Times New Roman" w:hAnsi="Times New Roman" w:cs="Times New Roman"/>
          <w:color w:val="000000" w:themeColor="text1"/>
          <w:lang w:val="en-AU"/>
        </w:rPr>
        <w:t xml:space="preserve"> that Papuan kinship is more diverse than Indo-</w:t>
      </w:r>
      <w:r w:rsidR="00D8374A" w:rsidRPr="00526FE5">
        <w:rPr>
          <w:rFonts w:ascii="Times New Roman" w:hAnsi="Times New Roman" w:cs="Times New Roman"/>
          <w:color w:val="000000" w:themeColor="text1"/>
          <w:lang w:val="en-AU"/>
        </w:rPr>
        <w:t>European</w:t>
      </w:r>
      <w:r w:rsidR="00F14AF3">
        <w:rPr>
          <w:rFonts w:ascii="Times New Roman" w:hAnsi="Times New Roman" w:cs="Times New Roman"/>
          <w:color w:val="000000" w:themeColor="text1"/>
          <w:lang w:val="en-AU"/>
        </w:rPr>
        <w:t xml:space="preserve"> and of Pama-Nyungan</w:t>
      </w:r>
      <w:r>
        <w:rPr>
          <w:rFonts w:ascii="Times New Roman" w:hAnsi="Times New Roman" w:cs="Times New Roman"/>
          <w:color w:val="000000" w:themeColor="text1"/>
          <w:lang w:val="en-AU"/>
        </w:rPr>
        <w:t xml:space="preserve"> (hardly surprising, given that we are comparing 36 clades to one),</w:t>
      </w:r>
      <w:r w:rsidR="00D8374A" w:rsidRPr="00526FE5">
        <w:rPr>
          <w:rFonts w:ascii="Times New Roman" w:hAnsi="Times New Roman" w:cs="Times New Roman"/>
          <w:color w:val="000000" w:themeColor="text1"/>
          <w:lang w:val="en-AU"/>
        </w:rPr>
        <w:t xml:space="preserve"> but</w:t>
      </w:r>
      <w:r w:rsidR="00526FE5" w:rsidRPr="00526FE5">
        <w:rPr>
          <w:rFonts w:ascii="Times New Roman" w:hAnsi="Times New Roman" w:cs="Times New Roman"/>
          <w:color w:val="000000" w:themeColor="text1"/>
          <w:lang w:val="en-AU"/>
        </w:rPr>
        <w:t xml:space="preserve"> has </w:t>
      </w:r>
      <w:r w:rsidR="00F14AF3">
        <w:rPr>
          <w:rFonts w:ascii="Times New Roman" w:hAnsi="Times New Roman" w:cs="Times New Roman"/>
          <w:color w:val="000000" w:themeColor="text1"/>
          <w:lang w:val="en-AU"/>
        </w:rPr>
        <w:t>less</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dispersal</w:t>
      </w:r>
      <w:r w:rsidR="00526FE5"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then</w:t>
      </w:r>
      <w:r w:rsidR="00526FE5" w:rsidRPr="00526FE5">
        <w:rPr>
          <w:rFonts w:ascii="Times New Roman" w:hAnsi="Times New Roman" w:cs="Times New Roman"/>
          <w:color w:val="000000" w:themeColor="text1"/>
          <w:lang w:val="en-AU"/>
        </w:rPr>
        <w:t xml:space="preserve"> Austronesian. </w:t>
      </w:r>
      <w:r w:rsidR="00F14AF3">
        <w:rPr>
          <w:rFonts w:ascii="Times New Roman" w:hAnsi="Times New Roman" w:cs="Times New Roman"/>
          <w:color w:val="000000" w:themeColor="text1"/>
          <w:lang w:val="en-AU"/>
        </w:rPr>
        <w:t>The enormous dispersal of Austronesian</w:t>
      </w:r>
      <w:r>
        <w:rPr>
          <w:rFonts w:ascii="Times New Roman" w:hAnsi="Times New Roman" w:cs="Times New Roman"/>
          <w:color w:val="000000" w:themeColor="text1"/>
          <w:lang w:val="en-AU"/>
        </w:rPr>
        <w:t xml:space="preserve"> is a somewhat surprising result</w:t>
      </w:r>
      <w:r w:rsidR="00F14AF3">
        <w:rPr>
          <w:rFonts w:ascii="Times New Roman" w:hAnsi="Times New Roman" w:cs="Times New Roman"/>
          <w:color w:val="000000" w:themeColor="text1"/>
          <w:lang w:val="en-AU"/>
        </w:rPr>
        <w:t xml:space="preserve">, and we </w:t>
      </w:r>
      <w:r>
        <w:rPr>
          <w:rFonts w:ascii="Times New Roman" w:hAnsi="Times New Roman" w:cs="Times New Roman"/>
          <w:color w:val="000000" w:themeColor="text1"/>
          <w:lang w:val="en-AU"/>
        </w:rPr>
        <w:t xml:space="preserve">are far from understanding </w:t>
      </w:r>
      <w:r w:rsidR="00F14AF3">
        <w:rPr>
          <w:rFonts w:ascii="Times New Roman" w:hAnsi="Times New Roman" w:cs="Times New Roman"/>
          <w:color w:val="000000" w:themeColor="text1"/>
          <w:lang w:val="en-AU"/>
        </w:rPr>
        <w:t xml:space="preserve">its </w:t>
      </w:r>
      <w:r>
        <w:rPr>
          <w:rFonts w:ascii="Times New Roman" w:hAnsi="Times New Roman" w:cs="Times New Roman"/>
          <w:color w:val="000000" w:themeColor="text1"/>
          <w:lang w:val="en-AU"/>
        </w:rPr>
        <w:t>cause</w:t>
      </w:r>
      <w:r w:rsidR="00F14AF3">
        <w:rPr>
          <w:rFonts w:ascii="Times New Roman" w:hAnsi="Times New Roman" w:cs="Times New Roman"/>
          <w:color w:val="000000" w:themeColor="text1"/>
          <w:lang w:val="en-AU"/>
        </w:rPr>
        <w:t>s</w:t>
      </w:r>
      <w:r>
        <w:rPr>
          <w:rFonts w:ascii="Times New Roman" w:hAnsi="Times New Roman" w:cs="Times New Roman"/>
          <w:color w:val="000000" w:themeColor="text1"/>
          <w:lang w:val="en-AU"/>
        </w:rPr>
        <w:t xml:space="preserve">. One possibility is that, in </w:t>
      </w:r>
      <w:r w:rsidR="00F14AF3">
        <w:rPr>
          <w:rFonts w:ascii="Times New Roman" w:hAnsi="Times New Roman" w:cs="Times New Roman"/>
          <w:color w:val="000000" w:themeColor="text1"/>
          <w:lang w:val="en-AU"/>
        </w:rPr>
        <w:t>its vast parcourse</w:t>
      </w:r>
      <w:r>
        <w:rPr>
          <w:rFonts w:ascii="Times New Roman" w:hAnsi="Times New Roman" w:cs="Times New Roman"/>
          <w:color w:val="000000" w:themeColor="text1"/>
          <w:lang w:val="en-AU"/>
        </w:rPr>
        <w:t xml:space="preserve">, Austronesian </w:t>
      </w:r>
      <w:r w:rsidR="00F14AF3">
        <w:rPr>
          <w:rFonts w:ascii="Times New Roman" w:hAnsi="Times New Roman" w:cs="Times New Roman"/>
          <w:color w:val="000000" w:themeColor="text1"/>
          <w:lang w:val="en-AU"/>
        </w:rPr>
        <w:t>has had close</w:t>
      </w:r>
      <w:r>
        <w:rPr>
          <w:rFonts w:ascii="Times New Roman" w:hAnsi="Times New Roman" w:cs="Times New Roman"/>
          <w:color w:val="000000" w:themeColor="text1"/>
          <w:lang w:val="en-AU"/>
        </w:rPr>
        <w:t xml:space="preserve"> contacts</w:t>
      </w:r>
      <w:r w:rsidR="00F14AF3">
        <w:rPr>
          <w:rFonts w:ascii="Times New Roman" w:hAnsi="Times New Roman" w:cs="Times New Roman"/>
          <w:color w:val="000000" w:themeColor="text1"/>
          <w:lang w:val="en-AU"/>
        </w:rPr>
        <w:t>, including substantial intermarriage and consequent mutual adjustment of kinship systems,</w:t>
      </w:r>
      <w:r>
        <w:rPr>
          <w:rFonts w:ascii="Times New Roman" w:hAnsi="Times New Roman" w:cs="Times New Roman"/>
          <w:color w:val="000000" w:themeColor="text1"/>
          <w:lang w:val="en-AU"/>
        </w:rPr>
        <w:t xml:space="preserve"> with a host of other families </w:t>
      </w:r>
      <w:r w:rsidR="00F14AF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Sino-Tibetan in Hainan, Austroasiatic and </w:t>
      </w:r>
      <w:r w:rsidR="00C85DF1">
        <w:rPr>
          <w:rFonts w:ascii="Times New Roman" w:hAnsi="Times New Roman" w:cs="Times New Roman"/>
          <w:color w:val="000000" w:themeColor="text1"/>
          <w:lang w:val="en-AU"/>
        </w:rPr>
        <w:t>Miao-Yao in Mainland Southeast Asia, Bantu in Madagascar, plus numerous Papuan lineages</w:t>
      </w:r>
      <w:r w:rsidR="00F14AF3">
        <w:rPr>
          <w:rFonts w:ascii="Times New Roman" w:hAnsi="Times New Roman" w:cs="Times New Roman"/>
          <w:color w:val="000000" w:themeColor="text1"/>
          <w:lang w:val="en-AU"/>
        </w:rPr>
        <w:t>. This</w:t>
      </w:r>
      <w:r w:rsidR="00C85DF1">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makes</w:t>
      </w:r>
      <w:r w:rsidR="00C85DF1">
        <w:rPr>
          <w:rFonts w:ascii="Times New Roman" w:hAnsi="Times New Roman" w:cs="Times New Roman"/>
          <w:color w:val="000000" w:themeColor="text1"/>
          <w:lang w:val="en-AU"/>
        </w:rPr>
        <w:t xml:space="preserve"> its kinship systems much more diverse than some other aspects of its structure. </w:t>
      </w:r>
      <w:r w:rsidR="00F14AF3">
        <w:rPr>
          <w:rFonts w:ascii="Times New Roman" w:hAnsi="Times New Roman" w:cs="Times New Roman"/>
          <w:color w:val="000000" w:themeColor="text1"/>
          <w:lang w:val="en-AU"/>
        </w:rPr>
        <w:t>On the other hand</w:t>
      </w:r>
      <w:r w:rsidR="0077256F">
        <w:rPr>
          <w:rFonts w:ascii="Times New Roman" w:hAnsi="Times New Roman" w:cs="Times New Roman"/>
          <w:color w:val="000000" w:themeColor="text1"/>
          <w:lang w:val="en-AU"/>
        </w:rPr>
        <w:t>,</w:t>
      </w:r>
      <w:r w:rsidR="00C85DF1">
        <w:rPr>
          <w:rFonts w:ascii="Times New Roman" w:hAnsi="Times New Roman" w:cs="Times New Roman"/>
          <w:color w:val="000000" w:themeColor="text1"/>
          <w:lang w:val="en-AU"/>
        </w:rPr>
        <w:t xml:space="preserve"> we have sampled just over a third of the Papuan maximal clades in Kinbank, so more thorough coverage of these is likely to produce a burgeoning of dispersal. </w:t>
      </w:r>
    </w:p>
    <w:p w14:paraId="5647F289" w14:textId="77777777" w:rsidR="00526FE5" w:rsidRDefault="00526FE5" w:rsidP="00526FE5">
      <w:pPr>
        <w:rPr>
          <w:rFonts w:ascii="Times New Roman" w:hAnsi="Times New Roman" w:cs="Times New Roman"/>
          <w:color w:val="000000" w:themeColor="text1"/>
          <w:lang w:val="en-AU"/>
        </w:rPr>
      </w:pPr>
    </w:p>
    <w:p w14:paraId="0319A42D" w14:textId="398396C0" w:rsidR="00526FE5" w:rsidRPr="00526FE5" w:rsidRDefault="00526FE5" w:rsidP="00526FE5">
      <w:pPr>
        <w:rPr>
          <w:rFonts w:ascii="Times New Roman" w:hAnsi="Times New Roman" w:cs="Times New Roman"/>
          <w:b/>
          <w:bCs/>
          <w:lang w:val="en-AU"/>
        </w:rPr>
      </w:pPr>
      <w:r>
        <w:rPr>
          <w:rFonts w:ascii="Times New Roman" w:hAnsi="Times New Roman" w:cs="Times New Roman"/>
          <w:b/>
          <w:bCs/>
          <w:lang w:val="en-AU"/>
        </w:rPr>
        <w:t>4</w:t>
      </w:r>
      <w:r w:rsidRPr="002F33BD">
        <w:rPr>
          <w:rFonts w:ascii="Times New Roman" w:hAnsi="Times New Roman" w:cs="Times New Roman"/>
          <w:b/>
          <w:bCs/>
          <w:lang w:val="en-AU"/>
        </w:rPr>
        <w:t xml:space="preserve">. </w:t>
      </w:r>
      <w:r>
        <w:rPr>
          <w:rFonts w:ascii="Times New Roman" w:hAnsi="Times New Roman" w:cs="Times New Roman"/>
          <w:b/>
          <w:bCs/>
          <w:lang w:val="en-AU"/>
        </w:rPr>
        <w:t>Conclusions</w:t>
      </w:r>
    </w:p>
    <w:p w14:paraId="0CDF2557" w14:textId="77777777" w:rsidR="00526FE5" w:rsidRPr="00526FE5" w:rsidRDefault="00526FE5" w:rsidP="00526FE5">
      <w:pPr>
        <w:rPr>
          <w:rFonts w:ascii="Times New Roman" w:hAnsi="Times New Roman" w:cs="Times New Roman"/>
          <w:color w:val="000000" w:themeColor="text1"/>
          <w:lang w:val="en-AU"/>
        </w:rPr>
      </w:pPr>
    </w:p>
    <w:p w14:paraId="249F92E2" w14:textId="29431441"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Kinship terminologies form tightly integrated systems, each with their own logic, so that comparisons across multiple languages will inevitably be torn between the </w:t>
      </w:r>
      <w:r w:rsidR="00A547BA">
        <w:rPr>
          <w:rFonts w:ascii="Times New Roman" w:hAnsi="Times New Roman" w:cs="Times New Roman"/>
          <w:color w:val="000000" w:themeColor="text1"/>
          <w:lang w:val="en-AU"/>
        </w:rPr>
        <w:t xml:space="preserve">classical </w:t>
      </w:r>
      <w:r>
        <w:rPr>
          <w:rFonts w:ascii="Times New Roman" w:hAnsi="Times New Roman" w:cs="Times New Roman"/>
          <w:color w:val="000000" w:themeColor="text1"/>
          <w:lang w:val="en-AU"/>
        </w:rPr>
        <w:t xml:space="preserve">comparison of a limited number of whole systems – which we undertook in Part Two for four quite distinct systems from the four corners of the Papuasphere – and a more expansive term-by-term comparison across a broader sample, carried out in Part Three </w:t>
      </w:r>
      <w:r w:rsidR="00A547BA">
        <w:rPr>
          <w:rFonts w:ascii="Times New Roman" w:hAnsi="Times New Roman" w:cs="Times New Roman"/>
          <w:color w:val="000000" w:themeColor="text1"/>
          <w:lang w:val="en-AU"/>
        </w:rPr>
        <w:t>by applying several new methods to</w:t>
      </w:r>
      <w:r>
        <w:rPr>
          <w:rFonts w:ascii="Times New Roman" w:hAnsi="Times New Roman" w:cs="Times New Roman"/>
          <w:color w:val="000000" w:themeColor="text1"/>
          <w:lang w:val="en-AU"/>
        </w:rPr>
        <w:t xml:space="preserve"> the large Kinbank database. Each perspective has its own strengths and weaknesses, and further advances in the typology of Papuan kinship systems will need to draw on both. </w:t>
      </w:r>
    </w:p>
    <w:p w14:paraId="0ACB2A6C" w14:textId="05EB986B"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r>
      <w:r w:rsidR="00A547BA">
        <w:rPr>
          <w:rFonts w:ascii="Times New Roman" w:hAnsi="Times New Roman" w:cs="Times New Roman"/>
          <w:color w:val="000000" w:themeColor="text1"/>
          <w:lang w:val="en-AU"/>
        </w:rPr>
        <w:t>Both comparisons reveal the high level of diversity in Papuan kinship systems, though in many cases (e.g. the reuse of some consanguineal terms for affines) significantly deviant features were confined to languages of one family, Nagovisi (South Bougainville) in this case. The more quantitative comparisons we made in Part 3, while confirming the diversity of terminological systems for siblings, cousins, parents and nuncles among Papuan languages, did so at a less dramatic level than we might expect from some other features surveyed in this volume, and in particular revealed comparably high levels of ‘dispersal’ across the design space for</w:t>
      </w:r>
      <w:r w:rsidR="00194CDA">
        <w:rPr>
          <w:rFonts w:ascii="Times New Roman" w:hAnsi="Times New Roman" w:cs="Times New Roman"/>
          <w:color w:val="000000" w:themeColor="text1"/>
          <w:lang w:val="en-AU"/>
        </w:rPr>
        <w:t xml:space="preserve"> Austronesian languages. </w:t>
      </w:r>
    </w:p>
    <w:p w14:paraId="35B60B3B" w14:textId="352D9ABC" w:rsidR="00194CDA" w:rsidRDefault="00194CDA"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 xml:space="preserve">To the extent that commonalities can be found across the dazzlingly diverse set of design solutions evolved in Papuan kinship systems, we mention several here: first the widespread discrepancies in how relatives such as parallel cousins are treated according to whether they are in one’s own patriclan or not, second the large and interesting set of affinal terms, third the high incidence of languages (especially TNG) with just a single sibling term. We also emphasise that many of the more unusual features of Papuan kinship terminologies, such as terms for cousins resulting from symmetric sister exchange, are rare enough by world standards that they were not entered into the original Kinbank database, so that we lack quantifiable global comparisons for them. </w:t>
      </w:r>
    </w:p>
    <w:p w14:paraId="7BCAFE1A" w14:textId="3BFC8FF0" w:rsidR="002D21F7" w:rsidRPr="00BA7B6C" w:rsidRDefault="00194CDA">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It goes without saying that this chapter has only scratched the surface of this rich and complex area.</w:t>
      </w:r>
      <w:r w:rsidR="006F5DC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Within the kinship terminology itself there are many further topics calling out for research (e.g. address terms vs reference terms; kinship in sign and in special speech styles). Then there are questions of mutual influence between social structure (marriage rules, clan filiations, </w:t>
      </w:r>
      <w:r w:rsidR="006F5DC3">
        <w:rPr>
          <w:rFonts w:ascii="Times New Roman" w:hAnsi="Times New Roman" w:cs="Times New Roman"/>
          <w:color w:val="000000" w:themeColor="text1"/>
          <w:lang w:val="en-AU"/>
        </w:rPr>
        <w:t xml:space="preserve">locality of residence), of the effects of language contact (in particular </w:t>
      </w:r>
      <w:r w:rsidR="00BA7B6C">
        <w:rPr>
          <w:rFonts w:ascii="Times New Roman" w:hAnsi="Times New Roman" w:cs="Times New Roman"/>
          <w:color w:val="000000" w:themeColor="text1"/>
          <w:lang w:val="en-AU"/>
        </w:rPr>
        <w:t>when</w:t>
      </w:r>
      <w:r w:rsidR="006F5DC3">
        <w:rPr>
          <w:rFonts w:ascii="Times New Roman" w:hAnsi="Times New Roman" w:cs="Times New Roman"/>
          <w:color w:val="000000" w:themeColor="text1"/>
          <w:lang w:val="en-AU"/>
        </w:rPr>
        <w:t xml:space="preserve"> different members of a large sibling set create more far-flung networks of </w:t>
      </w:r>
      <w:r w:rsidR="00BA7B6C">
        <w:rPr>
          <w:rFonts w:ascii="Times New Roman" w:hAnsi="Times New Roman" w:cs="Times New Roman"/>
          <w:color w:val="000000" w:themeColor="text1"/>
          <w:lang w:val="en-AU"/>
        </w:rPr>
        <w:t>alliance</w:t>
      </w:r>
      <w:r w:rsidR="006F5DC3">
        <w:rPr>
          <w:rFonts w:ascii="Times New Roman" w:hAnsi="Times New Roman" w:cs="Times New Roman"/>
          <w:color w:val="000000" w:themeColor="text1"/>
          <w:lang w:val="en-AU"/>
        </w:rPr>
        <w:t xml:space="preserve"> by marrying into different languages), and the reconstruction of key borrowed terms such as the ubiquitous terms for certain types of affine in southern New Guinea alluded to in ˆ2.4, which are likely to play a key role in piecing together deep histories of intergroup contact and alliance. </w:t>
      </w:r>
    </w:p>
    <w:sectPr w:rsidR="002D21F7" w:rsidRPr="00BA7B6C" w:rsidSect="00526FE5">
      <w:headerReference w:type="default" r:id="rId1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Evans" w:date="2021-10-13T00:49:00Z" w:initials="NE">
    <w:p w14:paraId="5DCA9FA3" w14:textId="77777777" w:rsidR="00E86338" w:rsidRDefault="00E86338" w:rsidP="00E86338">
      <w:pPr>
        <w:pStyle w:val="CommentText"/>
      </w:pPr>
      <w:r>
        <w:rPr>
          <w:rStyle w:val="CommentReference"/>
        </w:rPr>
        <w:annotationRef/>
      </w:r>
      <w:r>
        <w:t>Needs to be redrawn so the two paths can still be seen on grey-scale version</w:t>
      </w:r>
    </w:p>
  </w:comment>
  <w:comment w:id="1" w:author="Simon Greenhill" w:date="2023-05-27T20:26:00Z" w:initials="SG">
    <w:p w14:paraId="29633BAD" w14:textId="77777777" w:rsidR="00BA7B6C" w:rsidRDefault="00BA7B6C" w:rsidP="005B3209">
      <w:r>
        <w:rPr>
          <w:rStyle w:val="CommentReference"/>
        </w:rPr>
        <w:annotationRef/>
      </w:r>
      <w:r>
        <w:rPr>
          <w:color w:val="000000"/>
          <w:sz w:val="20"/>
          <w:szCs w:val="20"/>
        </w:rPr>
        <w:t>Redo this table as the distinctiveness values. Otherwise it’s not clear where the values come from. Simplify too.</w:t>
      </w:r>
    </w:p>
  </w:comment>
  <w:comment w:id="2" w:author="Sam Passmore" w:date="2023-05-19T12:40:00Z" w:initials="SP">
    <w:p w14:paraId="0D31795A" w14:textId="77777777" w:rsidR="008062A6" w:rsidRDefault="008062A6" w:rsidP="00BC7775">
      <w:r>
        <w:rPr>
          <w:rStyle w:val="CommentReference"/>
        </w:rPr>
        <w:annotationRef/>
      </w:r>
      <w:r>
        <w:rPr>
          <w:color w:val="000000"/>
          <w:sz w:val="20"/>
          <w:szCs w:val="20"/>
        </w:rPr>
        <w:t>Change this to account for grey-scale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A9FA3" w15:done="0"/>
  <w15:commentEx w15:paraId="29633BAD" w15:done="0"/>
  <w15:commentEx w15:paraId="0D317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CE734" w16cex:dateUtc="2021-10-12T13:49:00Z"/>
  <w16cex:commentExtensible w16cex:durableId="281CE60C" w16cex:dateUtc="2023-05-27T18:26:00Z"/>
  <w16cex:commentExtensible w16cex:durableId="2811ECC8" w16cex:dateUtc="2023-05-19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A9FA3" w16cid:durableId="281CE734"/>
  <w16cid:commentId w16cid:paraId="29633BAD" w16cid:durableId="281CE60C"/>
  <w16cid:commentId w16cid:paraId="0D31795A" w16cid:durableId="2811E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6125" w14:textId="77777777" w:rsidR="00D74BE1" w:rsidRDefault="00D74BE1" w:rsidP="00526FE5">
      <w:r>
        <w:separator/>
      </w:r>
    </w:p>
  </w:endnote>
  <w:endnote w:type="continuationSeparator" w:id="0">
    <w:p w14:paraId="3179E17C" w14:textId="77777777" w:rsidR="00D74BE1" w:rsidRDefault="00D74BE1" w:rsidP="00526FE5">
      <w:r>
        <w:continuationSeparator/>
      </w:r>
    </w:p>
  </w:endnote>
  <w:endnote w:type="continuationNotice" w:id="1">
    <w:p w14:paraId="51C26063" w14:textId="77777777" w:rsidR="00D74BE1" w:rsidRDefault="00D74B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8D88" w14:textId="77777777" w:rsidR="00D73E99" w:rsidRDefault="00D7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1421" w14:textId="77777777" w:rsidR="00D74BE1" w:rsidRDefault="00D74BE1" w:rsidP="00526FE5">
      <w:r>
        <w:separator/>
      </w:r>
    </w:p>
  </w:footnote>
  <w:footnote w:type="continuationSeparator" w:id="0">
    <w:p w14:paraId="065F0264" w14:textId="77777777" w:rsidR="00D74BE1" w:rsidRDefault="00D74BE1" w:rsidP="00526FE5">
      <w:r>
        <w:continuationSeparator/>
      </w:r>
    </w:p>
  </w:footnote>
  <w:footnote w:type="continuationNotice" w:id="1">
    <w:p w14:paraId="362F5403" w14:textId="77777777" w:rsidR="00D74BE1" w:rsidRDefault="00D74BE1"/>
  </w:footnote>
  <w:footnote w:id="2">
    <w:p w14:paraId="61618BA9" w14:textId="77777777" w:rsidR="0014709D" w:rsidRPr="00B234E4" w:rsidRDefault="0014709D" w:rsidP="0014709D">
      <w:pPr>
        <w:pStyle w:val="FootnoteText"/>
      </w:pPr>
    </w:p>
  </w:footnote>
  <w:footnote w:id="3">
    <w:p w14:paraId="5DAA42FE" w14:textId="77777777" w:rsidR="0014709D" w:rsidRPr="00B82650" w:rsidRDefault="0014709D" w:rsidP="0014709D">
      <w:pPr>
        <w:pStyle w:val="FootnoteText"/>
      </w:pPr>
      <w:r>
        <w:rPr>
          <w:rStyle w:val="FootnoteReference"/>
        </w:rPr>
        <w:footnoteRef/>
      </w:r>
      <w:r>
        <w:t xml:space="preserve"> </w:t>
      </w:r>
      <w:r w:rsidRPr="003E1108">
        <w:rPr>
          <w:rFonts w:ascii="Times New Roman" w:hAnsi="Times New Roman" w:cs="Times New Roman"/>
          <w:lang w:val="en-AU"/>
        </w:rPr>
        <w:t>Cross-kin are those where the chain of genealogical connection crosses an opposite-sex sibling link. Thus a cross-uncle is MB and a cross-aunt FZ, and a cross-cousin is MBS, FZS etc. The term ‘cross’ is opposed to ‘parallel’, where the chain of connections stays in the same sex, e.g. a parallel uncle is FB and FBS is an example of a parallel cousin.</w:t>
      </w:r>
    </w:p>
  </w:footnote>
  <w:footnote w:id="4">
    <w:p w14:paraId="67D8FE09" w14:textId="77777777" w:rsidR="0014709D" w:rsidRPr="000A26CB" w:rsidRDefault="0014709D" w:rsidP="0014709D">
      <w:pPr>
        <w:pStyle w:val="FootnoteText"/>
        <w:rPr>
          <w:rFonts w:ascii="Times New Roman" w:hAnsi="Times New Roman" w:cs="Times New Roman"/>
        </w:rPr>
      </w:pPr>
      <w:r w:rsidRPr="000A26CB">
        <w:rPr>
          <w:rStyle w:val="FootnoteReference"/>
          <w:rFonts w:ascii="Times New Roman" w:hAnsi="Times New Roman" w:cs="Times New Roman"/>
        </w:rPr>
        <w:footnoteRef/>
      </w:r>
      <w:r w:rsidRPr="000A26CB">
        <w:rPr>
          <w:rFonts w:ascii="Times New Roman" w:hAnsi="Times New Roman" w:cs="Times New Roman"/>
        </w:rPr>
        <w:t xml:space="preserve"> </w:t>
      </w:r>
      <w:r>
        <w:rPr>
          <w:rFonts w:ascii="Times New Roman" w:hAnsi="Times New Roman" w:cs="Times New Roman"/>
        </w:rPr>
        <w:t>W</w:t>
      </w:r>
      <w:r w:rsidRPr="000A26CB">
        <w:rPr>
          <w:rFonts w:ascii="Times New Roman" w:hAnsi="Times New Roman" w:cs="Times New Roman"/>
        </w:rPr>
        <w:t>e employ the standard symbols for representing etic kinship relationships in a compact manner, namely:  B=brother, e=elder,</w:t>
      </w:r>
      <w:r>
        <w:rPr>
          <w:rFonts w:ascii="Times New Roman" w:hAnsi="Times New Roman" w:cs="Times New Roman"/>
        </w:rPr>
        <w:t xml:space="preserve"> C=child,</w:t>
      </w:r>
      <w:r w:rsidRPr="000A26CB">
        <w:rPr>
          <w:rFonts w:ascii="Times New Roman" w:hAnsi="Times New Roman" w:cs="Times New Roman"/>
        </w:rPr>
        <w:t xml:space="preserve"> D=daughter, F=father, H=husband, M=mother, S=son, W=wife, y=younger, Z=sister,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︎=male ego/</w:t>
      </w:r>
      <w:r>
        <w:rPr>
          <w:rFonts w:ascii="Times New Roman" w:hAnsi="Times New Roman" w:cs="Times New Roman"/>
        </w:rPr>
        <w:t>anchor</w:t>
      </w:r>
      <w:r w:rsidRPr="000A26CB">
        <w:rPr>
          <w:rFonts w:ascii="Times New Roman" w:hAnsi="Times New Roman" w:cs="Times New Roman"/>
        </w:rPr>
        <w:t xml:space="preserv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︎=female ego/</w:t>
      </w:r>
      <w:r>
        <w:rPr>
          <w:rFonts w:ascii="Times New Roman" w:hAnsi="Times New Roman" w:cs="Times New Roman"/>
        </w:rPr>
        <w:t>anchor</w:t>
      </w:r>
      <w:r w:rsidRPr="000A26CB">
        <w:rPr>
          <w:rFonts w:ascii="Times New Roman" w:hAnsi="Times New Roman" w:cs="Times New Roman"/>
        </w:rPr>
        <w:t xml:space="preserve">. These can then be concatenated to yield expressions like FBS ‘father’s brother’s son’,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 xml:space="preserve">︎BW ‘man’s brother’s wife’,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eZ ‘woman’s elder sister’.</w:t>
      </w:r>
    </w:p>
  </w:footnote>
  <w:footnote w:id="5">
    <w:p w14:paraId="0A969177" w14:textId="77777777" w:rsidR="0014709D" w:rsidRPr="00F1542A" w:rsidRDefault="0014709D" w:rsidP="0014709D">
      <w:pPr>
        <w:pStyle w:val="FootnoteText"/>
      </w:pPr>
      <w:r>
        <w:rPr>
          <w:rStyle w:val="FootnoteReference"/>
        </w:rPr>
        <w:footnoteRef/>
      </w:r>
      <w:r>
        <w:t xml:space="preserve"> </w:t>
      </w:r>
      <w:r>
        <w:rPr>
          <w:rFonts w:ascii="Times New Roman" w:hAnsi="Times New Roman" w:cs="Times New Roman"/>
        </w:rPr>
        <w:t xml:space="preserve">We follow established practice in using </w:t>
      </w:r>
      <w:r w:rsidRPr="00F1542A">
        <w:rPr>
          <w:rFonts w:ascii="Times New Roman" w:hAnsi="Times New Roman" w:cs="Times New Roman"/>
          <w:i/>
          <w:iCs/>
        </w:rPr>
        <w:t xml:space="preserve">nuncle </w:t>
      </w:r>
      <w:r>
        <w:rPr>
          <w:rFonts w:ascii="Times New Roman" w:hAnsi="Times New Roman" w:cs="Times New Roman"/>
        </w:rPr>
        <w:t>to mean ‘uncle or aunt’ and</w:t>
      </w:r>
      <w:r w:rsidRPr="003357D4">
        <w:rPr>
          <w:rFonts w:ascii="Times New Roman" w:hAnsi="Times New Roman" w:cs="Times New Roman"/>
        </w:rPr>
        <w:t xml:space="preserve"> </w:t>
      </w:r>
      <w:r w:rsidRPr="003357D4">
        <w:rPr>
          <w:rFonts w:ascii="Times New Roman" w:hAnsi="Times New Roman" w:cs="Times New Roman"/>
          <w:i/>
          <w:iCs/>
        </w:rPr>
        <w:t xml:space="preserve">nibling </w:t>
      </w:r>
      <w:r w:rsidRPr="003357D4">
        <w:rPr>
          <w:rFonts w:ascii="Times New Roman" w:hAnsi="Times New Roman" w:cs="Times New Roman"/>
        </w:rPr>
        <w:t>to mean ‘nephew or niece’.</w:t>
      </w:r>
    </w:p>
  </w:footnote>
  <w:footnote w:id="6">
    <w:p w14:paraId="52F0E98F" w14:textId="402838CB" w:rsidR="00526FE5" w:rsidRPr="00F54111" w:rsidRDefault="00526FE5" w:rsidP="00526FE5">
      <w:pPr>
        <w:pStyle w:val="FootnoteText"/>
        <w:rPr>
          <w:rFonts w:ascii="Times New Roman" w:hAnsi="Times New Roman" w:cs="Times New Roman"/>
        </w:rPr>
      </w:pPr>
      <w:r w:rsidRPr="00F54111">
        <w:rPr>
          <w:rStyle w:val="FootnoteReference"/>
          <w:rFonts w:ascii="Times New Roman" w:hAnsi="Times New Roman" w:cs="Times New Roman"/>
        </w:rPr>
        <w:footnoteRef/>
      </w:r>
      <w:r w:rsidRPr="00F54111">
        <w:rPr>
          <w:rFonts w:ascii="Times New Roman" w:hAnsi="Times New Roman" w:cs="Times New Roman"/>
        </w:rPr>
        <w:t xml:space="preserve"> In fact, this particular mix is by no means rare in the world’s languages. Passmore et al (2021) </w:t>
      </w:r>
      <w:r w:rsidR="00815F88">
        <w:rPr>
          <w:rFonts w:ascii="Times New Roman" w:hAnsi="Times New Roman" w:cs="Times New Roman"/>
        </w:rPr>
        <w:t>found it</w:t>
      </w:r>
      <w:r w:rsidR="008A18D9">
        <w:rPr>
          <w:rFonts w:ascii="Times New Roman" w:hAnsi="Times New Roman" w:cs="Times New Roman"/>
        </w:rPr>
        <w:t xml:space="preserve"> 35 times</w:t>
      </w:r>
      <w:r w:rsidRPr="00F54111">
        <w:rPr>
          <w:rFonts w:ascii="Times New Roman" w:hAnsi="Times New Roman" w:cs="Times New Roman"/>
        </w:rPr>
        <w:t xml:space="preserve"> in their global sample of 571 languages</w:t>
      </w:r>
      <w:r w:rsidR="008A18D9">
        <w:rPr>
          <w:rFonts w:ascii="Times New Roman" w:hAnsi="Times New Roman" w:cs="Times New Roman"/>
        </w:rPr>
        <w:t xml:space="preserve"> </w:t>
      </w:r>
      <w:r w:rsidRPr="00F54111">
        <w:rPr>
          <w:rFonts w:ascii="Times New Roman" w:hAnsi="Times New Roman" w:cs="Times New Roman"/>
        </w:rPr>
        <w:t>– more</w:t>
      </w:r>
      <w:r w:rsidR="008A18D9">
        <w:rPr>
          <w:rFonts w:ascii="Times New Roman" w:hAnsi="Times New Roman" w:cs="Times New Roman"/>
        </w:rPr>
        <w:t xml:space="preserve"> languages</w:t>
      </w:r>
      <w:r w:rsidRPr="00F54111">
        <w:rPr>
          <w:rFonts w:ascii="Times New Roman" w:hAnsi="Times New Roman" w:cs="Times New Roman"/>
        </w:rPr>
        <w:t>, in fact, than exhibited consistently Hawaiian systems (15), and over half the number exhibiting consistently Dravidian systems (62).</w:t>
      </w:r>
    </w:p>
  </w:footnote>
  <w:footnote w:id="7">
    <w:p w14:paraId="7F3CF6C0" w14:textId="3D66259D" w:rsidR="00526FE5" w:rsidRPr="002B72C0" w:rsidRDefault="00526FE5" w:rsidP="00526FE5">
      <w:pPr>
        <w:pStyle w:val="FootnoteText"/>
      </w:pPr>
      <w:r>
        <w:rPr>
          <w:rStyle w:val="FootnoteReference"/>
        </w:rPr>
        <w:footnoteRef/>
      </w:r>
      <w:r>
        <w:t xml:space="preserve"> </w:t>
      </w:r>
      <w:r w:rsidR="00815F88" w:rsidRPr="00143AB9">
        <w:rPr>
          <w:rFonts w:ascii="Times New Roman" w:hAnsi="Times New Roman" w:cs="Times New Roman"/>
          <w:lang w:val="en"/>
        </w:rPr>
        <w:t>The description given here follows Pospisil’s (1960, 1980) analysis</w:t>
      </w:r>
      <w:r w:rsidR="00815F88">
        <w:rPr>
          <w:rFonts w:ascii="Times New Roman" w:hAnsi="Times New Roman" w:cs="Times New Roman"/>
          <w:lang w:val="en"/>
        </w:rPr>
        <w:t xml:space="preserve">. </w:t>
      </w:r>
      <w:r w:rsidR="00815F88" w:rsidRPr="00143AB9">
        <w:rPr>
          <w:rFonts w:ascii="Times New Roman" w:hAnsi="Times New Roman" w:cs="Times New Roman"/>
          <w:lang w:val="en"/>
        </w:rPr>
        <w:t xml:space="preserve">Note that </w:t>
      </w:r>
      <w:r w:rsidR="00815F88">
        <w:rPr>
          <w:rFonts w:ascii="Times New Roman" w:hAnsi="Times New Roman" w:cs="Times New Roman"/>
          <w:lang w:val="en"/>
        </w:rPr>
        <w:t>his</w:t>
      </w:r>
      <w:r w:rsidR="00815F88" w:rsidRPr="00143AB9">
        <w:rPr>
          <w:rFonts w:ascii="Times New Roman" w:hAnsi="Times New Roman" w:cs="Times New Roman"/>
          <w:lang w:val="en"/>
        </w:rPr>
        <w:t xml:space="preserve"> glosses often in conflict with those g in Steltenpool’s (1969) dictionary, a source </w:t>
      </w:r>
      <w:r w:rsidR="00815F88">
        <w:rPr>
          <w:rFonts w:ascii="Times New Roman" w:hAnsi="Times New Roman" w:cs="Times New Roman"/>
          <w:lang w:val="en"/>
        </w:rPr>
        <w:t>we</w:t>
      </w:r>
      <w:r w:rsidR="00815F88" w:rsidRPr="00143AB9">
        <w:rPr>
          <w:rFonts w:ascii="Times New Roman" w:hAnsi="Times New Roman" w:cs="Times New Roman"/>
          <w:lang w:val="en"/>
        </w:rPr>
        <w:t xml:space="preserve"> disregard here</w:t>
      </w:r>
      <w:r w:rsidR="00FD2593">
        <w:rPr>
          <w:rFonts w:ascii="Times New Roman" w:hAnsi="Times New Roman" w:cs="Times New Roman"/>
          <w:lang w:val="en"/>
        </w:rPr>
        <w:t>, and</w:t>
      </w:r>
      <w:r w:rsidR="00815F88">
        <w:rPr>
          <w:rFonts w:ascii="Times New Roman" w:hAnsi="Times New Roman" w:cs="Times New Roman"/>
          <w:lang w:val="en"/>
        </w:rPr>
        <w:t xml:space="preserve"> </w:t>
      </w:r>
      <w:r w:rsidR="00FD2593">
        <w:rPr>
          <w:rFonts w:ascii="Times New Roman" w:hAnsi="Times New Roman" w:cs="Times New Roman"/>
          <w:lang w:val="en"/>
        </w:rPr>
        <w:t>h</w:t>
      </w:r>
      <w:r w:rsidRPr="00143AB9">
        <w:rPr>
          <w:rFonts w:ascii="Times New Roman" w:hAnsi="Times New Roman" w:cs="Times New Roman"/>
          <w:lang w:val="en"/>
        </w:rPr>
        <w:t>is transcriptions omit tonal marking</w:t>
      </w:r>
      <w:r w:rsidR="00815F88">
        <w:rPr>
          <w:rFonts w:ascii="Times New Roman" w:hAnsi="Times New Roman" w:cs="Times New Roman"/>
          <w:lang w:val="en"/>
        </w:rPr>
        <w:t>, phonemic in Ekari (</w:t>
      </w:r>
      <w:r w:rsidRPr="00143AB9">
        <w:rPr>
          <w:rFonts w:ascii="Times New Roman" w:hAnsi="Times New Roman" w:cs="Times New Roman"/>
          <w:lang w:val="en"/>
        </w:rPr>
        <w:t>Hyman &amp; Kobepa 2013</w:t>
      </w:r>
      <w:r w:rsidR="00815F88">
        <w:rPr>
          <w:rFonts w:ascii="Times New Roman" w:hAnsi="Times New Roman" w:cs="Times New Roman"/>
          <w:lang w:val="en"/>
        </w:rPr>
        <w:t>)</w:t>
      </w:r>
      <w:r>
        <w:rPr>
          <w:rFonts w:ascii="Times New Roman" w:hAnsi="Times New Roman" w:cs="Times New Roman"/>
          <w:lang w:val="en"/>
        </w:rPr>
        <w:t>.</w:t>
      </w:r>
    </w:p>
  </w:footnote>
  <w:footnote w:id="8">
    <w:p w14:paraId="1EC69D03" w14:textId="32158863" w:rsidR="00526FE5" w:rsidRPr="006A0871" w:rsidRDefault="00526FE5" w:rsidP="00526FE5">
      <w:pPr>
        <w:pStyle w:val="FootnoteText"/>
      </w:pPr>
      <w:r w:rsidRPr="00DE2B6E">
        <w:rPr>
          <w:rStyle w:val="FootnoteReference"/>
          <w:rFonts w:ascii="Times New Roman" w:hAnsi="Times New Roman" w:cs="Times New Roman"/>
        </w:rPr>
        <w:footnoteRef/>
      </w:r>
      <w:r w:rsidRPr="00DE2B6E">
        <w:rPr>
          <w:rFonts w:ascii="Times New Roman" w:hAnsi="Times New Roman" w:cs="Times New Roman"/>
        </w:rPr>
        <w:t xml:space="preserve"> Fide Nash (1974:132). The equation of eZ with FM seems puzzling, since eZ is </w:t>
      </w:r>
      <w:r w:rsidR="00FD5283">
        <w:rPr>
          <w:rFonts w:ascii="Times New Roman" w:hAnsi="Times New Roman" w:cs="Times New Roman"/>
        </w:rPr>
        <w:t>in</w:t>
      </w:r>
      <w:r w:rsidRPr="00DE2B6E">
        <w:rPr>
          <w:rFonts w:ascii="Times New Roman" w:hAnsi="Times New Roman" w:cs="Times New Roman"/>
        </w:rPr>
        <w:t xml:space="preserve"> ego</w:t>
      </w:r>
      <w:r w:rsidR="00FD5283">
        <w:rPr>
          <w:rFonts w:ascii="Times New Roman" w:hAnsi="Times New Roman" w:cs="Times New Roman"/>
        </w:rPr>
        <w:t>’s moiety</w:t>
      </w:r>
      <w:r w:rsidRPr="00DE2B6E">
        <w:rPr>
          <w:rFonts w:ascii="Times New Roman" w:hAnsi="Times New Roman" w:cs="Times New Roman"/>
        </w:rPr>
        <w:t xml:space="preserve"> while FM is cross-moiety. </w:t>
      </w:r>
    </w:p>
  </w:footnote>
  <w:footnote w:id="9">
    <w:p w14:paraId="44823662" w14:textId="76D0ED68" w:rsidR="00526FE5" w:rsidRPr="00160FBE" w:rsidRDefault="00526FE5" w:rsidP="00526FE5">
      <w:pPr>
        <w:pStyle w:val="FootnoteText"/>
      </w:pPr>
      <w:r>
        <w:rPr>
          <w:rStyle w:val="FootnoteReference"/>
        </w:rPr>
        <w:footnoteRef/>
      </w:r>
      <w:r>
        <w:t xml:space="preserve"> </w:t>
      </w:r>
      <w:r w:rsidRPr="00160FBE">
        <w:rPr>
          <w:rFonts w:ascii="Times New Roman" w:hAnsi="Times New Roman" w:cs="Times New Roman"/>
        </w:rPr>
        <w:t xml:space="preserve">Though the degree of genealogical depth varies significantly, even across small distances. </w:t>
      </w:r>
      <w:r w:rsidR="00F63FB0">
        <w:rPr>
          <w:rFonts w:ascii="Times New Roman" w:hAnsi="Times New Roman" w:cs="Times New Roman"/>
        </w:rPr>
        <w:t>Evans has</w:t>
      </w:r>
      <w:r w:rsidRPr="00160FBE">
        <w:rPr>
          <w:rFonts w:ascii="Times New Roman" w:hAnsi="Times New Roman" w:cs="Times New Roman"/>
        </w:rPr>
        <w:t xml:space="preserve"> recorded genealogies of nine generations from Nen speakers,</w:t>
      </w:r>
      <w:r w:rsidR="00155E24">
        <w:rPr>
          <w:rFonts w:ascii="Times New Roman" w:hAnsi="Times New Roman" w:cs="Times New Roman"/>
        </w:rPr>
        <w:t xml:space="preserve"> but</w:t>
      </w:r>
      <w:r w:rsidRPr="00160FBE">
        <w:rPr>
          <w:rFonts w:ascii="Times New Roman" w:hAnsi="Times New Roman" w:cs="Times New Roman"/>
        </w:rPr>
        <w:t xml:space="preserve"> in nearby Komnzo Ayres (1983: 266) describes the genealogies as "shallow", often going back only two generations between ego and the apical ancestor</w:t>
      </w:r>
      <w:r w:rsidR="00155E24">
        <w:rPr>
          <w:rFonts w:ascii="Times New Roman" w:hAnsi="Times New Roman" w:cs="Times New Roman"/>
        </w:rPr>
        <w:t>; genealogies collected by</w:t>
      </w:r>
      <w:r w:rsidRPr="00160FBE">
        <w:rPr>
          <w:rFonts w:ascii="Times New Roman" w:hAnsi="Times New Roman" w:cs="Times New Roman"/>
        </w:rPr>
        <w:t xml:space="preserve"> Christian Döhler (p.c.) confirm this</w:t>
      </w:r>
      <w:r w:rsidR="00155E24">
        <w:rPr>
          <w:rFonts w:ascii="Times New Roman" w:hAnsi="Times New Roman" w:cs="Times New Roman"/>
        </w:rPr>
        <w:t xml:space="preserve">, </w:t>
      </w:r>
      <w:r w:rsidRPr="00160FBE">
        <w:rPr>
          <w:rFonts w:ascii="Times New Roman" w:hAnsi="Times New Roman" w:cs="Times New Roman"/>
        </w:rPr>
        <w:t xml:space="preserve"> </w:t>
      </w:r>
      <w:r w:rsidR="00155E24">
        <w:rPr>
          <w:rFonts w:ascii="Times New Roman" w:hAnsi="Times New Roman" w:cs="Times New Roman"/>
        </w:rPr>
        <w:t>rarely</w:t>
      </w:r>
      <w:r w:rsidRPr="00160FBE">
        <w:rPr>
          <w:rFonts w:ascii="Times New Roman" w:hAnsi="Times New Roman" w:cs="Times New Roman"/>
        </w:rPr>
        <w:t xml:space="preserve"> go</w:t>
      </w:r>
      <w:r w:rsidR="00155E24">
        <w:rPr>
          <w:rFonts w:ascii="Times New Roman" w:hAnsi="Times New Roman" w:cs="Times New Roman"/>
        </w:rPr>
        <w:t xml:space="preserve">ing </w:t>
      </w:r>
      <w:r w:rsidRPr="00160FBE">
        <w:rPr>
          <w:rFonts w:ascii="Times New Roman" w:hAnsi="Times New Roman" w:cs="Times New Roman"/>
        </w:rPr>
        <w:t>back further than 3-4 generations.</w:t>
      </w:r>
      <w:r w:rsidRPr="00160FBE">
        <w:rPr>
          <w:rStyle w:val="CommentReference"/>
          <w:rFonts w:ascii="Times New Roman" w:hAnsi="Times New Roman" w:cs="Times New Roman"/>
        </w:rPr>
        <w:annotationRef/>
      </w:r>
      <w:r>
        <w:rPr>
          <w:rFonts w:ascii="Times New Roman" w:hAnsi="Times New Roman" w:cs="Times New Roman"/>
        </w:rPr>
        <w:t xml:space="preserve"> Of course even the nine generations recorded in Nen is extremely shallow compared to the forty or fifty generations regularly recorded from Polynesian societies.</w:t>
      </w:r>
      <w:r w:rsidR="00F63FB0">
        <w:rPr>
          <w:rFonts w:ascii="Times New Roman" w:hAnsi="Times New Roman" w:cs="Times New Roman"/>
        </w:rPr>
        <w:t xml:space="preserve"> </w:t>
      </w:r>
    </w:p>
  </w:footnote>
  <w:footnote w:id="10">
    <w:p w14:paraId="426096C6" w14:textId="4B5CAE46" w:rsidR="00526FE5" w:rsidRPr="003E1108" w:rsidRDefault="00526FE5" w:rsidP="00526FE5">
      <w:pPr>
        <w:pStyle w:val="FootnoteText"/>
        <w:rPr>
          <w:lang w:val="en-AU"/>
        </w:rPr>
      </w:pPr>
      <w:r w:rsidRPr="003E1108">
        <w:rPr>
          <w:rStyle w:val="FootnoteReference"/>
        </w:rPr>
        <w:footnoteRef/>
      </w:r>
      <w:r w:rsidRPr="003E1108">
        <w:t xml:space="preserve"> </w:t>
      </w:r>
      <w:r w:rsidRPr="003E1108">
        <w:rPr>
          <w:rFonts w:ascii="Times New Roman" w:hAnsi="Times New Roman" w:cs="Times New Roman"/>
          <w:lang w:val="en-AU"/>
        </w:rPr>
        <w:t>Cross-kin are those where the chain of genealogical connection crosses an opposite-sex sibling link. Thus a cross-uncle is MB and a cross-aunt FZ, and a cross-cousin is MBS, FZS etc. The term ‘cross’ is opposed to ‘parallel’, where the chain of connections stays in the same sex, e.g. a parallel uncle is FB</w:t>
      </w:r>
      <w:r w:rsidR="00155E24">
        <w:rPr>
          <w:rFonts w:ascii="Times New Roman" w:hAnsi="Times New Roman" w:cs="Times New Roman"/>
          <w:lang w:val="en-AU"/>
        </w:rPr>
        <w:t>,</w:t>
      </w:r>
      <w:r w:rsidRPr="003E1108">
        <w:rPr>
          <w:rFonts w:ascii="Times New Roman" w:hAnsi="Times New Roman" w:cs="Times New Roman"/>
          <w:lang w:val="en-AU"/>
        </w:rPr>
        <w:t xml:space="preserve"> and FBS </w:t>
      </w:r>
      <w:r w:rsidR="00155E24">
        <w:rPr>
          <w:rFonts w:ascii="Times New Roman" w:hAnsi="Times New Roman" w:cs="Times New Roman"/>
          <w:lang w:val="en-AU"/>
        </w:rPr>
        <w:t>is</w:t>
      </w:r>
      <w:r w:rsidRPr="003E1108">
        <w:rPr>
          <w:rFonts w:ascii="Times New Roman" w:hAnsi="Times New Roman" w:cs="Times New Roman"/>
          <w:lang w:val="en-AU"/>
        </w:rPr>
        <w:t xml:space="preserve"> a parallel cousin.</w:t>
      </w:r>
    </w:p>
  </w:footnote>
  <w:footnote w:id="11">
    <w:p w14:paraId="0E84F3E3" w14:textId="37EF0109" w:rsidR="00526FE5" w:rsidRPr="00263237" w:rsidRDefault="00526FE5" w:rsidP="00526FE5">
      <w:pPr>
        <w:pStyle w:val="FootnoteText"/>
        <w:rPr>
          <w:rFonts w:ascii="Times New Roman" w:hAnsi="Times New Roman" w:cs="Times New Roman"/>
        </w:rPr>
      </w:pPr>
      <w:r w:rsidRPr="00263237">
        <w:rPr>
          <w:rStyle w:val="FootnoteReference"/>
          <w:rFonts w:ascii="Times New Roman" w:hAnsi="Times New Roman" w:cs="Times New Roman"/>
        </w:rPr>
        <w:footnoteRef/>
      </w:r>
      <w:r w:rsidRPr="00263237">
        <w:rPr>
          <w:rFonts w:ascii="Times New Roman" w:hAnsi="Times New Roman" w:cs="Times New Roman"/>
        </w:rPr>
        <w:t xml:space="preserve"> The Komnzo post-sister-exchange nuncle terms are probably contractions of </w:t>
      </w:r>
      <w:r w:rsidRPr="00263237">
        <w:rPr>
          <w:rFonts w:ascii="Times New Roman" w:hAnsi="Times New Roman" w:cs="Times New Roman"/>
          <w:i/>
          <w:iCs/>
        </w:rPr>
        <w:t xml:space="preserve">fäms ŋafe </w:t>
      </w:r>
      <w:r w:rsidRPr="00263237">
        <w:rPr>
          <w:rFonts w:ascii="Times New Roman" w:hAnsi="Times New Roman" w:cs="Times New Roman"/>
        </w:rPr>
        <w:t xml:space="preserve">"exchange father" and </w:t>
      </w:r>
      <w:r w:rsidRPr="00263237">
        <w:rPr>
          <w:rFonts w:ascii="Times New Roman" w:hAnsi="Times New Roman" w:cs="Times New Roman"/>
          <w:i/>
          <w:iCs/>
        </w:rPr>
        <w:t>fäms ŋame</w:t>
      </w:r>
      <w:r w:rsidRPr="00263237">
        <w:rPr>
          <w:rFonts w:ascii="Times New Roman" w:hAnsi="Times New Roman" w:cs="Times New Roman"/>
        </w:rPr>
        <w:t xml:space="preserve"> "exchange mother" (C</w:t>
      </w:r>
      <w:r w:rsidR="00FE5094">
        <w:rPr>
          <w:rFonts w:ascii="Times New Roman" w:hAnsi="Times New Roman" w:cs="Times New Roman"/>
        </w:rPr>
        <w:t>hristian</w:t>
      </w:r>
      <w:r w:rsidRPr="00263237">
        <w:rPr>
          <w:rFonts w:ascii="Times New Roman" w:hAnsi="Times New Roman" w:cs="Times New Roman"/>
        </w:rPr>
        <w:t xml:space="preserve"> Döhler, p.c.). </w:t>
      </w:r>
    </w:p>
  </w:footnote>
  <w:footnote w:id="12">
    <w:p w14:paraId="4FD63CF2" w14:textId="77777777" w:rsidR="00E86338" w:rsidRPr="00182218" w:rsidRDefault="00E86338" w:rsidP="00E86338">
      <w:pPr>
        <w:pStyle w:val="FootnoteText"/>
        <w:rPr>
          <w:lang w:val="en-AU"/>
        </w:rPr>
      </w:pPr>
      <w:r>
        <w:rPr>
          <w:rStyle w:val="FootnoteReference"/>
        </w:rPr>
        <w:footnoteRef/>
      </w:r>
      <w:r>
        <w:t xml:space="preserve"> </w:t>
      </w:r>
      <w:r>
        <w:rPr>
          <w:lang w:val="en-AU"/>
        </w:rPr>
        <w:t xml:space="preserve">The K cognate </w:t>
      </w:r>
      <w:r w:rsidRPr="00182218">
        <w:rPr>
          <w:i/>
          <w:iCs/>
          <w:lang w:val="en-AU"/>
        </w:rPr>
        <w:t xml:space="preserve">kaimat </w:t>
      </w:r>
      <w:r>
        <w:rPr>
          <w:lang w:val="en-AU"/>
        </w:rPr>
        <w:t xml:space="preserve">has a slightly different meaning: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lang w:val="en-AU"/>
        </w:rPr>
        <w:t>BW.</w:t>
      </w:r>
    </w:p>
  </w:footnote>
  <w:footnote w:id="13">
    <w:p w14:paraId="44800ABA" w14:textId="77777777" w:rsidR="00C77C71" w:rsidRPr="00057421" w:rsidRDefault="00C77C71" w:rsidP="00C77C71">
      <w:pPr>
        <w:pStyle w:val="FootnoteText"/>
      </w:pPr>
      <w:r>
        <w:rPr>
          <w:rStyle w:val="FootnoteReference"/>
        </w:rPr>
        <w:footnoteRef/>
      </w:r>
      <w:r>
        <w:t xml:space="preserve"> Though of course </w:t>
      </w:r>
      <w:r>
        <w:rPr>
          <w:rFonts w:ascii="Times New Roman" w:hAnsi="Times New Roman" w:cs="Times New Roman"/>
          <w:color w:val="000000" w:themeColor="text1"/>
          <w:lang w:val="en-AU"/>
        </w:rPr>
        <w:t>corresponding patterns of splitting-and-merging can occur through the kinship system (Godelier</w:t>
      </w:r>
      <w:r>
        <w:rPr>
          <w:rStyle w:val="CommentReference"/>
        </w:rPr>
        <w:annotationRef/>
      </w:r>
      <w:r>
        <w:rPr>
          <w:rFonts w:ascii="Times New Roman" w:hAnsi="Times New Roman" w:cs="Times New Roman"/>
          <w:color w:val="000000" w:themeColor="text1"/>
          <w:lang w:val="en-AU"/>
        </w:rPr>
        <w:t xml:space="preserve">, 2011). </w:t>
      </w:r>
    </w:p>
  </w:footnote>
  <w:footnote w:id="14">
    <w:p w14:paraId="785A0B10" w14:textId="5BB99666" w:rsidR="001414C8" w:rsidRPr="001414C8" w:rsidRDefault="001414C8">
      <w:pPr>
        <w:pStyle w:val="FootnoteText"/>
        <w:rPr>
          <w:lang w:val="en-US"/>
        </w:rPr>
      </w:pPr>
      <w:r>
        <w:rPr>
          <w:rStyle w:val="FootnoteReference"/>
        </w:rPr>
        <w:footnoteRef/>
      </w:r>
      <w:r>
        <w:t xml:space="preserve"> </w:t>
      </w:r>
      <w:r>
        <w:rPr>
          <w:lang w:val="en-AU"/>
        </w:rPr>
        <w:t xml:space="preserve">For a </w:t>
      </w:r>
      <w:r w:rsidRPr="00526FE5">
        <w:rPr>
          <w:rFonts w:ascii="Times New Roman" w:hAnsi="Times New Roman" w:cs="Times New Roman"/>
          <w:color w:val="000000" w:themeColor="text1"/>
        </w:rPr>
        <w:t>use in linguistics to quantify the amount of grammatical diversity at risk from language</w:t>
      </w:r>
      <w:r>
        <w:rPr>
          <w:rFonts w:ascii="Times New Roman" w:hAnsi="Times New Roman" w:cs="Times New Roman"/>
          <w:color w:val="000000" w:themeColor="text1"/>
        </w:rPr>
        <w:t xml:space="preserve"> endangerment, see Skirg</w:t>
      </w:r>
      <w:r w:rsidRPr="006120BB">
        <w:rPr>
          <w:rFonts w:ascii="Times New Roman" w:hAnsi="Times New Roman"/>
          <w:color w:val="222222"/>
          <w:shd w:val="clear" w:color="auto" w:fill="FFFFFF"/>
        </w:rPr>
        <w:t>å</w:t>
      </w:r>
      <w:r>
        <w:rPr>
          <w:rFonts w:ascii="Times New Roman" w:hAnsi="Times New Roman"/>
          <w:color w:val="222222"/>
          <w:shd w:val="clear" w:color="auto" w:fill="FFFFFF"/>
        </w:rPr>
        <w:t xml:space="preserve">rd et al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37970"/>
      <w:docPartObj>
        <w:docPartGallery w:val="Page Numbers (Top of Page)"/>
        <w:docPartUnique/>
      </w:docPartObj>
    </w:sdtPr>
    <w:sdtContent>
      <w:p w14:paraId="1D7BB638" w14:textId="77777777" w:rsidR="005F3612" w:rsidRDefault="00000000">
        <w:pPr>
          <w:pStyle w:val="Header"/>
          <w:jc w:val="right"/>
        </w:pPr>
        <w:r w:rsidRPr="00C85323">
          <w:rPr>
            <w:rFonts w:ascii="Times New Roman" w:hAnsi="Times New Roman" w:cs="Times New Roman"/>
          </w:rPr>
          <w:fldChar w:fldCharType="begin"/>
        </w:r>
        <w:r w:rsidRPr="00C85323">
          <w:rPr>
            <w:rFonts w:ascii="Times New Roman" w:hAnsi="Times New Roman" w:cs="Times New Roman"/>
          </w:rPr>
          <w:instrText>PAGE   \* MERGEFORMAT</w:instrText>
        </w:r>
        <w:r w:rsidRPr="00C85323">
          <w:rPr>
            <w:rFonts w:ascii="Times New Roman" w:hAnsi="Times New Roman" w:cs="Times New Roman"/>
          </w:rPr>
          <w:fldChar w:fldCharType="separate"/>
        </w:r>
        <w:r w:rsidRPr="00FA2C70">
          <w:rPr>
            <w:rFonts w:ascii="Times New Roman" w:hAnsi="Times New Roman" w:cs="Times New Roman"/>
            <w:noProof/>
            <w:lang w:val="fr-FR"/>
          </w:rPr>
          <w:t>20</w:t>
        </w:r>
        <w:r w:rsidRPr="00C85323">
          <w:rPr>
            <w:rFonts w:ascii="Times New Roman" w:hAnsi="Times New Roman" w:cs="Times New Roman"/>
          </w:rPr>
          <w:fldChar w:fldCharType="end"/>
        </w:r>
      </w:p>
    </w:sdtContent>
  </w:sdt>
  <w:p w14:paraId="2E0A55BE" w14:textId="77777777" w:rsidR="005F36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1950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Evans">
    <w15:presenceInfo w15:providerId="Windows Live" w15:userId="73ba894960a7015b"/>
  </w15:person>
  <w15:person w15:author="Simon Greenhill">
    <w15:presenceInfo w15:providerId="AD" w15:userId="S::sgre063@uoa.auckland.ac.nz::c7cd8a3f-c2ee-4eff-9db7-af0c11316f40"/>
  </w15:person>
  <w15:person w15:author="Sam Passmore">
    <w15:presenceInfo w15:providerId="AD" w15:userId="S::u1123114@anu.edu.au::8963b08c-5884-429d-9b8e-c6cae7b29b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44"/>
    <w:rsid w:val="00007DF8"/>
    <w:rsid w:val="00055C5A"/>
    <w:rsid w:val="00057421"/>
    <w:rsid w:val="000D185D"/>
    <w:rsid w:val="000D7181"/>
    <w:rsid w:val="001414C8"/>
    <w:rsid w:val="00141F05"/>
    <w:rsid w:val="0014709D"/>
    <w:rsid w:val="00150D01"/>
    <w:rsid w:val="00151C02"/>
    <w:rsid w:val="00155E24"/>
    <w:rsid w:val="00165444"/>
    <w:rsid w:val="00191F8D"/>
    <w:rsid w:val="00194CDA"/>
    <w:rsid w:val="001A34C1"/>
    <w:rsid w:val="001A4DE3"/>
    <w:rsid w:val="00252912"/>
    <w:rsid w:val="00273D66"/>
    <w:rsid w:val="002B57BD"/>
    <w:rsid w:val="002D21F7"/>
    <w:rsid w:val="002F48B6"/>
    <w:rsid w:val="00391C56"/>
    <w:rsid w:val="003A5731"/>
    <w:rsid w:val="003B76E4"/>
    <w:rsid w:val="003E4099"/>
    <w:rsid w:val="004811D3"/>
    <w:rsid w:val="00484762"/>
    <w:rsid w:val="004A4B97"/>
    <w:rsid w:val="004D5B0C"/>
    <w:rsid w:val="005067D9"/>
    <w:rsid w:val="00526FE5"/>
    <w:rsid w:val="00593FE6"/>
    <w:rsid w:val="005E31B0"/>
    <w:rsid w:val="005E77C5"/>
    <w:rsid w:val="00600F88"/>
    <w:rsid w:val="00603B62"/>
    <w:rsid w:val="0062577E"/>
    <w:rsid w:val="00625C52"/>
    <w:rsid w:val="00691E0F"/>
    <w:rsid w:val="00696341"/>
    <w:rsid w:val="006A217B"/>
    <w:rsid w:val="006C0692"/>
    <w:rsid w:val="006C34CF"/>
    <w:rsid w:val="006D5EA9"/>
    <w:rsid w:val="006F5819"/>
    <w:rsid w:val="006F5DC3"/>
    <w:rsid w:val="00712FA5"/>
    <w:rsid w:val="00722A27"/>
    <w:rsid w:val="00755E5A"/>
    <w:rsid w:val="00770661"/>
    <w:rsid w:val="0077256F"/>
    <w:rsid w:val="00780EFF"/>
    <w:rsid w:val="00781935"/>
    <w:rsid w:val="00783311"/>
    <w:rsid w:val="00783FC3"/>
    <w:rsid w:val="0078413B"/>
    <w:rsid w:val="00787AE9"/>
    <w:rsid w:val="007A3037"/>
    <w:rsid w:val="007C47C0"/>
    <w:rsid w:val="007F2C54"/>
    <w:rsid w:val="008062A6"/>
    <w:rsid w:val="00815F88"/>
    <w:rsid w:val="00832A25"/>
    <w:rsid w:val="0087659A"/>
    <w:rsid w:val="00877623"/>
    <w:rsid w:val="00885996"/>
    <w:rsid w:val="008A18D9"/>
    <w:rsid w:val="008C4C9D"/>
    <w:rsid w:val="009056D4"/>
    <w:rsid w:val="009A55A9"/>
    <w:rsid w:val="009C1C65"/>
    <w:rsid w:val="009D2485"/>
    <w:rsid w:val="00A3654E"/>
    <w:rsid w:val="00A547BA"/>
    <w:rsid w:val="00A92BCA"/>
    <w:rsid w:val="00A93ADB"/>
    <w:rsid w:val="00AC52A4"/>
    <w:rsid w:val="00AE09A7"/>
    <w:rsid w:val="00AE1E66"/>
    <w:rsid w:val="00AE74C6"/>
    <w:rsid w:val="00AF23B2"/>
    <w:rsid w:val="00AF5E6D"/>
    <w:rsid w:val="00B20018"/>
    <w:rsid w:val="00B86950"/>
    <w:rsid w:val="00BA7B6C"/>
    <w:rsid w:val="00BC07D8"/>
    <w:rsid w:val="00BF1F2A"/>
    <w:rsid w:val="00C77C71"/>
    <w:rsid w:val="00C85DF1"/>
    <w:rsid w:val="00C90D43"/>
    <w:rsid w:val="00C95060"/>
    <w:rsid w:val="00CB1DDE"/>
    <w:rsid w:val="00CC1DC8"/>
    <w:rsid w:val="00CD0768"/>
    <w:rsid w:val="00CF4278"/>
    <w:rsid w:val="00D21854"/>
    <w:rsid w:val="00D234A8"/>
    <w:rsid w:val="00D27965"/>
    <w:rsid w:val="00D27BBF"/>
    <w:rsid w:val="00D73E99"/>
    <w:rsid w:val="00D74BE1"/>
    <w:rsid w:val="00D74DCA"/>
    <w:rsid w:val="00D8374A"/>
    <w:rsid w:val="00DC1F15"/>
    <w:rsid w:val="00DD26E4"/>
    <w:rsid w:val="00E75A45"/>
    <w:rsid w:val="00E86338"/>
    <w:rsid w:val="00E91C91"/>
    <w:rsid w:val="00EA3B69"/>
    <w:rsid w:val="00EF3855"/>
    <w:rsid w:val="00F14AF3"/>
    <w:rsid w:val="00F61F40"/>
    <w:rsid w:val="00F63FB0"/>
    <w:rsid w:val="00FD2593"/>
    <w:rsid w:val="00FD5283"/>
    <w:rsid w:val="00FE5094"/>
    <w:rsid w:val="00FF3A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E5B88"/>
  <w15:chartTrackingRefBased/>
  <w15:docId w15:val="{B1FDFFF5-8E18-B046-BC51-E508A473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E5"/>
    <w:rPr>
      <w:rFonts w:eastAsiaTheme="minorEastAsia"/>
      <w:kern w:val="0"/>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26FE5"/>
    <w:rPr>
      <w:sz w:val="20"/>
      <w:szCs w:val="20"/>
    </w:rPr>
  </w:style>
  <w:style w:type="character" w:customStyle="1" w:styleId="FootnoteTextChar">
    <w:name w:val="Footnote Text Char"/>
    <w:basedOn w:val="DefaultParagraphFont"/>
    <w:link w:val="FootnoteText"/>
    <w:uiPriority w:val="99"/>
    <w:semiHidden/>
    <w:rsid w:val="00526FE5"/>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26FE5"/>
    <w:rPr>
      <w:vertAlign w:val="superscript"/>
    </w:rPr>
  </w:style>
  <w:style w:type="table" w:styleId="TableGrid">
    <w:name w:val="Table Grid"/>
    <w:basedOn w:val="TableNormal"/>
    <w:uiPriority w:val="39"/>
    <w:rsid w:val="00526FE5"/>
    <w:rPr>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6FE5"/>
    <w:pPr>
      <w:spacing w:before="100" w:beforeAutospacing="1" w:after="100" w:afterAutospacing="1"/>
    </w:pPr>
    <w:rPr>
      <w:rFonts w:ascii="Times New Roman" w:eastAsia="Times New Roman" w:hAnsi="Times New Roman" w:cs="Times New Roman"/>
      <w:lang w:val="en-AU" w:bidi="hi-IN"/>
    </w:rPr>
  </w:style>
  <w:style w:type="character" w:styleId="CommentReference">
    <w:name w:val="annotation reference"/>
    <w:basedOn w:val="DefaultParagraphFont"/>
    <w:uiPriority w:val="99"/>
    <w:semiHidden/>
    <w:unhideWhenUsed/>
    <w:rsid w:val="00526FE5"/>
    <w:rPr>
      <w:sz w:val="16"/>
      <w:szCs w:val="16"/>
    </w:rPr>
  </w:style>
  <w:style w:type="paragraph" w:styleId="CommentText">
    <w:name w:val="annotation text"/>
    <w:basedOn w:val="Normal"/>
    <w:link w:val="CommentTextChar"/>
    <w:uiPriority w:val="99"/>
    <w:unhideWhenUsed/>
    <w:rsid w:val="00526FE5"/>
    <w:rPr>
      <w:sz w:val="20"/>
      <w:szCs w:val="20"/>
    </w:rPr>
  </w:style>
  <w:style w:type="character" w:customStyle="1" w:styleId="CommentTextChar">
    <w:name w:val="Comment Text Char"/>
    <w:basedOn w:val="DefaultParagraphFont"/>
    <w:link w:val="CommentText"/>
    <w:uiPriority w:val="99"/>
    <w:rsid w:val="00526FE5"/>
    <w:rPr>
      <w:rFonts w:eastAsiaTheme="minorEastAsia"/>
      <w:kern w:val="0"/>
      <w:sz w:val="20"/>
      <w:szCs w:val="20"/>
      <w:lang w:val="en-GB" w:eastAsia="zh-CN"/>
      <w14:ligatures w14:val="none"/>
    </w:rPr>
  </w:style>
  <w:style w:type="paragraph" w:styleId="ListParagraph">
    <w:name w:val="List Paragraph"/>
    <w:basedOn w:val="Normal"/>
    <w:uiPriority w:val="34"/>
    <w:qFormat/>
    <w:rsid w:val="00526FE5"/>
    <w:pPr>
      <w:spacing w:after="160" w:line="259" w:lineRule="auto"/>
      <w:ind w:left="720"/>
      <w:contextualSpacing/>
    </w:pPr>
    <w:rPr>
      <w:rFonts w:eastAsiaTheme="minorHAnsi"/>
      <w:sz w:val="22"/>
      <w:szCs w:val="22"/>
      <w:lang w:val="fr-FR" w:eastAsia="en-US"/>
    </w:rPr>
  </w:style>
  <w:style w:type="paragraph" w:styleId="Header">
    <w:name w:val="header"/>
    <w:basedOn w:val="Normal"/>
    <w:link w:val="HeaderChar"/>
    <w:uiPriority w:val="99"/>
    <w:unhideWhenUsed/>
    <w:rsid w:val="00526FE5"/>
    <w:pPr>
      <w:tabs>
        <w:tab w:val="center" w:pos="4536"/>
        <w:tab w:val="right" w:pos="9072"/>
      </w:tabs>
    </w:pPr>
  </w:style>
  <w:style w:type="character" w:customStyle="1" w:styleId="HeaderChar">
    <w:name w:val="Header Char"/>
    <w:basedOn w:val="DefaultParagraphFont"/>
    <w:link w:val="Header"/>
    <w:uiPriority w:val="99"/>
    <w:rsid w:val="00526FE5"/>
    <w:rPr>
      <w:rFonts w:eastAsiaTheme="minorEastAsia"/>
      <w:kern w:val="0"/>
      <w:lang w:val="en-GB" w:eastAsia="zh-CN"/>
      <w14:ligatures w14:val="none"/>
    </w:rPr>
  </w:style>
  <w:style w:type="paragraph" w:styleId="Bibliography">
    <w:name w:val="Bibliography"/>
    <w:basedOn w:val="Normal"/>
    <w:next w:val="Normal"/>
    <w:uiPriority w:val="37"/>
    <w:semiHidden/>
    <w:unhideWhenUsed/>
    <w:rsid w:val="00526FE5"/>
  </w:style>
  <w:style w:type="paragraph" w:styleId="CommentSubject">
    <w:name w:val="annotation subject"/>
    <w:basedOn w:val="CommentText"/>
    <w:next w:val="CommentText"/>
    <w:link w:val="CommentSubjectChar"/>
    <w:uiPriority w:val="99"/>
    <w:semiHidden/>
    <w:unhideWhenUsed/>
    <w:rsid w:val="007A3037"/>
    <w:rPr>
      <w:b/>
      <w:bCs/>
    </w:rPr>
  </w:style>
  <w:style w:type="character" w:customStyle="1" w:styleId="CommentSubjectChar">
    <w:name w:val="Comment Subject Char"/>
    <w:basedOn w:val="CommentTextChar"/>
    <w:link w:val="CommentSubject"/>
    <w:uiPriority w:val="99"/>
    <w:semiHidden/>
    <w:rsid w:val="007A3037"/>
    <w:rPr>
      <w:rFonts w:eastAsiaTheme="minorEastAsia"/>
      <w:b/>
      <w:bCs/>
      <w:kern w:val="0"/>
      <w:sz w:val="20"/>
      <w:szCs w:val="20"/>
      <w:lang w:val="en-GB" w:eastAsia="zh-CN"/>
      <w14:ligatures w14:val="none"/>
    </w:rPr>
  </w:style>
  <w:style w:type="paragraph" w:styleId="Revision">
    <w:name w:val="Revision"/>
    <w:hidden/>
    <w:uiPriority w:val="99"/>
    <w:semiHidden/>
    <w:rsid w:val="00AE1E66"/>
    <w:rPr>
      <w:rFonts w:eastAsiaTheme="minorEastAsia"/>
      <w:kern w:val="0"/>
      <w:lang w:val="en-GB" w:eastAsia="zh-CN"/>
      <w14:ligatures w14:val="none"/>
    </w:rPr>
  </w:style>
  <w:style w:type="paragraph" w:styleId="Footer">
    <w:name w:val="footer"/>
    <w:basedOn w:val="Normal"/>
    <w:link w:val="FooterChar"/>
    <w:uiPriority w:val="99"/>
    <w:unhideWhenUsed/>
    <w:rsid w:val="00D73E99"/>
    <w:pPr>
      <w:tabs>
        <w:tab w:val="center" w:pos="4513"/>
        <w:tab w:val="right" w:pos="9026"/>
      </w:tabs>
    </w:pPr>
  </w:style>
  <w:style w:type="character" w:customStyle="1" w:styleId="FooterChar">
    <w:name w:val="Footer Char"/>
    <w:basedOn w:val="DefaultParagraphFont"/>
    <w:link w:val="Footer"/>
    <w:uiPriority w:val="99"/>
    <w:rsid w:val="00D73E99"/>
    <w:rPr>
      <w:rFonts w:eastAsiaTheme="minorEastAsia"/>
      <w:kern w:val="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8824</Words>
  <Characters>50297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4</cp:revision>
  <cp:lastPrinted>2023-05-18T06:59:00Z</cp:lastPrinted>
  <dcterms:created xsi:type="dcterms:W3CDTF">2023-05-29T19:44:00Z</dcterms:created>
  <dcterms:modified xsi:type="dcterms:W3CDTF">2023-06-20T00:18:00Z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id="remiCR57"/&gt;&lt;style id="" hasBibliography="0" bibliographyStyleHasBeenSet="0"/&gt;&lt;prefs/&gt;&lt;/data&gt;</vt:lpwstr>
  </property>
</Properties>
</file>