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 20 de Abril de 2026</w:t>
      </w:r>
      <w:r w:rsidR="00F25C3C" w:rsidRPr="00F34AF4">
        <w:rPr>
          <w:rFonts w:ascii="Times New Roman" w:hAnsi="Times New Roman" w:cs="Times New Roman"/>
        </w:rPr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Lic. Adela Dorado Garrado</w:t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ADQUISICIÓN DE ACEITE HIDRÁULICO Y ACEITE DE MOTOR PARA LA RETROEXCAVADORA 310SK DEL GOBIERNO MUNICIPAL DE CHARAÑA - GESTIÓN 2026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MUNICIPAL</w:t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Siete Mil Cuatrocientos Cincuenta Y Nueve 00/100 Bolivianos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7,459.00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3.4.1.10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Combustibles, Lubricantes y Derivados para Consumo</w:t>
            </w:r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F34AF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F34AF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Balde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>
              <w:t>ACEITE DE MOTOR</w:t>
            </w:r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1,909.00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1,909.00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Balde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>
              <w:t>ACEITE HIDRÁULICO</w:t>
            </w:r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1,850.00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5,550.00</w:t>
            </w:r>
          </w:p>
        </w:tc>
      </w:tr>
      <w:tr w:rsidR="006E6A4C" w:rsidRPr="00F34AF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F34AF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7,459.00</w:t>
            </w:r>
          </w:p>
        </w:tc>
      </w:tr>
    </w:tbl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74D2" w14:textId="77777777" w:rsidR="00414CE8" w:rsidRDefault="00414CE8" w:rsidP="00391F32">
      <w:pPr>
        <w:spacing w:after="0" w:line="240" w:lineRule="auto"/>
      </w:pPr>
      <w:r>
        <w:separator/>
      </w:r>
    </w:p>
  </w:endnote>
  <w:endnote w:type="continuationSeparator" w:id="0">
    <w:p w14:paraId="6133730B" w14:textId="77777777" w:rsidR="00414CE8" w:rsidRDefault="00414CE8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D99B0" w14:textId="77777777" w:rsidR="00414CE8" w:rsidRDefault="00414CE8" w:rsidP="00391F32">
      <w:pPr>
        <w:spacing w:after="0" w:line="240" w:lineRule="auto"/>
      </w:pPr>
      <w:r>
        <w:separator/>
      </w:r>
    </w:p>
  </w:footnote>
  <w:footnote w:type="continuationSeparator" w:id="0">
    <w:p w14:paraId="662BE292" w14:textId="77777777" w:rsidR="00414CE8" w:rsidRDefault="00414CE8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92</cp:revision>
  <cp:lastPrinted>2024-10-03T20:09:00Z</cp:lastPrinted>
  <dcterms:created xsi:type="dcterms:W3CDTF">2023-06-22T19:59:00Z</dcterms:created>
  <dcterms:modified xsi:type="dcterms:W3CDTF">2026-07-01T21:43:00Z</dcterms:modified>
</cp:coreProperties>
</file>