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DDF48" w14:textId="77777777" w:rsidR="00650BE1" w:rsidRDefault="00000000">
      <w:pPr>
        <w:spacing w:after="240"/>
      </w:pPr>
      <w:r>
        <w:rPr>
          <w:b/>
          <w:bCs/>
          <w:sz w:val="28"/>
          <w:szCs w:val="28"/>
        </w:rPr>
        <w:t>Task 4: Unit-Level AI Acceptable Use Guideline (Draft)</w:t>
      </w:r>
    </w:p>
    <w:p w14:paraId="281B8308" w14:textId="77777777" w:rsidR="00650BE1" w:rsidRDefault="00000000">
      <w:pPr>
        <w:spacing w:after="120"/>
      </w:pPr>
      <w:r>
        <w:rPr>
          <w:b/>
          <w:bCs/>
        </w:rPr>
        <w:t xml:space="preserve">UNIT/TEAM: </w:t>
      </w:r>
      <w:r>
        <w:t xml:space="preserve">Blankinship Lab (soil science research group), University of Arizona    </w:t>
      </w:r>
      <w:r>
        <w:rPr>
          <w:b/>
          <w:bCs/>
        </w:rPr>
        <w:t xml:space="preserve">EFFECTIVE DATE: </w:t>
      </w:r>
      <w:r>
        <w:t>15 July 2026</w:t>
      </w:r>
    </w:p>
    <w:p w14:paraId="0D0F6293" w14:textId="77777777" w:rsidR="00650BE1" w:rsidRDefault="00000000">
      <w:pPr>
        <w:spacing w:before="240" w:after="120"/>
      </w:pPr>
      <w:r>
        <w:rPr>
          <w:b/>
          <w:bCs/>
          <w:sz w:val="24"/>
          <w:szCs w:val="24"/>
        </w:rPr>
        <w:t>PURPOSE</w:t>
      </w:r>
    </w:p>
    <w:p w14:paraId="22455541" w14:textId="7ABF99F2" w:rsidR="00650BE1" w:rsidRDefault="00000000">
      <w:pPr>
        <w:pBdr>
          <w:left w:val="single" w:sz="12" w:space="12" w:color="BFBFBF"/>
        </w:pBdr>
        <w:spacing w:after="160"/>
        <w:ind w:left="720"/>
      </w:pPr>
      <w:r>
        <w:t>Lab members already run AI-heavy workflows (our Module 3 canvas documents one); this guideline makes that use consistent, disclosed, and safe for our data and publications.</w:t>
      </w:r>
    </w:p>
    <w:p w14:paraId="58E46CC3" w14:textId="77777777" w:rsidR="00650BE1" w:rsidRDefault="00000000">
      <w:pPr>
        <w:spacing w:before="240" w:after="120"/>
      </w:pPr>
      <w:r>
        <w:rPr>
          <w:b/>
          <w:bCs/>
          <w:sz w:val="24"/>
          <w:szCs w:val="24"/>
        </w:rPr>
        <w:t>SCOPE</w:t>
      </w:r>
    </w:p>
    <w:p w14:paraId="4E2D5FFD" w14:textId="77777777" w:rsidR="00650BE1" w:rsidRDefault="00000000">
      <w:pPr>
        <w:pBdr>
          <w:left w:val="single" w:sz="12" w:space="12" w:color="BFBFBF"/>
        </w:pBdr>
        <w:spacing w:after="160"/>
        <w:ind w:left="720"/>
      </w:pPr>
      <w:r>
        <w:t>All lab personnel — PI, lab manager, postdocs, students, visiting researchers — for all lab research, data handling, writing.</w:t>
      </w:r>
    </w:p>
    <w:p w14:paraId="3DC83D02" w14:textId="77777777" w:rsidR="00650BE1" w:rsidRDefault="00000000">
      <w:pPr>
        <w:spacing w:before="240" w:after="120"/>
      </w:pPr>
      <w:r>
        <w:rPr>
          <w:b/>
          <w:bCs/>
          <w:sz w:val="24"/>
          <w:szCs w:val="24"/>
        </w:rPr>
        <w:t>KEY DEFINITIONS</w:t>
      </w:r>
    </w:p>
    <w:p w14:paraId="45D9563C" w14:textId="77777777" w:rsidR="00650BE1" w:rsidRDefault="00000000">
      <w:pPr>
        <w:pBdr>
          <w:left w:val="single" w:sz="12" w:space="12" w:color="BFBFBF"/>
        </w:pBdr>
        <w:spacing w:after="160"/>
        <w:ind w:left="720"/>
      </w:pPr>
      <w:r>
        <w:t>AI-generated content: substance produced mainly by AI with minimal human direction. AI-assisted content: human-directed work where AI helped specific steps. Approved AI tool: cleared by the lab manager under university data-use guidance.</w:t>
      </w:r>
    </w:p>
    <w:p w14:paraId="3DCE13D7" w14:textId="77777777" w:rsidR="00650BE1" w:rsidRDefault="00000000">
      <w:pPr>
        <w:spacing w:before="240" w:after="120"/>
      </w:pPr>
      <w:r>
        <w:rPr>
          <w:b/>
          <w:bCs/>
          <w:sz w:val="24"/>
          <w:szCs w:val="24"/>
        </w:rPr>
        <w:t>PERMITTED USES</w:t>
      </w:r>
    </w:p>
    <w:p w14:paraId="25DBE2FE" w14:textId="77777777" w:rsidR="00650BE1" w:rsidRDefault="00000000">
      <w:pPr>
        <w:pBdr>
          <w:left w:val="single" w:sz="12" w:space="12" w:color="BFBFBF"/>
        </w:pBdr>
        <w:spacing w:after="160"/>
        <w:ind w:left="720"/>
      </w:pPr>
      <w:r>
        <w:t>(1) Background research and literature synthesis, every fact verified against its original source before research use; (2) drafting and debugging analysis code, human-reviewed; (3) editing one’s own text; (4) brainstorming hypotheses, designs.</w:t>
      </w:r>
    </w:p>
    <w:p w14:paraId="7F9FF37A" w14:textId="77777777" w:rsidR="00650BE1" w:rsidRDefault="00000000">
      <w:pPr>
        <w:spacing w:before="240" w:after="120"/>
      </w:pPr>
      <w:r>
        <w:rPr>
          <w:b/>
          <w:bCs/>
          <w:sz w:val="24"/>
          <w:szCs w:val="24"/>
        </w:rPr>
        <w:t>RESTRICTED USES</w:t>
      </w:r>
    </w:p>
    <w:p w14:paraId="364C7AEB" w14:textId="77777777" w:rsidR="00650BE1" w:rsidRDefault="00000000">
      <w:pPr>
        <w:pBdr>
          <w:left w:val="single" w:sz="12" w:space="12" w:color="BFBFBF"/>
        </w:pBdr>
        <w:spacing w:after="160"/>
        <w:ind w:left="720"/>
      </w:pPr>
      <w:r>
        <w:t>(1) Above-low-sensitivity data (unpublished datasets, manuscripts, proposals) in tools without approved data terms, including our current literature tool (data-sensitivity risk); (2) human-subjects, partner, or export-controlled information (privacy and compliance risk); (3) AI-generated text submitted as one’s own (integrity risk); (4) unreviewed AI exclusion of data points (validity risk).</w:t>
      </w:r>
    </w:p>
    <w:p w14:paraId="2F145CEB" w14:textId="77777777" w:rsidR="00650BE1" w:rsidRDefault="00000000">
      <w:pPr>
        <w:spacing w:before="240" w:after="120"/>
      </w:pPr>
      <w:r>
        <w:rPr>
          <w:b/>
          <w:bCs/>
          <w:sz w:val="24"/>
          <w:szCs w:val="24"/>
        </w:rPr>
        <w:t>DISCLOSURE REQUIREMENTS</w:t>
      </w:r>
    </w:p>
    <w:p w14:paraId="3B3D6B27" w14:textId="096ABC2B" w:rsidR="00650BE1" w:rsidRDefault="00000000">
      <w:pPr>
        <w:pBdr>
          <w:left w:val="single" w:sz="12" w:space="12" w:color="BFBFBF"/>
        </w:pBdr>
        <w:spacing w:after="160"/>
        <w:ind w:left="720"/>
      </w:pPr>
      <w:r>
        <w:t>Record tool, model, and use in lab notebooks and code headers; disclose in manuscript methods or acknowledgments, naming tool and model</w:t>
      </w:r>
      <w:r w:rsidR="00B93C6D">
        <w:t>.</w:t>
      </w:r>
    </w:p>
    <w:p w14:paraId="3E449175" w14:textId="77777777" w:rsidR="00650BE1" w:rsidRDefault="00000000">
      <w:pPr>
        <w:spacing w:before="240" w:after="120"/>
      </w:pPr>
      <w:r>
        <w:rPr>
          <w:b/>
          <w:bCs/>
          <w:sz w:val="24"/>
          <w:szCs w:val="24"/>
        </w:rPr>
        <w:t>REVIEW</w:t>
      </w:r>
    </w:p>
    <w:p w14:paraId="678D0A9F" w14:textId="77777777" w:rsidR="00650BE1" w:rsidRDefault="00000000">
      <w:pPr>
        <w:pBdr>
          <w:left w:val="single" w:sz="12" w:space="12" w:color="BFBFBF"/>
        </w:pBdr>
        <w:spacing w:after="160"/>
        <w:ind w:left="720"/>
      </w:pPr>
      <w:r>
        <w:t>REVIEW DATE: 1 July 2027. OWNER: Lab Manager (role).</w:t>
      </w:r>
    </w:p>
    <w:p w14:paraId="28DD5CCA" w14:textId="06FD8D55" w:rsidR="00650BE1" w:rsidRDefault="00650BE1">
      <w:pPr>
        <w:spacing w:after="120"/>
      </w:pPr>
    </w:p>
    <w:sectPr w:rsidR="00650BE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2253E8"/>
    <w:multiLevelType w:val="hybridMultilevel"/>
    <w:tmpl w:val="8570B3FA"/>
    <w:lvl w:ilvl="0" w:tplc="36246AA0">
      <w:start w:val="1"/>
      <w:numFmt w:val="bullet"/>
      <w:lvlText w:val="•"/>
      <w:lvlJc w:val="left"/>
      <w:pPr>
        <w:ind w:left="360" w:hanging="240"/>
      </w:pPr>
    </w:lvl>
    <w:lvl w:ilvl="1" w:tplc="F43E7F06">
      <w:numFmt w:val="decimal"/>
      <w:lvlText w:val=""/>
      <w:lvlJc w:val="left"/>
    </w:lvl>
    <w:lvl w:ilvl="2" w:tplc="85C43F5E">
      <w:numFmt w:val="decimal"/>
      <w:lvlText w:val=""/>
      <w:lvlJc w:val="left"/>
    </w:lvl>
    <w:lvl w:ilvl="3" w:tplc="89BC8F66">
      <w:numFmt w:val="decimal"/>
      <w:lvlText w:val=""/>
      <w:lvlJc w:val="left"/>
    </w:lvl>
    <w:lvl w:ilvl="4" w:tplc="C25CD82E">
      <w:numFmt w:val="decimal"/>
      <w:lvlText w:val=""/>
      <w:lvlJc w:val="left"/>
    </w:lvl>
    <w:lvl w:ilvl="5" w:tplc="FF669FA6">
      <w:numFmt w:val="decimal"/>
      <w:lvlText w:val=""/>
      <w:lvlJc w:val="left"/>
    </w:lvl>
    <w:lvl w:ilvl="6" w:tplc="20D86216">
      <w:numFmt w:val="decimal"/>
      <w:lvlText w:val=""/>
      <w:lvlJc w:val="left"/>
    </w:lvl>
    <w:lvl w:ilvl="7" w:tplc="5C5CB00E">
      <w:numFmt w:val="decimal"/>
      <w:lvlText w:val=""/>
      <w:lvlJc w:val="left"/>
    </w:lvl>
    <w:lvl w:ilvl="8" w:tplc="B4D62B38">
      <w:numFmt w:val="decimal"/>
      <w:lvlText w:val=""/>
      <w:lvlJc w:val="left"/>
    </w:lvl>
  </w:abstractNum>
  <w:abstractNum w:abstractNumId="1" w15:restartNumberingAfterBreak="0">
    <w:nsid w:val="77107B0F"/>
    <w:multiLevelType w:val="hybridMultilevel"/>
    <w:tmpl w:val="505EBC6E"/>
    <w:lvl w:ilvl="0" w:tplc="38881B2C">
      <w:start w:val="1"/>
      <w:numFmt w:val="bullet"/>
      <w:lvlText w:val="●"/>
      <w:lvlJc w:val="left"/>
      <w:pPr>
        <w:ind w:left="720" w:hanging="360"/>
      </w:pPr>
    </w:lvl>
    <w:lvl w:ilvl="1" w:tplc="E2A2F3D0">
      <w:start w:val="1"/>
      <w:numFmt w:val="bullet"/>
      <w:lvlText w:val="○"/>
      <w:lvlJc w:val="left"/>
      <w:pPr>
        <w:ind w:left="1440" w:hanging="360"/>
      </w:pPr>
    </w:lvl>
    <w:lvl w:ilvl="2" w:tplc="FC2CAAF4">
      <w:start w:val="1"/>
      <w:numFmt w:val="bullet"/>
      <w:lvlText w:val="■"/>
      <w:lvlJc w:val="left"/>
      <w:pPr>
        <w:ind w:left="2160" w:hanging="360"/>
      </w:pPr>
    </w:lvl>
    <w:lvl w:ilvl="3" w:tplc="05CA7492">
      <w:start w:val="1"/>
      <w:numFmt w:val="bullet"/>
      <w:lvlText w:val="●"/>
      <w:lvlJc w:val="left"/>
      <w:pPr>
        <w:ind w:left="2880" w:hanging="360"/>
      </w:pPr>
    </w:lvl>
    <w:lvl w:ilvl="4" w:tplc="A8D8D15A">
      <w:start w:val="1"/>
      <w:numFmt w:val="bullet"/>
      <w:lvlText w:val="○"/>
      <w:lvlJc w:val="left"/>
      <w:pPr>
        <w:ind w:left="3600" w:hanging="360"/>
      </w:pPr>
    </w:lvl>
    <w:lvl w:ilvl="5" w:tplc="E02A4832">
      <w:start w:val="1"/>
      <w:numFmt w:val="bullet"/>
      <w:lvlText w:val="■"/>
      <w:lvlJc w:val="left"/>
      <w:pPr>
        <w:ind w:left="4320" w:hanging="360"/>
      </w:pPr>
    </w:lvl>
    <w:lvl w:ilvl="6" w:tplc="FEB626DC">
      <w:start w:val="1"/>
      <w:numFmt w:val="bullet"/>
      <w:lvlText w:val="●"/>
      <w:lvlJc w:val="left"/>
      <w:pPr>
        <w:ind w:left="5040" w:hanging="360"/>
      </w:pPr>
    </w:lvl>
    <w:lvl w:ilvl="7" w:tplc="309C5608">
      <w:start w:val="1"/>
      <w:numFmt w:val="bullet"/>
      <w:lvlText w:val="●"/>
      <w:lvlJc w:val="left"/>
      <w:pPr>
        <w:ind w:left="5760" w:hanging="360"/>
      </w:pPr>
    </w:lvl>
    <w:lvl w:ilvl="8" w:tplc="FFA4BB0A">
      <w:start w:val="1"/>
      <w:numFmt w:val="bullet"/>
      <w:lvlText w:val="●"/>
      <w:lvlJc w:val="left"/>
      <w:pPr>
        <w:ind w:left="6480" w:hanging="360"/>
      </w:pPr>
    </w:lvl>
  </w:abstractNum>
  <w:num w:numId="1" w16cid:durableId="83716045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BE1"/>
    <w:rsid w:val="00650BE1"/>
    <w:rsid w:val="009424F7"/>
    <w:rsid w:val="00B21929"/>
    <w:rsid w:val="00B93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D525E"/>
  <w15:docId w15:val="{2F68DAC3-1814-416F-B29B-729E0FC69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Rathke, Samuel - (srathke)</cp:lastModifiedBy>
  <cp:revision>3</cp:revision>
  <dcterms:created xsi:type="dcterms:W3CDTF">2026-07-10T17:23:00Z</dcterms:created>
  <dcterms:modified xsi:type="dcterms:W3CDTF">2026-07-10T20:39:00Z</dcterms:modified>
</cp:coreProperties>
</file>