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4BD9" w14:textId="77777777" w:rsidR="009E1948" w:rsidRDefault="009E1948" w:rsidP="00801192">
      <w:pPr>
        <w:rPr>
          <w:b/>
          <w:bCs/>
          <w:sz w:val="20"/>
          <w:szCs w:val="20"/>
        </w:rPr>
      </w:pPr>
      <w:r w:rsidRPr="009E1948">
        <w:rPr>
          <w:b/>
          <w:bCs/>
          <w:sz w:val="20"/>
          <w:szCs w:val="20"/>
        </w:rPr>
        <w:t>AWS Technical Essentials Project – Server Monitoring</w:t>
      </w:r>
    </w:p>
    <w:p w14:paraId="7B7F96E9" w14:textId="0D5A86CE" w:rsidR="00801192" w:rsidRPr="00801192" w:rsidRDefault="00801192" w:rsidP="00801192">
      <w:pPr>
        <w:rPr>
          <w:b/>
          <w:bCs/>
          <w:sz w:val="20"/>
          <w:szCs w:val="20"/>
        </w:rPr>
      </w:pPr>
      <w:r w:rsidRPr="00801192">
        <w:rPr>
          <w:b/>
          <w:bCs/>
          <w:sz w:val="20"/>
          <w:szCs w:val="20"/>
        </w:rPr>
        <w:t>Description</w:t>
      </w:r>
    </w:p>
    <w:p w14:paraId="286A9EF7" w14:textId="77777777" w:rsidR="00801192" w:rsidRPr="00801192" w:rsidRDefault="00801192" w:rsidP="00801192">
      <w:pPr>
        <w:rPr>
          <w:sz w:val="20"/>
          <w:szCs w:val="20"/>
        </w:rPr>
      </w:pPr>
      <w:r w:rsidRPr="00801192">
        <w:rPr>
          <w:sz w:val="20"/>
          <w:szCs w:val="20"/>
        </w:rPr>
        <w:t>Heaven Classics successfully creates an EC2 Server Instance for Windows 2012 Server. After launching the instance on the server, the next step was to monitor the operations.</w:t>
      </w:r>
    </w:p>
    <w:p w14:paraId="1D6141B3" w14:textId="77777777" w:rsidR="00801192" w:rsidRPr="00801192" w:rsidRDefault="00801192" w:rsidP="00801192">
      <w:pPr>
        <w:rPr>
          <w:sz w:val="20"/>
          <w:szCs w:val="20"/>
        </w:rPr>
      </w:pPr>
      <w:r w:rsidRPr="00801192">
        <w:rPr>
          <w:sz w:val="20"/>
          <w:szCs w:val="20"/>
        </w:rPr>
        <w:t>Monitoring is important to keep an eye on the performance of an EC2 instance. It helps gather data from all parts and is useful for debugging failure.</w:t>
      </w:r>
    </w:p>
    <w:p w14:paraId="37222CF2" w14:textId="77777777" w:rsidR="00801192" w:rsidRPr="00801192" w:rsidRDefault="00801192" w:rsidP="00801192">
      <w:pPr>
        <w:rPr>
          <w:sz w:val="20"/>
          <w:szCs w:val="20"/>
        </w:rPr>
      </w:pPr>
      <w:r w:rsidRPr="00801192">
        <w:rPr>
          <w:sz w:val="20"/>
          <w:szCs w:val="20"/>
        </w:rPr>
        <w:t>The monitoring team at Heaven Classics started monitoring activities using the CloudWatch Service in the AWS Management Console. The Heaven Classics support team were required to meet the following objectives:</w:t>
      </w:r>
    </w:p>
    <w:p w14:paraId="66078227" w14:textId="77777777" w:rsidR="00801192" w:rsidRPr="00893904" w:rsidRDefault="00801192" w:rsidP="00801192">
      <w:pPr>
        <w:rPr>
          <w:b/>
          <w:bCs/>
          <w:sz w:val="20"/>
          <w:szCs w:val="20"/>
        </w:rPr>
      </w:pPr>
      <w:r w:rsidRPr="00893904">
        <w:rPr>
          <w:b/>
          <w:bCs/>
          <w:sz w:val="20"/>
          <w:szCs w:val="20"/>
        </w:rPr>
        <w:t>Steps to Perform:</w:t>
      </w:r>
    </w:p>
    <w:p w14:paraId="1CBFC863" w14:textId="77777777" w:rsidR="00801192" w:rsidRPr="00801192" w:rsidRDefault="00801192" w:rsidP="00801192">
      <w:pPr>
        <w:pStyle w:val="ListParagraph"/>
        <w:numPr>
          <w:ilvl w:val="0"/>
          <w:numId w:val="1"/>
        </w:numPr>
        <w:rPr>
          <w:sz w:val="20"/>
          <w:szCs w:val="20"/>
        </w:rPr>
      </w:pPr>
      <w:r w:rsidRPr="00801192">
        <w:rPr>
          <w:sz w:val="20"/>
          <w:szCs w:val="20"/>
        </w:rPr>
        <w:t>Check and observe the CPU utilization graph for the EC2 instance</w:t>
      </w:r>
    </w:p>
    <w:p w14:paraId="04772EAC" w14:textId="77777777" w:rsidR="00801192" w:rsidRPr="00801192" w:rsidRDefault="00801192" w:rsidP="00801192">
      <w:pPr>
        <w:pStyle w:val="ListParagraph"/>
        <w:numPr>
          <w:ilvl w:val="0"/>
          <w:numId w:val="1"/>
        </w:numPr>
        <w:rPr>
          <w:sz w:val="20"/>
          <w:szCs w:val="20"/>
        </w:rPr>
      </w:pPr>
      <w:r w:rsidRPr="00801192">
        <w:rPr>
          <w:sz w:val="20"/>
          <w:szCs w:val="20"/>
        </w:rPr>
        <w:t>Create and configure a CloudWatch alarm that sends an email notification to HCMonitor@HeavenClassics.com if the CPU utilization goes below the threshold of 3%, consecutively three times for five minutes</w:t>
      </w:r>
    </w:p>
    <w:p w14:paraId="4F27959B" w14:textId="77777777" w:rsidR="00801192" w:rsidRPr="00801192" w:rsidRDefault="00801192" w:rsidP="00801192">
      <w:pPr>
        <w:pStyle w:val="ListParagraph"/>
        <w:numPr>
          <w:ilvl w:val="0"/>
          <w:numId w:val="1"/>
        </w:numPr>
        <w:rPr>
          <w:sz w:val="20"/>
          <w:szCs w:val="20"/>
        </w:rPr>
      </w:pPr>
      <w:r w:rsidRPr="00801192">
        <w:rPr>
          <w:sz w:val="20"/>
          <w:szCs w:val="20"/>
        </w:rPr>
        <w:t>Create an IAM group named Administrator Group and attach the full administrator access policy to the group</w:t>
      </w:r>
    </w:p>
    <w:p w14:paraId="1E009947" w14:textId="0FE13E81" w:rsidR="00FF7625" w:rsidRDefault="00801192" w:rsidP="00801192">
      <w:pPr>
        <w:pStyle w:val="ListParagraph"/>
        <w:numPr>
          <w:ilvl w:val="0"/>
          <w:numId w:val="1"/>
        </w:numPr>
        <w:rPr>
          <w:sz w:val="20"/>
          <w:szCs w:val="20"/>
        </w:rPr>
      </w:pPr>
      <w:r w:rsidRPr="00801192">
        <w:rPr>
          <w:sz w:val="20"/>
          <w:szCs w:val="20"/>
        </w:rPr>
        <w:t>Create a user for an employee of the company who requires administrator access to the company's AWS account, and then add the user to the Administrator Group.</w:t>
      </w:r>
    </w:p>
    <w:p w14:paraId="64E014FE" w14:textId="77777777" w:rsidR="002E088B" w:rsidRDefault="002E088B" w:rsidP="002E088B">
      <w:pPr>
        <w:rPr>
          <w:sz w:val="20"/>
          <w:szCs w:val="20"/>
        </w:rPr>
      </w:pPr>
    </w:p>
    <w:p w14:paraId="2A56AC77" w14:textId="220E6B95" w:rsidR="002E088B" w:rsidRDefault="003236AD" w:rsidP="003236AD">
      <w:pPr>
        <w:rPr>
          <w:sz w:val="20"/>
          <w:szCs w:val="20"/>
        </w:rPr>
      </w:pPr>
      <w:r>
        <w:rPr>
          <w:sz w:val="20"/>
          <w:szCs w:val="20"/>
        </w:rPr>
        <w:t>First set up New EC2 Instance to monitor</w:t>
      </w:r>
    </w:p>
    <w:p w14:paraId="507CB747" w14:textId="08866E63" w:rsidR="003236AD" w:rsidRDefault="003236AD" w:rsidP="003236AD">
      <w:pPr>
        <w:rPr>
          <w:sz w:val="20"/>
          <w:szCs w:val="20"/>
        </w:rPr>
      </w:pPr>
      <w:r w:rsidRPr="003236AD">
        <w:rPr>
          <w:noProof/>
          <w:sz w:val="20"/>
          <w:szCs w:val="20"/>
        </w:rPr>
        <w:drawing>
          <wp:inline distT="0" distB="0" distL="0" distR="0" wp14:anchorId="28458D3B" wp14:editId="08980368">
            <wp:extent cx="5731510" cy="1139190"/>
            <wp:effectExtent l="0" t="0" r="2540" b="3810"/>
            <wp:docPr id="100740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07084" name=""/>
                    <pic:cNvPicPr/>
                  </pic:nvPicPr>
                  <pic:blipFill>
                    <a:blip r:embed="rId5"/>
                    <a:stretch>
                      <a:fillRect/>
                    </a:stretch>
                  </pic:blipFill>
                  <pic:spPr>
                    <a:xfrm>
                      <a:off x="0" y="0"/>
                      <a:ext cx="5731510" cy="1139190"/>
                    </a:xfrm>
                    <a:prstGeom prst="rect">
                      <a:avLst/>
                    </a:prstGeom>
                  </pic:spPr>
                </pic:pic>
              </a:graphicData>
            </a:graphic>
          </wp:inline>
        </w:drawing>
      </w:r>
    </w:p>
    <w:p w14:paraId="4F7CBA71" w14:textId="77777777" w:rsidR="003236AD" w:rsidRDefault="003236AD" w:rsidP="003236AD">
      <w:pPr>
        <w:rPr>
          <w:b/>
          <w:bCs/>
          <w:sz w:val="20"/>
          <w:szCs w:val="20"/>
          <w:lang w:val="en-US"/>
        </w:rPr>
      </w:pPr>
    </w:p>
    <w:p w14:paraId="54A71837" w14:textId="680CD60E" w:rsidR="003236AD" w:rsidRPr="003236AD" w:rsidRDefault="003236AD" w:rsidP="003236AD">
      <w:pPr>
        <w:rPr>
          <w:b/>
          <w:bCs/>
          <w:sz w:val="20"/>
          <w:szCs w:val="20"/>
          <w:lang w:val="en-US"/>
        </w:rPr>
      </w:pPr>
      <w:r w:rsidRPr="003236AD">
        <w:rPr>
          <w:b/>
          <w:bCs/>
          <w:sz w:val="20"/>
          <w:szCs w:val="20"/>
          <w:lang w:val="en-US"/>
        </w:rPr>
        <w:t>Step 1 – Check and observe the CPU utilization graph</w:t>
      </w:r>
    </w:p>
    <w:p w14:paraId="2958CA47" w14:textId="3BA93382" w:rsidR="003236AD" w:rsidRDefault="003236AD" w:rsidP="003236AD">
      <w:pPr>
        <w:rPr>
          <w:bCs/>
          <w:sz w:val="20"/>
          <w:szCs w:val="20"/>
          <w:lang w:val="en-US"/>
        </w:rPr>
      </w:pPr>
      <w:r w:rsidRPr="003236AD">
        <w:rPr>
          <w:bCs/>
          <w:sz w:val="20"/>
          <w:szCs w:val="20"/>
          <w:lang w:val="en-US"/>
        </w:rPr>
        <w:t xml:space="preserve">What is happening:  Every EC2 instance automatically sends performance data to CloudWatch without anything being installed. The CPU utilization graph shows how hard the instance's processor is working </w:t>
      </w:r>
      <w:proofErr w:type="spellStart"/>
      <w:r w:rsidRPr="003236AD">
        <w:rPr>
          <w:bCs/>
          <w:sz w:val="20"/>
          <w:szCs w:val="20"/>
          <w:lang w:val="en-US"/>
        </w:rPr>
        <w:t>over time</w:t>
      </w:r>
      <w:proofErr w:type="spellEnd"/>
      <w:r w:rsidRPr="003236AD">
        <w:rPr>
          <w:bCs/>
          <w:sz w:val="20"/>
          <w:szCs w:val="20"/>
          <w:lang w:val="en-US"/>
        </w:rPr>
        <w:t>, which is the baseline to use to decide what an abnormal reading looks like.</w:t>
      </w:r>
    </w:p>
    <w:p w14:paraId="62BF8864" w14:textId="5E12A570" w:rsidR="003236AD" w:rsidRPr="00E23622" w:rsidRDefault="003236AD" w:rsidP="003236AD">
      <w:pPr>
        <w:rPr>
          <w:b/>
          <w:sz w:val="20"/>
          <w:szCs w:val="20"/>
          <w:u w:val="single"/>
          <w:lang w:val="en-US"/>
        </w:rPr>
      </w:pPr>
      <w:r w:rsidRPr="003236AD">
        <w:rPr>
          <w:b/>
          <w:sz w:val="20"/>
          <w:szCs w:val="20"/>
          <w:u w:val="single"/>
          <w:lang w:val="en-US"/>
        </w:rPr>
        <w:t>CPU utilization graph bottom left for server below.</w:t>
      </w:r>
    </w:p>
    <w:p w14:paraId="0DF99419" w14:textId="099A53AF" w:rsidR="002E088B" w:rsidRDefault="00E23622" w:rsidP="002E088B">
      <w:pPr>
        <w:rPr>
          <w:sz w:val="20"/>
          <w:szCs w:val="20"/>
        </w:rPr>
      </w:pPr>
      <w:r w:rsidRPr="00E23622">
        <w:rPr>
          <w:noProof/>
          <w:sz w:val="20"/>
          <w:szCs w:val="20"/>
        </w:rPr>
        <w:lastRenderedPageBreak/>
        <w:drawing>
          <wp:inline distT="0" distB="0" distL="0" distR="0" wp14:anchorId="008920CB" wp14:editId="27F28D6B">
            <wp:extent cx="5731510" cy="2868930"/>
            <wp:effectExtent l="0" t="0" r="2540" b="7620"/>
            <wp:docPr id="99553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7754" name=""/>
                    <pic:cNvPicPr/>
                  </pic:nvPicPr>
                  <pic:blipFill>
                    <a:blip r:embed="rId6"/>
                    <a:stretch>
                      <a:fillRect/>
                    </a:stretch>
                  </pic:blipFill>
                  <pic:spPr>
                    <a:xfrm>
                      <a:off x="0" y="0"/>
                      <a:ext cx="5731510" cy="2868930"/>
                    </a:xfrm>
                    <a:prstGeom prst="rect">
                      <a:avLst/>
                    </a:prstGeom>
                  </pic:spPr>
                </pic:pic>
              </a:graphicData>
            </a:graphic>
          </wp:inline>
        </w:drawing>
      </w:r>
    </w:p>
    <w:p w14:paraId="16A65A90" w14:textId="77777777" w:rsidR="003236AD" w:rsidRDefault="003236AD" w:rsidP="002E088B">
      <w:pPr>
        <w:rPr>
          <w:sz w:val="20"/>
          <w:szCs w:val="20"/>
        </w:rPr>
      </w:pPr>
    </w:p>
    <w:p w14:paraId="3D54287B" w14:textId="77777777" w:rsidR="00E23622" w:rsidRPr="001C2033" w:rsidRDefault="00E23622" w:rsidP="00E23622">
      <w:pPr>
        <w:rPr>
          <w:b/>
          <w:bCs/>
          <w:sz w:val="20"/>
          <w:szCs w:val="20"/>
        </w:rPr>
      </w:pPr>
      <w:r w:rsidRPr="001C2033">
        <w:rPr>
          <w:b/>
          <w:bCs/>
          <w:sz w:val="20"/>
          <w:szCs w:val="20"/>
        </w:rPr>
        <w:t>Step 2 – Create and configure the CloudWatch alarm</w:t>
      </w:r>
    </w:p>
    <w:p w14:paraId="60A1C5A8" w14:textId="77777777" w:rsidR="00E23622" w:rsidRPr="00E23622" w:rsidRDefault="00E23622" w:rsidP="00E23622">
      <w:pPr>
        <w:rPr>
          <w:sz w:val="20"/>
          <w:szCs w:val="20"/>
        </w:rPr>
      </w:pPr>
      <w:r w:rsidRPr="00E23622">
        <w:rPr>
          <w:sz w:val="20"/>
          <w:szCs w:val="20"/>
        </w:rPr>
        <w:t xml:space="preserve">What is happening:  A CloudWatch alarm watches a metric and changes state when the metric crosses a threshold you set. Here the alarm watches CPU utilization and moves into the </w:t>
      </w:r>
      <w:proofErr w:type="gramStart"/>
      <w:r w:rsidRPr="00E23622">
        <w:rPr>
          <w:sz w:val="20"/>
          <w:szCs w:val="20"/>
        </w:rPr>
        <w:t>In</w:t>
      </w:r>
      <w:proofErr w:type="gramEnd"/>
      <w:r w:rsidRPr="00E23622">
        <w:rPr>
          <w:sz w:val="20"/>
          <w:szCs w:val="20"/>
        </w:rPr>
        <w:t xml:space="preserve"> alarm state when the average CPU stays below 3% for three consecutive five-minute periods, then publishes a notification through SNS so the support team is told about it.</w:t>
      </w:r>
    </w:p>
    <w:p w14:paraId="09C21B7D" w14:textId="3928A91B" w:rsidR="002E088B" w:rsidRDefault="00E23622" w:rsidP="00E23622">
      <w:pPr>
        <w:rPr>
          <w:sz w:val="20"/>
          <w:szCs w:val="20"/>
        </w:rPr>
      </w:pPr>
      <w:r w:rsidRPr="00E23622">
        <w:rPr>
          <w:sz w:val="20"/>
          <w:szCs w:val="20"/>
        </w:rPr>
        <w:t>Create the alarm</w:t>
      </w:r>
    </w:p>
    <w:p w14:paraId="3E3DE860" w14:textId="17454E02" w:rsidR="002E088B" w:rsidRDefault="001C2033" w:rsidP="00E23622">
      <w:pPr>
        <w:tabs>
          <w:tab w:val="left" w:pos="1830"/>
        </w:tabs>
        <w:rPr>
          <w:sz w:val="20"/>
          <w:szCs w:val="20"/>
        </w:rPr>
      </w:pPr>
      <w:r w:rsidRPr="001C2033">
        <w:rPr>
          <w:noProof/>
          <w:sz w:val="20"/>
          <w:szCs w:val="20"/>
        </w:rPr>
        <w:drawing>
          <wp:inline distT="0" distB="0" distL="0" distR="0" wp14:anchorId="58CE670F" wp14:editId="0AA1FD3F">
            <wp:extent cx="5731510" cy="1431925"/>
            <wp:effectExtent l="0" t="0" r="2540" b="0"/>
            <wp:docPr id="174381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10170" name=""/>
                    <pic:cNvPicPr/>
                  </pic:nvPicPr>
                  <pic:blipFill>
                    <a:blip r:embed="rId7"/>
                    <a:stretch>
                      <a:fillRect/>
                    </a:stretch>
                  </pic:blipFill>
                  <pic:spPr>
                    <a:xfrm>
                      <a:off x="0" y="0"/>
                      <a:ext cx="5731510" cy="1431925"/>
                    </a:xfrm>
                    <a:prstGeom prst="rect">
                      <a:avLst/>
                    </a:prstGeom>
                  </pic:spPr>
                </pic:pic>
              </a:graphicData>
            </a:graphic>
          </wp:inline>
        </w:drawing>
      </w:r>
    </w:p>
    <w:p w14:paraId="7081CE6D" w14:textId="20E10F2C" w:rsidR="001C2033" w:rsidRDefault="00245A17" w:rsidP="00E23622">
      <w:pPr>
        <w:tabs>
          <w:tab w:val="left" w:pos="1830"/>
        </w:tabs>
        <w:rPr>
          <w:sz w:val="20"/>
          <w:szCs w:val="20"/>
        </w:rPr>
      </w:pPr>
      <w:r w:rsidRPr="00245A17">
        <w:rPr>
          <w:noProof/>
          <w:sz w:val="20"/>
          <w:szCs w:val="20"/>
        </w:rPr>
        <w:drawing>
          <wp:inline distT="0" distB="0" distL="0" distR="0" wp14:anchorId="750FE023" wp14:editId="16E7069C">
            <wp:extent cx="5731510" cy="2614930"/>
            <wp:effectExtent l="0" t="0" r="2540" b="0"/>
            <wp:docPr id="92296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60777" name=""/>
                    <pic:cNvPicPr/>
                  </pic:nvPicPr>
                  <pic:blipFill>
                    <a:blip r:embed="rId8"/>
                    <a:stretch>
                      <a:fillRect/>
                    </a:stretch>
                  </pic:blipFill>
                  <pic:spPr>
                    <a:xfrm>
                      <a:off x="0" y="0"/>
                      <a:ext cx="5731510" cy="2614930"/>
                    </a:xfrm>
                    <a:prstGeom prst="rect">
                      <a:avLst/>
                    </a:prstGeom>
                  </pic:spPr>
                </pic:pic>
              </a:graphicData>
            </a:graphic>
          </wp:inline>
        </w:drawing>
      </w:r>
    </w:p>
    <w:p w14:paraId="4E996798" w14:textId="77777777" w:rsidR="001C2033" w:rsidRPr="001C2033" w:rsidRDefault="001C2033" w:rsidP="001C2033">
      <w:pPr>
        <w:tabs>
          <w:tab w:val="left" w:pos="1830"/>
        </w:tabs>
        <w:rPr>
          <w:b/>
          <w:bCs/>
          <w:sz w:val="20"/>
          <w:szCs w:val="20"/>
        </w:rPr>
      </w:pPr>
      <w:r w:rsidRPr="001C2033">
        <w:rPr>
          <w:b/>
          <w:bCs/>
          <w:sz w:val="20"/>
          <w:szCs w:val="20"/>
        </w:rPr>
        <w:lastRenderedPageBreak/>
        <w:t>Step 3 – Create the IAM group and attach administrator access</w:t>
      </w:r>
    </w:p>
    <w:p w14:paraId="2C6F496D" w14:textId="6E280E14" w:rsidR="001C2033" w:rsidRDefault="001C2033" w:rsidP="001C2033">
      <w:pPr>
        <w:tabs>
          <w:tab w:val="left" w:pos="1830"/>
        </w:tabs>
        <w:rPr>
          <w:sz w:val="20"/>
          <w:szCs w:val="20"/>
        </w:rPr>
      </w:pPr>
      <w:r w:rsidRPr="001C2033">
        <w:rPr>
          <w:sz w:val="20"/>
          <w:szCs w:val="20"/>
        </w:rPr>
        <w:t xml:space="preserve">What is happening:  An IAM group is a container for users that carries a set of permissions. Attaching the </w:t>
      </w:r>
      <w:proofErr w:type="spellStart"/>
      <w:r w:rsidRPr="001C2033">
        <w:rPr>
          <w:sz w:val="20"/>
          <w:szCs w:val="20"/>
        </w:rPr>
        <w:t>AdministratorAccess</w:t>
      </w:r>
      <w:proofErr w:type="spellEnd"/>
      <w:r w:rsidRPr="001C2033">
        <w:rPr>
          <w:sz w:val="20"/>
          <w:szCs w:val="20"/>
        </w:rPr>
        <w:t xml:space="preserve"> policy to the group means every user placed inside it inherits full administrator rights, so permissions are managed once on the group rather than repeatedly on each person.</w:t>
      </w:r>
    </w:p>
    <w:p w14:paraId="41FB7998" w14:textId="38F85DC3" w:rsidR="00E23622" w:rsidRDefault="001C2033" w:rsidP="00E23622">
      <w:pPr>
        <w:tabs>
          <w:tab w:val="left" w:pos="1830"/>
        </w:tabs>
        <w:rPr>
          <w:sz w:val="20"/>
          <w:szCs w:val="20"/>
        </w:rPr>
      </w:pPr>
      <w:r w:rsidRPr="001C2033">
        <w:rPr>
          <w:noProof/>
          <w:sz w:val="20"/>
          <w:szCs w:val="20"/>
        </w:rPr>
        <w:drawing>
          <wp:inline distT="0" distB="0" distL="0" distR="0" wp14:anchorId="2B31C2F4" wp14:editId="2249DDF8">
            <wp:extent cx="5731510" cy="1691005"/>
            <wp:effectExtent l="0" t="0" r="2540" b="4445"/>
            <wp:docPr id="101726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69391" name=""/>
                    <pic:cNvPicPr/>
                  </pic:nvPicPr>
                  <pic:blipFill>
                    <a:blip r:embed="rId9"/>
                    <a:stretch>
                      <a:fillRect/>
                    </a:stretch>
                  </pic:blipFill>
                  <pic:spPr>
                    <a:xfrm>
                      <a:off x="0" y="0"/>
                      <a:ext cx="5731510" cy="1691005"/>
                    </a:xfrm>
                    <a:prstGeom prst="rect">
                      <a:avLst/>
                    </a:prstGeom>
                  </pic:spPr>
                </pic:pic>
              </a:graphicData>
            </a:graphic>
          </wp:inline>
        </w:drawing>
      </w:r>
    </w:p>
    <w:p w14:paraId="5C594F13" w14:textId="77777777" w:rsidR="001C2033" w:rsidRDefault="001C2033" w:rsidP="001C2033">
      <w:pPr>
        <w:tabs>
          <w:tab w:val="left" w:pos="1830"/>
        </w:tabs>
        <w:rPr>
          <w:sz w:val="20"/>
          <w:szCs w:val="20"/>
        </w:rPr>
      </w:pPr>
    </w:p>
    <w:p w14:paraId="6180C27E" w14:textId="2411DD08" w:rsidR="001C2033" w:rsidRPr="001C2033" w:rsidRDefault="001C2033" w:rsidP="001C2033">
      <w:pPr>
        <w:tabs>
          <w:tab w:val="left" w:pos="1830"/>
        </w:tabs>
        <w:rPr>
          <w:b/>
          <w:bCs/>
          <w:sz w:val="20"/>
          <w:szCs w:val="20"/>
        </w:rPr>
      </w:pPr>
      <w:r w:rsidRPr="001C2033">
        <w:rPr>
          <w:b/>
          <w:bCs/>
          <w:sz w:val="20"/>
          <w:szCs w:val="20"/>
        </w:rPr>
        <w:t>Step 4 – Create the user and add them to the group</w:t>
      </w:r>
    </w:p>
    <w:p w14:paraId="7BF02EAC" w14:textId="23B234A4" w:rsidR="00E23622" w:rsidRDefault="001C2033" w:rsidP="001C2033">
      <w:pPr>
        <w:tabs>
          <w:tab w:val="left" w:pos="1830"/>
        </w:tabs>
        <w:rPr>
          <w:sz w:val="20"/>
          <w:szCs w:val="20"/>
        </w:rPr>
      </w:pPr>
      <w:r w:rsidRPr="001C2033">
        <w:rPr>
          <w:sz w:val="20"/>
          <w:szCs w:val="20"/>
        </w:rPr>
        <w:t>What is happening:  The employee needs their own identity in the AWS account rather than sharing the root login. Creating an IAM user and placing them in the administrator group gives them exactly the access they need, and it can be revoked later by removing them from the group.</w:t>
      </w:r>
    </w:p>
    <w:p w14:paraId="65E52D90" w14:textId="5EB184A0" w:rsidR="001C2033" w:rsidRDefault="001C2033" w:rsidP="001C2033">
      <w:pPr>
        <w:tabs>
          <w:tab w:val="left" w:pos="1830"/>
        </w:tabs>
        <w:rPr>
          <w:sz w:val="20"/>
          <w:szCs w:val="20"/>
        </w:rPr>
      </w:pPr>
      <w:r w:rsidRPr="001C2033">
        <w:rPr>
          <w:noProof/>
          <w:sz w:val="20"/>
          <w:szCs w:val="20"/>
        </w:rPr>
        <w:drawing>
          <wp:inline distT="0" distB="0" distL="0" distR="0" wp14:anchorId="5B39D1A1" wp14:editId="5D1D2F9A">
            <wp:extent cx="5731510" cy="2240280"/>
            <wp:effectExtent l="0" t="0" r="2540" b="7620"/>
            <wp:docPr id="154202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29678" name=""/>
                    <pic:cNvPicPr/>
                  </pic:nvPicPr>
                  <pic:blipFill>
                    <a:blip r:embed="rId10"/>
                    <a:stretch>
                      <a:fillRect/>
                    </a:stretch>
                  </pic:blipFill>
                  <pic:spPr>
                    <a:xfrm>
                      <a:off x="0" y="0"/>
                      <a:ext cx="5731510" cy="2240280"/>
                    </a:xfrm>
                    <a:prstGeom prst="rect">
                      <a:avLst/>
                    </a:prstGeom>
                  </pic:spPr>
                </pic:pic>
              </a:graphicData>
            </a:graphic>
          </wp:inline>
        </w:drawing>
      </w:r>
    </w:p>
    <w:p w14:paraId="07C8F0C0" w14:textId="57BEC40E" w:rsidR="001C2033" w:rsidRDefault="001C2033" w:rsidP="001C2033">
      <w:pPr>
        <w:tabs>
          <w:tab w:val="left" w:pos="1830"/>
        </w:tabs>
        <w:rPr>
          <w:sz w:val="20"/>
          <w:szCs w:val="20"/>
        </w:rPr>
      </w:pPr>
      <w:r w:rsidRPr="001C2033">
        <w:rPr>
          <w:noProof/>
          <w:sz w:val="20"/>
          <w:szCs w:val="20"/>
        </w:rPr>
        <w:drawing>
          <wp:inline distT="0" distB="0" distL="0" distR="0" wp14:anchorId="4C7439A8" wp14:editId="477320D7">
            <wp:extent cx="5731510" cy="1668780"/>
            <wp:effectExtent l="0" t="0" r="2540" b="7620"/>
            <wp:docPr id="103692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26920" name=""/>
                    <pic:cNvPicPr/>
                  </pic:nvPicPr>
                  <pic:blipFill>
                    <a:blip r:embed="rId11"/>
                    <a:stretch>
                      <a:fillRect/>
                    </a:stretch>
                  </pic:blipFill>
                  <pic:spPr>
                    <a:xfrm>
                      <a:off x="0" y="0"/>
                      <a:ext cx="5731510" cy="1668780"/>
                    </a:xfrm>
                    <a:prstGeom prst="rect">
                      <a:avLst/>
                    </a:prstGeom>
                  </pic:spPr>
                </pic:pic>
              </a:graphicData>
            </a:graphic>
          </wp:inline>
        </w:drawing>
      </w:r>
    </w:p>
    <w:p w14:paraId="29AEA99C" w14:textId="77777777" w:rsidR="001C2033" w:rsidRDefault="001C2033" w:rsidP="001C2033">
      <w:pPr>
        <w:tabs>
          <w:tab w:val="left" w:pos="1830"/>
        </w:tabs>
        <w:rPr>
          <w:sz w:val="20"/>
          <w:szCs w:val="20"/>
        </w:rPr>
      </w:pPr>
    </w:p>
    <w:p w14:paraId="3E76763E" w14:textId="77777777" w:rsidR="004E5F8C" w:rsidRDefault="004E5F8C" w:rsidP="001C2033">
      <w:pPr>
        <w:tabs>
          <w:tab w:val="left" w:pos="1830"/>
        </w:tabs>
        <w:rPr>
          <w:sz w:val="20"/>
          <w:szCs w:val="20"/>
        </w:rPr>
      </w:pPr>
    </w:p>
    <w:p w14:paraId="4496075B" w14:textId="77777777" w:rsidR="004E5F8C" w:rsidRDefault="004E5F8C" w:rsidP="001C2033">
      <w:pPr>
        <w:tabs>
          <w:tab w:val="left" w:pos="1830"/>
        </w:tabs>
        <w:rPr>
          <w:sz w:val="20"/>
          <w:szCs w:val="20"/>
        </w:rPr>
      </w:pPr>
    </w:p>
    <w:p w14:paraId="376F1CC3" w14:textId="52591273" w:rsidR="004E5F8C" w:rsidRDefault="004E5F8C" w:rsidP="001C2033">
      <w:pPr>
        <w:tabs>
          <w:tab w:val="left" w:pos="1830"/>
        </w:tabs>
        <w:rPr>
          <w:sz w:val="20"/>
          <w:szCs w:val="20"/>
        </w:rPr>
      </w:pPr>
      <w:r>
        <w:rPr>
          <w:sz w:val="20"/>
          <w:szCs w:val="20"/>
        </w:rPr>
        <w:lastRenderedPageBreak/>
        <w:t>Additional:</w:t>
      </w:r>
    </w:p>
    <w:p w14:paraId="2FB2F364" w14:textId="1BF1A41C" w:rsidR="004E5F8C" w:rsidRDefault="004E5F8C" w:rsidP="001C2033">
      <w:pPr>
        <w:tabs>
          <w:tab w:val="left" w:pos="1830"/>
        </w:tabs>
        <w:rPr>
          <w:sz w:val="20"/>
          <w:szCs w:val="20"/>
        </w:rPr>
      </w:pPr>
      <w:r>
        <w:rPr>
          <w:sz w:val="20"/>
          <w:szCs w:val="20"/>
        </w:rPr>
        <w:t>SNS Subscriptions</w:t>
      </w:r>
    </w:p>
    <w:p w14:paraId="44A59F5B" w14:textId="7F9B09C4" w:rsidR="004E5F8C" w:rsidRDefault="004E5F8C" w:rsidP="001C2033">
      <w:pPr>
        <w:tabs>
          <w:tab w:val="left" w:pos="1830"/>
        </w:tabs>
        <w:rPr>
          <w:sz w:val="20"/>
          <w:szCs w:val="20"/>
        </w:rPr>
      </w:pPr>
      <w:r w:rsidRPr="004E5F8C">
        <w:rPr>
          <w:sz w:val="20"/>
          <w:szCs w:val="20"/>
        </w:rPr>
        <w:drawing>
          <wp:inline distT="0" distB="0" distL="0" distR="0" wp14:anchorId="79D2AAD9" wp14:editId="59122ACF">
            <wp:extent cx="5731510" cy="1523365"/>
            <wp:effectExtent l="0" t="0" r="2540" b="635"/>
            <wp:docPr id="160545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53301" name=""/>
                    <pic:cNvPicPr/>
                  </pic:nvPicPr>
                  <pic:blipFill>
                    <a:blip r:embed="rId12"/>
                    <a:stretch>
                      <a:fillRect/>
                    </a:stretch>
                  </pic:blipFill>
                  <pic:spPr>
                    <a:xfrm>
                      <a:off x="0" y="0"/>
                      <a:ext cx="5731510" cy="1523365"/>
                    </a:xfrm>
                    <a:prstGeom prst="rect">
                      <a:avLst/>
                    </a:prstGeom>
                  </pic:spPr>
                </pic:pic>
              </a:graphicData>
            </a:graphic>
          </wp:inline>
        </w:drawing>
      </w:r>
    </w:p>
    <w:p w14:paraId="3675912C" w14:textId="77777777" w:rsidR="006048D7" w:rsidRDefault="006048D7" w:rsidP="001C2033">
      <w:pPr>
        <w:tabs>
          <w:tab w:val="left" w:pos="1830"/>
        </w:tabs>
        <w:rPr>
          <w:sz w:val="20"/>
          <w:szCs w:val="20"/>
        </w:rPr>
      </w:pPr>
    </w:p>
    <w:p w14:paraId="0D5944A0" w14:textId="2E238944" w:rsidR="006048D7" w:rsidRDefault="006048D7" w:rsidP="001C2033">
      <w:pPr>
        <w:tabs>
          <w:tab w:val="left" w:pos="1830"/>
        </w:tabs>
        <w:rPr>
          <w:sz w:val="20"/>
          <w:szCs w:val="20"/>
        </w:rPr>
      </w:pPr>
      <w:r>
        <w:rPr>
          <w:sz w:val="20"/>
          <w:szCs w:val="20"/>
        </w:rPr>
        <w:t>SNS Topics</w:t>
      </w:r>
    </w:p>
    <w:p w14:paraId="09A928F3" w14:textId="20E5F11A" w:rsidR="006048D7" w:rsidRDefault="006048D7" w:rsidP="001C2033">
      <w:pPr>
        <w:tabs>
          <w:tab w:val="left" w:pos="1830"/>
        </w:tabs>
        <w:rPr>
          <w:sz w:val="20"/>
          <w:szCs w:val="20"/>
        </w:rPr>
      </w:pPr>
      <w:r w:rsidRPr="006048D7">
        <w:rPr>
          <w:sz w:val="20"/>
          <w:szCs w:val="20"/>
        </w:rPr>
        <w:drawing>
          <wp:inline distT="0" distB="0" distL="0" distR="0" wp14:anchorId="305F32BC" wp14:editId="1402117E">
            <wp:extent cx="5731510" cy="1424305"/>
            <wp:effectExtent l="0" t="0" r="2540" b="4445"/>
            <wp:docPr id="62334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45021" name=""/>
                    <pic:cNvPicPr/>
                  </pic:nvPicPr>
                  <pic:blipFill>
                    <a:blip r:embed="rId13"/>
                    <a:stretch>
                      <a:fillRect/>
                    </a:stretch>
                  </pic:blipFill>
                  <pic:spPr>
                    <a:xfrm>
                      <a:off x="0" y="0"/>
                      <a:ext cx="5731510" cy="1424305"/>
                    </a:xfrm>
                    <a:prstGeom prst="rect">
                      <a:avLst/>
                    </a:prstGeom>
                  </pic:spPr>
                </pic:pic>
              </a:graphicData>
            </a:graphic>
          </wp:inline>
        </w:drawing>
      </w:r>
    </w:p>
    <w:p w14:paraId="13EA9F9E" w14:textId="4DA02A08" w:rsidR="006048D7" w:rsidRDefault="006048D7" w:rsidP="001C2033">
      <w:pPr>
        <w:tabs>
          <w:tab w:val="left" w:pos="1830"/>
        </w:tabs>
        <w:rPr>
          <w:sz w:val="20"/>
          <w:szCs w:val="20"/>
        </w:rPr>
      </w:pPr>
      <w:r>
        <w:rPr>
          <w:sz w:val="20"/>
          <w:szCs w:val="20"/>
        </w:rPr>
        <w:t xml:space="preserve">Added more than once as didn’t </w:t>
      </w:r>
      <w:proofErr w:type="spellStart"/>
      <w:r>
        <w:rPr>
          <w:sz w:val="20"/>
          <w:szCs w:val="20"/>
        </w:rPr>
        <w:t>reeive</w:t>
      </w:r>
      <w:proofErr w:type="spellEnd"/>
      <w:r>
        <w:rPr>
          <w:sz w:val="20"/>
          <w:szCs w:val="20"/>
        </w:rPr>
        <w:t xml:space="preserve"> email</w:t>
      </w:r>
    </w:p>
    <w:p w14:paraId="0CB4E83A" w14:textId="77777777" w:rsidR="006048D7" w:rsidRPr="002E088B" w:rsidRDefault="006048D7" w:rsidP="001C2033">
      <w:pPr>
        <w:tabs>
          <w:tab w:val="left" w:pos="1830"/>
        </w:tabs>
        <w:rPr>
          <w:sz w:val="20"/>
          <w:szCs w:val="20"/>
        </w:rPr>
      </w:pPr>
    </w:p>
    <w:sectPr w:rsidR="006048D7" w:rsidRPr="002E0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938E3"/>
    <w:multiLevelType w:val="hybridMultilevel"/>
    <w:tmpl w:val="04EE5D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EC54B35"/>
    <w:multiLevelType w:val="hybridMultilevel"/>
    <w:tmpl w:val="ECC6E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7273999">
    <w:abstractNumId w:val="1"/>
  </w:num>
  <w:num w:numId="2" w16cid:durableId="144245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3C8"/>
    <w:rsid w:val="000413C8"/>
    <w:rsid w:val="001C2033"/>
    <w:rsid w:val="00245A17"/>
    <w:rsid w:val="002E088B"/>
    <w:rsid w:val="003236AD"/>
    <w:rsid w:val="004E5F8C"/>
    <w:rsid w:val="006048D7"/>
    <w:rsid w:val="00801192"/>
    <w:rsid w:val="009E1948"/>
    <w:rsid w:val="00BF3EDF"/>
    <w:rsid w:val="00D01E6A"/>
    <w:rsid w:val="00E23622"/>
    <w:rsid w:val="00FF76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31B0B"/>
  <w15:chartTrackingRefBased/>
  <w15:docId w15:val="{3928F8AF-9315-4D32-9CD1-6DAC0B03D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3C8"/>
    <w:rPr>
      <w:rFonts w:eastAsiaTheme="majorEastAsia" w:cstheme="majorBidi"/>
      <w:color w:val="272727" w:themeColor="text1" w:themeTint="D8"/>
    </w:rPr>
  </w:style>
  <w:style w:type="paragraph" w:styleId="Title">
    <w:name w:val="Title"/>
    <w:basedOn w:val="Normal"/>
    <w:next w:val="Normal"/>
    <w:link w:val="TitleChar"/>
    <w:uiPriority w:val="10"/>
    <w:qFormat/>
    <w:rsid w:val="00041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3C8"/>
    <w:pPr>
      <w:spacing w:before="160"/>
      <w:jc w:val="center"/>
    </w:pPr>
    <w:rPr>
      <w:i/>
      <w:iCs/>
      <w:color w:val="404040" w:themeColor="text1" w:themeTint="BF"/>
    </w:rPr>
  </w:style>
  <w:style w:type="character" w:customStyle="1" w:styleId="QuoteChar">
    <w:name w:val="Quote Char"/>
    <w:basedOn w:val="DefaultParagraphFont"/>
    <w:link w:val="Quote"/>
    <w:uiPriority w:val="29"/>
    <w:rsid w:val="000413C8"/>
    <w:rPr>
      <w:i/>
      <w:iCs/>
      <w:color w:val="404040" w:themeColor="text1" w:themeTint="BF"/>
    </w:rPr>
  </w:style>
  <w:style w:type="paragraph" w:styleId="ListParagraph">
    <w:name w:val="List Paragraph"/>
    <w:basedOn w:val="Normal"/>
    <w:uiPriority w:val="34"/>
    <w:qFormat/>
    <w:rsid w:val="000413C8"/>
    <w:pPr>
      <w:ind w:left="720"/>
      <w:contextualSpacing/>
    </w:pPr>
  </w:style>
  <w:style w:type="character" w:styleId="IntenseEmphasis">
    <w:name w:val="Intense Emphasis"/>
    <w:basedOn w:val="DefaultParagraphFont"/>
    <w:uiPriority w:val="21"/>
    <w:qFormat/>
    <w:rsid w:val="000413C8"/>
    <w:rPr>
      <w:i/>
      <w:iCs/>
      <w:color w:val="0F4761" w:themeColor="accent1" w:themeShade="BF"/>
    </w:rPr>
  </w:style>
  <w:style w:type="paragraph" w:styleId="IntenseQuote">
    <w:name w:val="Intense Quote"/>
    <w:basedOn w:val="Normal"/>
    <w:next w:val="Normal"/>
    <w:link w:val="IntenseQuoteChar"/>
    <w:uiPriority w:val="30"/>
    <w:qFormat/>
    <w:rsid w:val="00041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3C8"/>
    <w:rPr>
      <w:i/>
      <w:iCs/>
      <w:color w:val="0F4761" w:themeColor="accent1" w:themeShade="BF"/>
    </w:rPr>
  </w:style>
  <w:style w:type="character" w:styleId="IntenseReference">
    <w:name w:val="Intense Reference"/>
    <w:basedOn w:val="DefaultParagraphFont"/>
    <w:uiPriority w:val="32"/>
    <w:qFormat/>
    <w:rsid w:val="00041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rodgers</dc:creator>
  <cp:keywords/>
  <dc:description/>
  <cp:lastModifiedBy>sam rodgers</cp:lastModifiedBy>
  <cp:revision>3</cp:revision>
  <dcterms:created xsi:type="dcterms:W3CDTF">2026-09-01T16:22:00Z</dcterms:created>
  <dcterms:modified xsi:type="dcterms:W3CDTF">2026-09-01T16:27:00Z</dcterms:modified>
</cp:coreProperties>
</file>