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1B" w:rsidRPr="00CA184C" w:rsidRDefault="00DC401B" w:rsidP="00DC401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2014 </w:t>
      </w:r>
      <w:bookmarkStart w:id="0" w:name="_GoBack"/>
      <w:bookmarkEnd w:id="0"/>
      <w:r w:rsidRPr="00CA184C">
        <w:rPr>
          <w:rFonts w:cstheme="minorHAnsi"/>
          <w:b/>
          <w:sz w:val="24"/>
          <w:szCs w:val="24"/>
        </w:rPr>
        <w:t>Atypical Antipsychotic (AA) Rate Medication List</w:t>
      </w:r>
      <w:r>
        <w:rPr>
          <w:rFonts w:cstheme="minorHAnsi"/>
          <w:b/>
          <w:sz w:val="24"/>
          <w:szCs w:val="24"/>
        </w:rPr>
        <w:t xml:space="preserve"> </w:t>
      </w:r>
    </w:p>
    <w:p w:rsidR="00DC401B" w:rsidRPr="00CA184C" w:rsidRDefault="00DC401B" w:rsidP="00DC40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of September, 2015</w:t>
      </w:r>
    </w:p>
    <w:p w:rsidR="00DC401B" w:rsidRDefault="00DC401B"/>
    <w:tbl>
      <w:tblPr>
        <w:tblW w:w="8840" w:type="dxa"/>
        <w:tblInd w:w="-27" w:type="dxa"/>
        <w:tblLook w:val="04A0" w:firstRow="1" w:lastRow="0" w:firstColumn="1" w:lastColumn="0" w:noHBand="0" w:noVBand="1"/>
      </w:tblPr>
      <w:tblGrid>
        <w:gridCol w:w="8840"/>
      </w:tblGrid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</w:rPr>
            </w:pPr>
            <w:r w:rsidRPr="00DC401B">
              <w:rPr>
                <w:rFonts w:ascii="Calibri" w:eastAsia="Times New Roman" w:hAnsi="Calibri" w:cs="Calibri"/>
                <w:b/>
                <w:bCs/>
              </w:rPr>
              <w:t>Product Name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1 MG/ML ORAL SOLUTION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10 MG DISINTEGRATING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10 MG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15 MG DISINTEGRATING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15 MG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2 MG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20 MG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200 MG/ML INJECTABLE SUSPENSION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30 MG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5 MG ORAL TABLET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ARIPIPRAZOLE 7.5 MG/ML INJECTABLE SOLUTION [ABILIFY]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ASENAPINE 10 MG SUBLINGUAL TABLET [SAPHRIS]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ASENAPINE 5 MG SUBLINGUAL TABLET [SAPHRIS]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100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100 MG DISINTEGRATING ORAL TABLET [FAZACLO]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100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100 MG ORAL TABLET [CLOZARIL]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12.5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12.5 MG DISINTEGRATING ORAL TABLET [FAZACLO]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150 MG DISINTEGRATING ORAL TABLET [FAZACLO]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200 MG DISINTEGRATING ORAL TABLET [FAZACLO]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200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25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25 MG DISINTEGRATING ORAL TABLET [FAZACLO]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25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25 MG ORAL TABLET [CLOZARIL]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50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CLOZAPINE 50 MG/ML ORAL SUSPENSION [VERSACLOZ]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25 MG / OLANZAPINE 12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25 MG / OLANZAPINE 12 MG ORAL CAPSULE [SYMBYAX]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25 MG / OLANZAPINE 3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25 MG / OLANZAPINE 3 MG ORAL CAPSULE [SYMBYAX]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25 MG / OLANZAPINE 6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25 MG / OLANZAPINE 6 MG ORAL CAPSULE [SYMBYAX]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50 MG / OLANZAPINE 12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50 MG / OLANZAPINE 12 MG ORAL CAPSULE [SYMBYAX]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lastRenderedPageBreak/>
              <w:t>FLUOXETINE 50 MG / OLANZAPINE 6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FLUOXETINE 50 MG / OLANZAPINE 6 MG ORAL CAPSULE [SYMBYAX]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ILOPERIDONE 1 MG ORAL TABLET [FANAPT]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ILOPERIDONE 10 MG ORAL TABLET [FANAPT]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ILOPERIDONE 12 MG ORAL TABLET [FANAPT]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ILOPERIDONE 2 MG ORAL TABLET [FANAPT]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ILOPERIDONE 4 MG ORAL TABLET [FANAPT]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ILOPERIDONE 6 MG ORAL TABLET [FANAPT]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ILOPERIDONE 8 MG ORAL TABLET [FANAPT]</w:t>
            </w:r>
          </w:p>
        </w:tc>
      </w:tr>
      <w:tr w:rsidR="00DC401B" w:rsidRPr="00DC401B" w:rsidTr="00DC401B">
        <w:trPr>
          <w:trHeight w:val="9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{2 (ILOPERIDONE 1 MG ORAL TABLET [FANAPT]) / 2 (ILOPERIDONE 2 MG ORAL TABLET [FANAPT]) / 2 (ILOPERIDONE 4 MG ORAL TABLET [FANAPT]) / 2 (ILOPERIDONE 6 MG ORAL TABLET [FANAPT]) } PACK [FANAPT TITRATION PACK]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LURASIDONE HYDROCHLORIDE 120 MG ORAL TABLET [LATUDA]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LURASIDONE HYDROCHLORIDE 20 MG ORAL TABLET [LATUDA]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LURASIDONE HYDROCHLORIDE 40 MG ORAL TABLET [LATUDA]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LURASIDONE HYDROCHLORIDE 60 MG ORAL TABLET [LATUDA]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LURASIDONE HYDROCHLORIDE 80 MG ORAL TABLET [LATUDA]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10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10 MG DISINTEGRATING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10 MG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15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15 MG DISINTEGRATING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15 MG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150 MG/ML INJECTABLE SUSPENSION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2.5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2.5 MG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20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20 MG DISINTEGRATING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20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20 MG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5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5 MG DISINTEGRATING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5 MG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5 MG/ML INJECTABLE SOLUTION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5 MG/ML INJECTABLE SOLUTION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7.5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OLANZAPINE 7.5 MG ORAL TABLET [ZYPREXA]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0.25 ML PALIPERIDONE PALMITATE 156 MG/ML PREFILLED SYRINGE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lastRenderedPageBreak/>
              <w:t>0.5 ML PALIPERIDONE PALMITATE 156 MG/ML PREFILLED SYRINGE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0.75 ML PALIPERIDONE PALMITATE 156 MG/ML PREFILLED SYRINGE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1 ML PALIPERIDONE PALMITATE 156 MG/ML PREFILLED SYRINGE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1.5 ML PALIPERIDONE PALMITATE 156 MG/ML PREFILLED SYRINGE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PALIPERIDONE 1.5 MG EXTENDED RELEASE ORAL TABLET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PALIPERIDONE 3 MG EXTENDED RELEASE ORAL TABLET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PALIPERIDONE 6 MG EXTENDED RELEASE ORAL TABLET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PALIPERIDONE 9 MG EXTENDED RELEASE ORAL TABLET [INVEGA]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100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100 MG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200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200 MG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25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25 MG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300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300 MG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400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400 MG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50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QUETIAPINE 50 MG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QUETIAPINE 150 MG EXTENDED RELEASE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QUETIAPINE 200 MG EXTENDED RELEASE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QUETIAPINE 300 MG EXTENDED RELEASE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QUETIAPINE 400 MG EXTENDED RELEASE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24 HR QUETIAPINE 50 MG EXTENDED RELEASE ORAL TABLET [SEROQUEL]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0.25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0.25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0.25 MG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0.5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0.5 MG DISINTEGRATING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0.5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0.5 MG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 MG DISINTEGRATING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 MG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 MG/ML ORAL SOLUTION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 MG/ML ORAL SOLUTION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12.5 MG/ML INJECTABLE SUSPENSION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18.8 MG/ML INJECTABLE SUSPENSION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2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lastRenderedPageBreak/>
              <w:t>RISPERIDONE 2 MG DISINTEGRATING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2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2 MG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25 MG/ML INJECTABLE SUSPENSION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3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3 MG DISINTEGRATING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3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3 MG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4 MG DISINTEGRATING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4 MG DISINTEGRATING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4 MG ORAL TABLET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4 MG ORAL TABLET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RISPERIDONE 6.25 MG/ML INJECTABLE SUSPENSION [RISPERDAL]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20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20 MG ORAL CAPSULE [GEODON]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20 MG/ML INJECTABLE SOLUTION [GEODON]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40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40 MG ORAL CAPSULE [GEODON]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60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60 MG ORAL CAPSULE [GEODON]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80 MG ORAL CAPSULE</w:t>
            </w:r>
          </w:p>
        </w:tc>
      </w:tr>
      <w:tr w:rsidR="00DC401B" w:rsidRPr="00DC401B" w:rsidTr="00DC401B">
        <w:trPr>
          <w:trHeight w:val="300"/>
        </w:trPr>
        <w:tc>
          <w:tcPr>
            <w:tcW w:w="8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01B" w:rsidRPr="00DC401B" w:rsidRDefault="00DC401B" w:rsidP="00DC40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C401B">
              <w:rPr>
                <w:rFonts w:ascii="Calibri" w:eastAsia="Times New Roman" w:hAnsi="Calibri" w:cs="Calibri"/>
              </w:rPr>
              <w:t>ZIPRASIDONE 80 MG ORAL CAPSULE [GEODON]</w:t>
            </w:r>
          </w:p>
        </w:tc>
      </w:tr>
    </w:tbl>
    <w:p w:rsidR="007B0E0D" w:rsidRDefault="00DC401B"/>
    <w:sectPr w:rsidR="007B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1B"/>
    <w:rsid w:val="00541FF8"/>
    <w:rsid w:val="00865B5E"/>
    <w:rsid w:val="00C61070"/>
    <w:rsid w:val="00CC602A"/>
    <w:rsid w:val="00DC401B"/>
    <w:rsid w:val="00DE58BD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1070"/>
    <w:pPr>
      <w:ind w:left="720"/>
      <w:contextualSpacing/>
    </w:pPr>
  </w:style>
  <w:style w:type="character" w:customStyle="1" w:styleId="CommentReference1">
    <w:name w:val="Comment Reference1"/>
    <w:qFormat/>
    <w:rsid w:val="00865B5E"/>
    <w:rPr>
      <w:rFonts w:ascii="Calibri" w:hAnsi="Calibri"/>
      <w:color w:val="0000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1070"/>
    <w:pPr>
      <w:ind w:left="720"/>
      <w:contextualSpacing/>
    </w:pPr>
  </w:style>
  <w:style w:type="character" w:customStyle="1" w:styleId="CommentReference1">
    <w:name w:val="Comment Reference1"/>
    <w:qFormat/>
    <w:rsid w:val="00865B5E"/>
    <w:rPr>
      <w:rFonts w:ascii="Calibri" w:hAnsi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SHAFFER</dc:creator>
  <cp:lastModifiedBy>TOM SHAFFER</cp:lastModifiedBy>
  <cp:revision>1</cp:revision>
  <dcterms:created xsi:type="dcterms:W3CDTF">2015-10-02T15:15:00Z</dcterms:created>
  <dcterms:modified xsi:type="dcterms:W3CDTF">2015-10-02T15:23:00Z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1438567055</vt:i4>
  </property>
  <property fmtid="{D5CDD505-2E9C-101B-9397-08002B2CF9AE}" pid="3" name="_NewReviewCycle">
    <vt:lpwstr/>
  </property>
  <property fmtid="{D5CDD505-2E9C-101B-9397-08002B2CF9AE}" pid="4" name="_EmailSubject">
    <vt:lpwstr>The lunch arrival of AA Drugs and Contract-level AA Rates</vt:lpwstr>
  </property>
  <property fmtid="{D5CDD505-2E9C-101B-9397-08002B2CF9AE}" pid="5" name="_AuthorEmail">
    <vt:lpwstr>Thomas.Shaffer@cms.hhs.gov</vt:lpwstr>
  </property>
  <property fmtid="{D5CDD505-2E9C-101B-9397-08002B2CF9AE}" pid="6" name="_AuthorEmailDisplayName">
    <vt:lpwstr>Shaffer, Thomas (CMS/CM)</vt:lpwstr>
  </property>
</Properties>
</file>