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right"/>
      </w:pPr>
      <w:r>
        <w:rPr>
          <w:b/>
        </w:rPr>
        <w:t>Invoice</w:t>
      </w:r>
    </w:p>
    <w:p>
      <w:pPr>
        <w:spacing w:after="20"/>
        <w:jc w:val="right"/>
      </w:pPr>
      <w:r>
        <w:t>AUGUST 01, 2024</w:t>
      </w:r>
    </w:p>
    <w:p>
      <w:pPr>
        <w:spacing w:after="20"/>
      </w:pP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Yu Gothic UI Semilight" w:hAnsi="Yu Gothic UI Semilight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