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E5" w:rsidRDefault="009F7419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PROTECCIÓ DAVANT DEL FOC</w:t>
      </w:r>
    </w:p>
    <w:p w:rsidR="00F24FE5" w:rsidRDefault="00F24FE5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</w:p>
    <w:p w:rsidR="00F24FE5" w:rsidRDefault="009F7419">
      <w:pPr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</w:rPr>
      </w:pPr>
      <w:r w:rsidRPr="008D1783">
        <w:rPr>
          <w:rFonts w:ascii="Arial" w:eastAsia="Arial" w:hAnsi="Arial" w:cs="Arial"/>
          <w:b/>
        </w:rPr>
        <w:t>Explica què és el triangle del foc i digues 3  mesures de prevenció  que serveixen per evitar-lo.</w:t>
      </w:r>
    </w:p>
    <w:p w:rsidR="008D1783" w:rsidRDefault="008D1783" w:rsidP="008D1783">
      <w:pPr>
        <w:spacing w:before="240" w:after="24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triangle del foc explica els element necessaris per la propagació d’un incendi que són:</w:t>
      </w:r>
    </w:p>
    <w:p w:rsidR="008D1783" w:rsidRDefault="008D1783" w:rsidP="008D1783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Calor</w:t>
      </w:r>
    </w:p>
    <w:p w:rsidR="008D1783" w:rsidRDefault="008D1783" w:rsidP="008D1783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Combustible</w:t>
      </w:r>
    </w:p>
    <w:p w:rsidR="008D1783" w:rsidRDefault="008D1783" w:rsidP="008D1783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Comburent</w:t>
      </w:r>
    </w:p>
    <w:p w:rsidR="008D1783" w:rsidRDefault="008D1783" w:rsidP="008D1783">
      <w:pPr>
        <w:spacing w:before="240" w:after="24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Tres mesures serien:</w:t>
      </w:r>
    </w:p>
    <w:p w:rsidR="008D1783" w:rsidRDefault="008D1783" w:rsidP="008D1783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Actuació en el combustible</w:t>
      </w:r>
    </w:p>
    <w:p w:rsidR="008D1783" w:rsidRDefault="008D1783" w:rsidP="008D1783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Suprimir la calor</w:t>
      </w:r>
    </w:p>
    <w:p w:rsidR="00F24FE5" w:rsidRPr="008D1783" w:rsidRDefault="008D1783" w:rsidP="008D1783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l’oxigen.</w:t>
      </w:r>
    </w:p>
    <w:p w:rsidR="00047E91" w:rsidRPr="008D1783" w:rsidRDefault="009F7419">
      <w:pPr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</w:rPr>
      </w:pPr>
      <w:r w:rsidRPr="008D1783">
        <w:rPr>
          <w:rFonts w:ascii="Arial" w:eastAsia="Arial" w:hAnsi="Arial" w:cs="Arial"/>
          <w:b/>
        </w:rPr>
        <w:t>Digues 6 tipus de mitjans o sistemes de protecció contra incendis que es poden trobar en un centre de treball i enganxa la imatge de cada un d’ells. Fes una taula.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06"/>
        <w:gridCol w:w="2232"/>
        <w:gridCol w:w="3336"/>
      </w:tblGrid>
      <w:tr w:rsidR="00047E91" w:rsidTr="00047E91">
        <w:tc>
          <w:tcPr>
            <w:tcW w:w="2831" w:type="dxa"/>
          </w:tcPr>
          <w:p w:rsidR="00047E91" w:rsidRDefault="00047E91" w:rsidP="00047E91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Tipus de </w:t>
            </w:r>
            <w:proofErr w:type="spellStart"/>
            <w:r>
              <w:rPr>
                <w:rFonts w:ascii="Arial" w:eastAsia="Arial" w:hAnsi="Arial" w:cs="Arial"/>
                <w:b/>
              </w:rPr>
              <w:t>Proteccio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contra </w:t>
            </w:r>
            <w:proofErr w:type="spellStart"/>
            <w:r>
              <w:rPr>
                <w:rFonts w:ascii="Arial" w:eastAsia="Arial" w:hAnsi="Arial" w:cs="Arial"/>
                <w:b/>
              </w:rPr>
              <w:t>Icendis</w:t>
            </w:r>
            <w:proofErr w:type="spellEnd"/>
          </w:p>
        </w:tc>
        <w:tc>
          <w:tcPr>
            <w:tcW w:w="2831" w:type="dxa"/>
          </w:tcPr>
          <w:p w:rsidR="00047E91" w:rsidRDefault="00047E91" w:rsidP="00047E91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</w:t>
            </w:r>
          </w:p>
        </w:tc>
        <w:tc>
          <w:tcPr>
            <w:tcW w:w="2832" w:type="dxa"/>
          </w:tcPr>
          <w:p w:rsidR="00047E91" w:rsidRDefault="00047E91" w:rsidP="00047E91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Imatge</w:t>
            </w:r>
          </w:p>
        </w:tc>
      </w:tr>
      <w:tr w:rsidR="00047E91" w:rsidTr="00047E91"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</w:rPr>
            </w:pPr>
            <w:r w:rsidRPr="00047E91">
              <w:rPr>
                <w:rFonts w:ascii="Arial" w:eastAsia="Arial" w:hAnsi="Arial" w:cs="Arial"/>
              </w:rPr>
              <w:t>Extintor</w:t>
            </w:r>
          </w:p>
        </w:tc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</w:rPr>
            </w:pPr>
            <w:r w:rsidRPr="00047E91">
              <w:rPr>
                <w:rFonts w:ascii="Arial" w:eastAsia="Arial" w:hAnsi="Arial" w:cs="Arial"/>
              </w:rPr>
              <w:t xml:space="preserve">Dispositiu portàtil per </w:t>
            </w:r>
            <w:proofErr w:type="spellStart"/>
            <w:r w:rsidRPr="00047E91">
              <w:rPr>
                <w:rFonts w:ascii="Arial" w:eastAsia="Arial" w:hAnsi="Arial" w:cs="Arial"/>
              </w:rPr>
              <w:t>extinguir</w:t>
            </w:r>
            <w:proofErr w:type="spellEnd"/>
            <w:r w:rsidRPr="00047E91">
              <w:rPr>
                <w:rFonts w:ascii="Arial" w:eastAsia="Arial" w:hAnsi="Arial" w:cs="Arial"/>
              </w:rPr>
              <w:t xml:space="preserve"> petits incendis</w:t>
            </w:r>
          </w:p>
        </w:tc>
        <w:tc>
          <w:tcPr>
            <w:tcW w:w="2832" w:type="dxa"/>
          </w:tcPr>
          <w:p w:rsidR="00047E91" w:rsidRPr="00047E91" w:rsidRDefault="00047E91" w:rsidP="00047E91">
            <w:pPr>
              <w:spacing w:before="240" w:after="2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  <w:lang w:val="es-ES"/>
              </w:rPr>
              <w:drawing>
                <wp:inline distT="0" distB="0" distL="0" distR="0">
                  <wp:extent cx="563880" cy="1012682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67" cy="105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E91" w:rsidTr="00047E91"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</w:rPr>
            </w:pPr>
            <w:r w:rsidRPr="00047E91">
              <w:rPr>
                <w:rFonts w:ascii="Arial" w:eastAsia="Arial" w:hAnsi="Arial" w:cs="Arial"/>
              </w:rPr>
              <w:t>Boca d’incendi Equipada</w:t>
            </w:r>
          </w:p>
        </w:tc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</w:rPr>
            </w:pPr>
            <w:r w:rsidRPr="00047E91">
              <w:rPr>
                <w:rFonts w:ascii="Arial" w:eastAsia="Arial" w:hAnsi="Arial" w:cs="Arial"/>
              </w:rPr>
              <w:t xml:space="preserve">Sistema fix connectat a una xarxa d’aigua per </w:t>
            </w:r>
            <w:r w:rsidRPr="00047E91">
              <w:rPr>
                <w:rFonts w:ascii="Arial" w:eastAsia="Arial" w:hAnsi="Arial" w:cs="Arial"/>
              </w:rPr>
              <w:lastRenderedPageBreak/>
              <w:t xml:space="preserve">apagar focs en grans </w:t>
            </w:r>
            <w:proofErr w:type="spellStart"/>
            <w:r w:rsidRPr="00047E91">
              <w:rPr>
                <w:rFonts w:ascii="Arial" w:eastAsia="Arial" w:hAnsi="Arial" w:cs="Arial"/>
              </w:rPr>
              <w:t>superficies</w:t>
            </w:r>
            <w:proofErr w:type="spellEnd"/>
          </w:p>
        </w:tc>
        <w:tc>
          <w:tcPr>
            <w:tcW w:w="2832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  <w:lang w:val="es-ES"/>
              </w:rPr>
              <w:lastRenderedPageBreak/>
              <w:drawing>
                <wp:inline distT="0" distB="0" distL="0" distR="0">
                  <wp:extent cx="1005840" cy="593661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 de pantalla 2024-11-11 193304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0506" cy="60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E91" w:rsidTr="00047E91"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 w:rsidRPr="00047E91">
              <w:rPr>
                <w:rFonts w:ascii="Arial" w:hAnsi="Arial" w:cs="Arial"/>
              </w:rPr>
              <w:t>Detectors de Fum</w:t>
            </w:r>
          </w:p>
        </w:tc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 w:rsidRPr="00047E91">
              <w:rPr>
                <w:rFonts w:ascii="Arial" w:hAnsi="Arial" w:cs="Arial"/>
              </w:rPr>
              <w:t>Aparells que detecten el fum i activen alarmes en cas d'incendi.</w:t>
            </w:r>
          </w:p>
        </w:tc>
        <w:tc>
          <w:tcPr>
            <w:tcW w:w="2832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  <w:lang w:val="es-ES"/>
              </w:rPr>
              <w:drawing>
                <wp:inline distT="0" distB="0" distL="0" distR="0">
                  <wp:extent cx="1150620" cy="1005840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E91" w:rsidTr="00047E91"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 w:rsidRPr="00047E91">
              <w:rPr>
                <w:rFonts w:ascii="Arial" w:hAnsi="Arial" w:cs="Arial"/>
              </w:rPr>
              <w:t>Sistema d'Alarma Contra Incendis</w:t>
            </w:r>
          </w:p>
        </w:tc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 w:rsidRPr="00047E91">
              <w:rPr>
                <w:rFonts w:ascii="Arial" w:hAnsi="Arial" w:cs="Arial"/>
              </w:rPr>
              <w:t>Dispositiu per avisar els ocupants d'un edifici en cas d'incendi.</w:t>
            </w:r>
          </w:p>
        </w:tc>
        <w:tc>
          <w:tcPr>
            <w:tcW w:w="2832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  <w:lang w:val="es-ES"/>
              </w:rPr>
              <w:drawing>
                <wp:inline distT="0" distB="0" distL="0" distR="0">
                  <wp:extent cx="1226820" cy="108966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E91" w:rsidTr="00047E91"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 w:rsidRPr="00047E91">
              <w:rPr>
                <w:rFonts w:ascii="Arial" w:hAnsi="Arial" w:cs="Arial"/>
              </w:rPr>
              <w:t>Ruixadors Automàtics (</w:t>
            </w:r>
            <w:proofErr w:type="spellStart"/>
            <w:r w:rsidRPr="00047E91">
              <w:rPr>
                <w:rFonts w:ascii="Arial" w:hAnsi="Arial" w:cs="Arial"/>
              </w:rPr>
              <w:t>Sprinklers</w:t>
            </w:r>
            <w:proofErr w:type="spellEnd"/>
            <w:r w:rsidRPr="00047E91">
              <w:rPr>
                <w:rFonts w:ascii="Arial" w:hAnsi="Arial" w:cs="Arial"/>
              </w:rPr>
              <w:t>)</w:t>
            </w:r>
          </w:p>
        </w:tc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 w:rsidRPr="00047E91">
              <w:rPr>
                <w:rFonts w:ascii="Arial" w:hAnsi="Arial" w:cs="Arial"/>
              </w:rPr>
              <w:t>Sistema automàtic d’aigua que s’activa quan detecta una pujada de temperatura per extingir incendis.</w:t>
            </w:r>
          </w:p>
        </w:tc>
        <w:tc>
          <w:tcPr>
            <w:tcW w:w="2832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  <w:lang w:val="es-ES"/>
              </w:rPr>
              <w:drawing>
                <wp:inline distT="0" distB="0" distL="0" distR="0">
                  <wp:extent cx="1123122" cy="1028700"/>
                  <wp:effectExtent l="0" t="0" r="127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259" cy="103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E91" w:rsidTr="00047E91"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hAnsi="Arial" w:cs="Arial"/>
              </w:rPr>
            </w:pPr>
            <w:r w:rsidRPr="00047E91">
              <w:rPr>
                <w:rFonts w:ascii="Arial" w:hAnsi="Arial" w:cs="Arial"/>
              </w:rPr>
              <w:t>Portes Tallafoc</w:t>
            </w:r>
          </w:p>
        </w:tc>
        <w:tc>
          <w:tcPr>
            <w:tcW w:w="2831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hAnsi="Arial" w:cs="Arial"/>
              </w:rPr>
            </w:pPr>
            <w:r w:rsidRPr="00047E91">
              <w:rPr>
                <w:rFonts w:ascii="Arial" w:hAnsi="Arial" w:cs="Arial"/>
              </w:rPr>
              <w:t>Portes que aïllen àrees per impedir la propagació del foc i del fum.</w:t>
            </w:r>
          </w:p>
        </w:tc>
        <w:tc>
          <w:tcPr>
            <w:tcW w:w="2832" w:type="dxa"/>
          </w:tcPr>
          <w:p w:rsidR="00047E91" w:rsidRPr="00047E91" w:rsidRDefault="00047E91" w:rsidP="00047E91">
            <w:pPr>
              <w:spacing w:before="240" w:after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  <w:lang w:val="es-ES"/>
              </w:rPr>
              <w:drawing>
                <wp:inline distT="0" distB="0" distL="0" distR="0">
                  <wp:extent cx="1981200" cy="16230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62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FE5" w:rsidRPr="008D1783" w:rsidRDefault="00F24FE5" w:rsidP="00047E91">
      <w:pPr>
        <w:spacing w:before="240" w:after="240"/>
        <w:ind w:left="720"/>
        <w:jc w:val="both"/>
        <w:rPr>
          <w:rFonts w:ascii="Arial" w:eastAsia="Arial" w:hAnsi="Arial" w:cs="Arial"/>
          <w:b/>
        </w:rPr>
      </w:pPr>
    </w:p>
    <w:p w:rsidR="00F24FE5" w:rsidRPr="008D1783" w:rsidRDefault="00F24FE5">
      <w:pPr>
        <w:spacing w:before="240" w:after="240"/>
        <w:ind w:left="1080" w:hanging="360"/>
        <w:jc w:val="both"/>
        <w:rPr>
          <w:rFonts w:ascii="Arial" w:eastAsia="Arial" w:hAnsi="Arial" w:cs="Arial"/>
          <w:b/>
        </w:rPr>
      </w:pPr>
    </w:p>
    <w:p w:rsidR="00F24FE5" w:rsidRPr="008D1783" w:rsidRDefault="009F7419">
      <w:pPr>
        <w:numPr>
          <w:ilvl w:val="0"/>
          <w:numId w:val="5"/>
        </w:numPr>
        <w:spacing w:before="240" w:after="240"/>
        <w:jc w:val="both"/>
        <w:rPr>
          <w:rFonts w:ascii="Arial" w:eastAsia="Arial" w:hAnsi="Arial" w:cs="Arial"/>
          <w:b/>
        </w:rPr>
      </w:pPr>
      <w:r w:rsidRPr="008D1783">
        <w:rPr>
          <w:rFonts w:ascii="Arial" w:eastAsia="Arial" w:hAnsi="Arial" w:cs="Arial"/>
          <w:b/>
        </w:rPr>
        <w:t>Contesta les preguntes següents relatives a les actuacions davant el foc en el cas d’un incendi:</w:t>
      </w:r>
    </w:p>
    <w:p w:rsidR="00F24FE5" w:rsidRDefault="009F7419">
      <w:pPr>
        <w:numPr>
          <w:ilvl w:val="0"/>
          <w:numId w:val="6"/>
        </w:numPr>
        <w:spacing w:before="240" w:after="240"/>
        <w:jc w:val="both"/>
        <w:rPr>
          <w:rFonts w:ascii="Arial" w:eastAsia="Arial" w:hAnsi="Arial" w:cs="Arial"/>
          <w:b/>
        </w:rPr>
      </w:pPr>
      <w:r w:rsidRPr="008D1783">
        <w:rPr>
          <w:rFonts w:ascii="Arial" w:eastAsia="Arial" w:hAnsi="Arial" w:cs="Arial"/>
          <w:b/>
        </w:rPr>
        <w:t>Si la roba crema, què s’ha de fer?</w:t>
      </w:r>
    </w:p>
    <w:p w:rsidR="00047E91" w:rsidRPr="00047E91" w:rsidRDefault="00047E91" w:rsidP="00047E9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Llançar-se a terra</w:t>
      </w:r>
    </w:p>
    <w:p w:rsidR="00047E91" w:rsidRPr="00047E91" w:rsidRDefault="00047E91" w:rsidP="00047E9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Rodolar per sufocar les flames</w:t>
      </w:r>
    </w:p>
    <w:p w:rsidR="00047E91" w:rsidRPr="00047E91" w:rsidRDefault="00047E91" w:rsidP="00047E91">
      <w:pPr>
        <w:pStyle w:val="Prrafodelista"/>
        <w:numPr>
          <w:ilvl w:val="0"/>
          <w:numId w:val="9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Cobrir-se amb una manta o abric</w:t>
      </w:r>
    </w:p>
    <w:p w:rsidR="00F24FE5" w:rsidRPr="008D1783" w:rsidRDefault="00F24FE5">
      <w:pPr>
        <w:spacing w:before="240" w:after="240"/>
        <w:jc w:val="both"/>
        <w:rPr>
          <w:rFonts w:ascii="Arial" w:eastAsia="Arial" w:hAnsi="Arial" w:cs="Arial"/>
          <w:b/>
        </w:rPr>
      </w:pPr>
    </w:p>
    <w:p w:rsidR="00F24FE5" w:rsidRDefault="009F7419">
      <w:pPr>
        <w:numPr>
          <w:ilvl w:val="0"/>
          <w:numId w:val="6"/>
        </w:numPr>
        <w:spacing w:before="240" w:after="240"/>
        <w:jc w:val="both"/>
        <w:rPr>
          <w:rFonts w:ascii="Arial" w:eastAsia="Arial" w:hAnsi="Arial" w:cs="Arial"/>
          <w:b/>
        </w:rPr>
      </w:pPr>
      <w:r w:rsidRPr="008D1783">
        <w:rPr>
          <w:rFonts w:ascii="Arial" w:eastAsia="Arial" w:hAnsi="Arial" w:cs="Arial"/>
          <w:b/>
        </w:rPr>
        <w:t>Com et desplaçaries per l’estància on et trobes si comença a omplir-se de fum?</w:t>
      </w:r>
    </w:p>
    <w:p w:rsidR="00A118F5" w:rsidRPr="00A118F5" w:rsidRDefault="00A118F5" w:rsidP="00A118F5">
      <w:pPr>
        <w:spacing w:before="240" w:after="240"/>
        <w:ind w:left="1440"/>
        <w:jc w:val="both"/>
        <w:rPr>
          <w:rFonts w:ascii="Arial" w:eastAsia="Arial" w:hAnsi="Arial" w:cs="Arial"/>
          <w:b/>
        </w:rPr>
      </w:pPr>
      <w:r w:rsidRPr="00A118F5">
        <w:rPr>
          <w:rFonts w:ascii="Arial" w:hAnsi="Arial" w:cs="Arial"/>
        </w:rPr>
        <w:t>Per evitar inhalar fum, és recomanable desplaçar-se arrossegant-se per terra, on el fum és menys dens. A més, s’hauria de protegir el nas i la boca amb un drap humit, si és possible, per filtrar les partícules tòxiques.</w:t>
      </w:r>
    </w:p>
    <w:p w:rsidR="00F24FE5" w:rsidRPr="008D1783" w:rsidRDefault="00F24FE5">
      <w:pPr>
        <w:spacing w:before="240" w:after="240"/>
        <w:jc w:val="both"/>
        <w:rPr>
          <w:rFonts w:ascii="Arial" w:eastAsia="Arial" w:hAnsi="Arial" w:cs="Arial"/>
          <w:b/>
        </w:rPr>
      </w:pPr>
    </w:p>
    <w:p w:rsidR="00F24FE5" w:rsidRDefault="009F7419">
      <w:pPr>
        <w:numPr>
          <w:ilvl w:val="0"/>
          <w:numId w:val="6"/>
        </w:numPr>
        <w:spacing w:before="240" w:after="240"/>
        <w:jc w:val="both"/>
        <w:rPr>
          <w:rFonts w:ascii="Arial" w:eastAsia="Arial" w:hAnsi="Arial" w:cs="Arial"/>
          <w:b/>
        </w:rPr>
      </w:pPr>
      <w:r w:rsidRPr="008D1783">
        <w:rPr>
          <w:rFonts w:ascii="Arial" w:eastAsia="Arial" w:hAnsi="Arial" w:cs="Arial"/>
          <w:b/>
        </w:rPr>
        <w:t>Què podries fer per evitar que entrés més fum i es el foc no es fes més gran?</w:t>
      </w:r>
    </w:p>
    <w:p w:rsidR="00A118F5" w:rsidRPr="00A118F5" w:rsidRDefault="00A118F5" w:rsidP="00A118F5">
      <w:pPr>
        <w:pStyle w:val="Prrafode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Tancar portes i finestres</w:t>
      </w:r>
    </w:p>
    <w:p w:rsidR="00A118F5" w:rsidRPr="00A118F5" w:rsidRDefault="00A118F5" w:rsidP="00A118F5">
      <w:pPr>
        <w:pStyle w:val="Prrafode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Col·locar draps humits sota les portes</w:t>
      </w:r>
    </w:p>
    <w:p w:rsidR="00A118F5" w:rsidRPr="00A118F5" w:rsidRDefault="00A118F5" w:rsidP="00A118F5">
      <w:pPr>
        <w:pStyle w:val="Prrafodelista"/>
        <w:numPr>
          <w:ilvl w:val="0"/>
          <w:numId w:val="10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Si és segur, apaga els sistemes de ventilació o aire </w:t>
      </w:r>
      <w:proofErr w:type="spellStart"/>
      <w:r>
        <w:rPr>
          <w:rFonts w:ascii="Arial" w:eastAsia="Arial" w:hAnsi="Arial" w:cs="Arial"/>
        </w:rPr>
        <w:t>acondicionat</w:t>
      </w:r>
      <w:proofErr w:type="spellEnd"/>
      <w:r>
        <w:rPr>
          <w:rFonts w:ascii="Arial" w:eastAsia="Arial" w:hAnsi="Arial" w:cs="Arial"/>
        </w:rPr>
        <w:t>.</w:t>
      </w:r>
    </w:p>
    <w:p w:rsidR="00F24FE5" w:rsidRDefault="00F24FE5">
      <w:pPr>
        <w:spacing w:before="240" w:after="240"/>
        <w:jc w:val="both"/>
        <w:rPr>
          <w:rFonts w:ascii="Arial" w:eastAsia="Arial" w:hAnsi="Arial" w:cs="Arial"/>
        </w:rPr>
      </w:pPr>
    </w:p>
    <w:p w:rsidR="00F24FE5" w:rsidRDefault="00F24FE5">
      <w:pPr>
        <w:spacing w:after="0"/>
        <w:jc w:val="both"/>
        <w:rPr>
          <w:rFonts w:ascii="Arial" w:eastAsia="Arial" w:hAnsi="Arial" w:cs="Arial"/>
          <w:sz w:val="32"/>
          <w:szCs w:val="32"/>
        </w:rPr>
      </w:pPr>
    </w:p>
    <w:p w:rsidR="00F24FE5" w:rsidRDefault="00F24FE5">
      <w:pPr>
        <w:spacing w:after="0"/>
        <w:jc w:val="both"/>
        <w:rPr>
          <w:rFonts w:ascii="Arial" w:eastAsia="Arial" w:hAnsi="Arial" w:cs="Arial"/>
          <w:sz w:val="32"/>
          <w:szCs w:val="32"/>
        </w:rPr>
      </w:pPr>
    </w:p>
    <w:p w:rsidR="00F24FE5" w:rsidRDefault="00F24FE5">
      <w:pPr>
        <w:spacing w:after="0"/>
        <w:jc w:val="both"/>
        <w:rPr>
          <w:rFonts w:ascii="Arial" w:eastAsia="Arial" w:hAnsi="Arial" w:cs="Arial"/>
          <w:sz w:val="32"/>
          <w:szCs w:val="32"/>
        </w:rPr>
      </w:pPr>
    </w:p>
    <w:p w:rsidR="00F24FE5" w:rsidRDefault="00F24FE5">
      <w:pPr>
        <w:spacing w:after="0"/>
        <w:jc w:val="both"/>
        <w:rPr>
          <w:rFonts w:ascii="Arial" w:eastAsia="Arial" w:hAnsi="Arial" w:cs="Arial"/>
          <w:sz w:val="32"/>
          <w:szCs w:val="32"/>
        </w:rPr>
      </w:pPr>
    </w:p>
    <w:p w:rsidR="00F24FE5" w:rsidRDefault="00F24FE5">
      <w:pPr>
        <w:spacing w:after="0"/>
        <w:jc w:val="both"/>
        <w:rPr>
          <w:rFonts w:ascii="Arial" w:eastAsia="Arial" w:hAnsi="Arial" w:cs="Arial"/>
          <w:sz w:val="32"/>
          <w:szCs w:val="32"/>
        </w:rPr>
      </w:pPr>
    </w:p>
    <w:p w:rsidR="00A118F5" w:rsidRDefault="00A118F5">
      <w:pPr>
        <w:spacing w:after="0"/>
        <w:jc w:val="both"/>
        <w:rPr>
          <w:rFonts w:ascii="Arial" w:eastAsia="Arial" w:hAnsi="Arial" w:cs="Arial"/>
          <w:sz w:val="32"/>
          <w:szCs w:val="32"/>
        </w:rPr>
      </w:pPr>
    </w:p>
    <w:p w:rsidR="00F24FE5" w:rsidRDefault="00F24FE5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</w:p>
    <w:p w:rsidR="00F24FE5" w:rsidRDefault="009F7419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PRIMERS AUXILIS</w:t>
      </w:r>
    </w:p>
    <w:p w:rsidR="00F24FE5" w:rsidRDefault="00F24FE5">
      <w:pPr>
        <w:spacing w:after="0"/>
        <w:jc w:val="both"/>
        <w:rPr>
          <w:rFonts w:ascii="Arial" w:eastAsia="Arial" w:hAnsi="Arial" w:cs="Arial"/>
          <w:b/>
          <w:sz w:val="32"/>
          <w:szCs w:val="32"/>
        </w:rPr>
      </w:pPr>
    </w:p>
    <w:p w:rsidR="00F24FE5" w:rsidRDefault="009F7419" w:rsidP="00A118F5">
      <w:pPr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Què vol dir el mètode PAS?</w:t>
      </w:r>
    </w:p>
    <w:p w:rsidR="00A118F5" w:rsidRDefault="00A118F5" w:rsidP="00A118F5">
      <w:pPr>
        <w:spacing w:before="240" w:after="24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Protegir:</w:t>
      </w:r>
    </w:p>
    <w:p w:rsidR="00A118F5" w:rsidRPr="00A118F5" w:rsidRDefault="00A118F5" w:rsidP="00A118F5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</w:rPr>
        <w:t>Assenayalar</w:t>
      </w:r>
      <w:proofErr w:type="spellEnd"/>
      <w:r>
        <w:rPr>
          <w:rFonts w:ascii="Arial" w:eastAsia="Arial" w:hAnsi="Arial" w:cs="Arial"/>
        </w:rPr>
        <w:t xml:space="preserve"> el lloc de l’accident</w:t>
      </w:r>
    </w:p>
    <w:p w:rsidR="00A118F5" w:rsidRPr="00A118F5" w:rsidRDefault="00A118F5" w:rsidP="00A118F5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Eliminar possibles amenaces</w:t>
      </w:r>
    </w:p>
    <w:p w:rsidR="00A118F5" w:rsidRPr="00A118F5" w:rsidRDefault="00A118F5" w:rsidP="00A118F5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Desplaçar l’accidentat si hi ha risc</w:t>
      </w:r>
    </w:p>
    <w:p w:rsidR="00A118F5" w:rsidRDefault="00A118F5" w:rsidP="00A118F5">
      <w:pPr>
        <w:spacing w:before="240" w:after="24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Avisar:</w:t>
      </w:r>
    </w:p>
    <w:p w:rsidR="00A118F5" w:rsidRPr="00A118F5" w:rsidRDefault="00A118F5" w:rsidP="00A118F5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Informar a emergències</w:t>
      </w:r>
    </w:p>
    <w:p w:rsidR="00A118F5" w:rsidRPr="00A118F5" w:rsidRDefault="00A118F5" w:rsidP="00A118F5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Informar del nombre del ferit i el seu estat</w:t>
      </w:r>
    </w:p>
    <w:p w:rsidR="00A118F5" w:rsidRPr="00A118F5" w:rsidRDefault="00A118F5" w:rsidP="00A118F5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Presencia o no d’altres perills</w:t>
      </w:r>
    </w:p>
    <w:p w:rsidR="00A118F5" w:rsidRPr="00A118F5" w:rsidRDefault="00A118F5" w:rsidP="00A118F5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Lloc exacte del succés</w:t>
      </w:r>
    </w:p>
    <w:p w:rsidR="00A118F5" w:rsidRDefault="00A118F5" w:rsidP="00A118F5">
      <w:pPr>
        <w:spacing w:before="240" w:after="24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Socórrer:</w:t>
      </w:r>
    </w:p>
    <w:p w:rsidR="00A118F5" w:rsidRPr="00A118F5" w:rsidRDefault="00A118F5" w:rsidP="00A118F5">
      <w:pPr>
        <w:pStyle w:val="Prrafodelista"/>
        <w:numPr>
          <w:ilvl w:val="0"/>
          <w:numId w:val="8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Atendre al ferit, valorant les </w:t>
      </w:r>
      <w:proofErr w:type="spellStart"/>
      <w:r>
        <w:rPr>
          <w:rFonts w:ascii="Arial" w:eastAsia="Arial" w:hAnsi="Arial" w:cs="Arial"/>
        </w:rPr>
        <w:t>costants</w:t>
      </w:r>
      <w:proofErr w:type="spellEnd"/>
      <w:r>
        <w:rPr>
          <w:rFonts w:ascii="Arial" w:eastAsia="Arial" w:hAnsi="Arial" w:cs="Arial"/>
        </w:rPr>
        <w:t xml:space="preserve"> vitals.</w:t>
      </w:r>
    </w:p>
    <w:p w:rsidR="00F24FE5" w:rsidRDefault="009F7419">
      <w:pPr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Suport Vital </w:t>
      </w:r>
      <w:proofErr w:type="spellStart"/>
      <w:r>
        <w:rPr>
          <w:rFonts w:ascii="Arial" w:eastAsia="Arial" w:hAnsi="Arial" w:cs="Arial"/>
          <w:b/>
        </w:rPr>
        <w:t>Básic</w:t>
      </w:r>
      <w:proofErr w:type="spellEnd"/>
      <w:r>
        <w:rPr>
          <w:rFonts w:ascii="Arial" w:eastAsia="Arial" w:hAnsi="Arial" w:cs="Arial"/>
          <w:b/>
        </w:rPr>
        <w:t>.</w:t>
      </w:r>
    </w:p>
    <w:p w:rsidR="00F24FE5" w:rsidRPr="000567AE" w:rsidRDefault="009F7419">
      <w:pPr>
        <w:numPr>
          <w:ilvl w:val="0"/>
          <w:numId w:val="1"/>
        </w:numPr>
        <w:spacing w:before="240" w:after="240"/>
        <w:jc w:val="both"/>
        <w:rPr>
          <w:rFonts w:ascii="Arial" w:eastAsia="Arial" w:hAnsi="Arial" w:cs="Arial"/>
          <w:b/>
        </w:rPr>
      </w:pPr>
      <w:r w:rsidRPr="000567AE">
        <w:rPr>
          <w:rFonts w:ascii="Arial" w:eastAsia="Arial" w:hAnsi="Arial" w:cs="Arial"/>
          <w:b/>
        </w:rPr>
        <w:t>Ordena les actuacions següents segons la prioritat i classifica-les en la seqüència del Suport Vital Bàsic.</w:t>
      </w:r>
    </w:p>
    <w:p w:rsidR="00F24FE5" w:rsidRDefault="009F7419" w:rsidP="00A118F5">
      <w:pPr>
        <w:pStyle w:val="Prrafodelista"/>
        <w:numPr>
          <w:ilvl w:val="0"/>
          <w:numId w:val="12"/>
        </w:numPr>
        <w:spacing w:after="200"/>
        <w:jc w:val="both"/>
        <w:rPr>
          <w:rFonts w:ascii="Arial" w:eastAsia="Arial" w:hAnsi="Arial" w:cs="Arial"/>
        </w:rPr>
      </w:pPr>
      <w:r w:rsidRPr="00A118F5">
        <w:rPr>
          <w:rFonts w:ascii="Arial" w:eastAsia="Arial" w:hAnsi="Arial" w:cs="Arial"/>
        </w:rPr>
        <w:t>Comprovar la consciència del ferit i verificar si té pols</w:t>
      </w:r>
    </w:p>
    <w:p w:rsidR="00251CD5" w:rsidRPr="00251CD5" w:rsidRDefault="00251CD5" w:rsidP="00251CD5">
      <w:pPr>
        <w:pStyle w:val="Prrafodelista"/>
        <w:numPr>
          <w:ilvl w:val="0"/>
          <w:numId w:val="12"/>
        </w:numPr>
        <w:spacing w:after="200"/>
        <w:jc w:val="both"/>
        <w:rPr>
          <w:rFonts w:ascii="Arial" w:eastAsia="Arial" w:hAnsi="Arial" w:cs="Arial"/>
        </w:rPr>
      </w:pPr>
      <w:r w:rsidRPr="00251CD5">
        <w:rPr>
          <w:rFonts w:ascii="Arial" w:eastAsia="Arial" w:hAnsi="Arial" w:cs="Arial"/>
        </w:rPr>
        <w:t>Palpar la caròtida del ferit</w:t>
      </w:r>
    </w:p>
    <w:p w:rsidR="00251CD5" w:rsidRPr="00251CD5" w:rsidRDefault="00251CD5" w:rsidP="00251CD5">
      <w:pPr>
        <w:pStyle w:val="Prrafodelista"/>
        <w:numPr>
          <w:ilvl w:val="0"/>
          <w:numId w:val="12"/>
        </w:numPr>
        <w:spacing w:after="200"/>
        <w:jc w:val="both"/>
        <w:rPr>
          <w:rFonts w:ascii="Arial" w:eastAsia="Arial" w:hAnsi="Arial" w:cs="Arial"/>
        </w:rPr>
      </w:pPr>
      <w:r w:rsidRPr="00251CD5">
        <w:rPr>
          <w:rFonts w:ascii="Arial" w:eastAsia="Arial" w:hAnsi="Arial" w:cs="Arial"/>
        </w:rPr>
        <w:t>Eliminar una fuita de gas</w:t>
      </w:r>
    </w:p>
    <w:p w:rsidR="00251CD5" w:rsidRDefault="00251CD5" w:rsidP="00251CD5">
      <w:pPr>
        <w:pStyle w:val="Prrafodelista"/>
        <w:numPr>
          <w:ilvl w:val="0"/>
          <w:numId w:val="12"/>
        </w:numPr>
        <w:spacing w:after="200"/>
        <w:jc w:val="both"/>
        <w:rPr>
          <w:rFonts w:ascii="Arial" w:eastAsia="Arial" w:hAnsi="Arial" w:cs="Arial"/>
        </w:rPr>
      </w:pPr>
      <w:r w:rsidRPr="00251CD5">
        <w:rPr>
          <w:rFonts w:ascii="Arial" w:eastAsia="Arial" w:hAnsi="Arial" w:cs="Arial"/>
        </w:rPr>
        <w:t>Trucar als serveis d’emergència</w:t>
      </w:r>
    </w:p>
    <w:p w:rsidR="00251CD5" w:rsidRPr="00251CD5" w:rsidRDefault="00251CD5" w:rsidP="00251CD5">
      <w:pPr>
        <w:pStyle w:val="Prrafodelista"/>
        <w:numPr>
          <w:ilvl w:val="0"/>
          <w:numId w:val="12"/>
        </w:numPr>
        <w:spacing w:after="200"/>
        <w:jc w:val="both"/>
        <w:rPr>
          <w:rFonts w:ascii="Arial" w:eastAsia="Arial" w:hAnsi="Arial" w:cs="Arial"/>
        </w:rPr>
      </w:pPr>
      <w:r w:rsidRPr="00251CD5">
        <w:rPr>
          <w:rFonts w:ascii="Arial" w:eastAsia="Arial" w:hAnsi="Arial" w:cs="Arial"/>
        </w:rPr>
        <w:t xml:space="preserve"> Indicar el lloc de l’accident</w:t>
      </w:r>
    </w:p>
    <w:p w:rsidR="00F24FE5" w:rsidRPr="00251CD5" w:rsidRDefault="00251CD5" w:rsidP="00251CD5">
      <w:pPr>
        <w:pStyle w:val="Prrafodelista"/>
        <w:numPr>
          <w:ilvl w:val="0"/>
          <w:numId w:val="12"/>
        </w:numPr>
        <w:spacing w:after="200"/>
        <w:jc w:val="both"/>
        <w:rPr>
          <w:rFonts w:ascii="Arial" w:eastAsia="Arial" w:hAnsi="Arial" w:cs="Arial"/>
        </w:rPr>
      </w:pPr>
      <w:r w:rsidRPr="00251CD5">
        <w:rPr>
          <w:rFonts w:ascii="Arial" w:eastAsia="Arial" w:hAnsi="Arial" w:cs="Arial"/>
        </w:rPr>
        <w:t>Recopilar tota la informació possible sobre l’emergència</w:t>
      </w:r>
    </w:p>
    <w:p w:rsidR="00F24FE5" w:rsidRDefault="00F24FE5">
      <w:pPr>
        <w:spacing w:before="240" w:after="240"/>
        <w:ind w:left="720"/>
        <w:jc w:val="both"/>
        <w:rPr>
          <w:rFonts w:ascii="Arial" w:eastAsia="Arial" w:hAnsi="Arial" w:cs="Arial"/>
        </w:rPr>
      </w:pPr>
    </w:p>
    <w:p w:rsidR="00F24FE5" w:rsidRDefault="00F24FE5">
      <w:pPr>
        <w:spacing w:before="240" w:after="240"/>
        <w:ind w:left="720"/>
        <w:jc w:val="both"/>
        <w:rPr>
          <w:rFonts w:ascii="Arial" w:eastAsia="Arial" w:hAnsi="Arial" w:cs="Arial"/>
        </w:rPr>
      </w:pPr>
    </w:p>
    <w:tbl>
      <w:tblPr>
        <w:tblStyle w:val="a8"/>
        <w:tblW w:w="777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3885"/>
      </w:tblGrid>
      <w:tr w:rsidR="00F24FE5">
        <w:trPr>
          <w:trHeight w:val="660"/>
        </w:trPr>
        <w:tc>
          <w:tcPr>
            <w:tcW w:w="777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FE5" w:rsidRDefault="009F7419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SUPORT VITAL BÀSIC</w:t>
            </w:r>
          </w:p>
        </w:tc>
      </w:tr>
      <w:tr w:rsidR="00F24FE5">
        <w:trPr>
          <w:trHeight w:val="715"/>
        </w:trPr>
        <w:tc>
          <w:tcPr>
            <w:tcW w:w="3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FE5" w:rsidRDefault="00F24FE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:rsidR="00F24FE5" w:rsidRDefault="00F24FE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:rsidR="00F24FE5" w:rsidRDefault="009F741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Avaluació de l’entorn  i primer contacte amb la víctima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FE5" w:rsidRDefault="003F4F81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fuga de gas i comprovar la consciencia del ferit</w:t>
            </w:r>
          </w:p>
          <w:p w:rsidR="003F4F81" w:rsidRDefault="003F4F8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</w:rPr>
            </w:pPr>
          </w:p>
        </w:tc>
      </w:tr>
      <w:tr w:rsidR="00F24FE5">
        <w:trPr>
          <w:trHeight w:val="715"/>
        </w:trPr>
        <w:tc>
          <w:tcPr>
            <w:tcW w:w="3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FE5" w:rsidRDefault="00F24FE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:rsidR="00F24FE5" w:rsidRDefault="00F24FE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:rsidR="00F24FE5" w:rsidRDefault="009F741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Valoració primària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FE5" w:rsidRDefault="003F4F81" w:rsidP="003F4F8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</w:rPr>
            </w:pPr>
            <w:r w:rsidRPr="003F4F81">
              <w:rPr>
                <w:rFonts w:ascii="Arial" w:eastAsia="Arial" w:hAnsi="Arial" w:cs="Arial"/>
              </w:rPr>
              <w:t xml:space="preserve">Palpar la caròtida del </w:t>
            </w:r>
            <w:r>
              <w:rPr>
                <w:rFonts w:ascii="Arial" w:eastAsia="Arial" w:hAnsi="Arial" w:cs="Arial"/>
              </w:rPr>
              <w:t>ferit</w:t>
            </w:r>
          </w:p>
        </w:tc>
      </w:tr>
      <w:tr w:rsidR="00F24FE5">
        <w:trPr>
          <w:trHeight w:val="715"/>
        </w:trPr>
        <w:tc>
          <w:tcPr>
            <w:tcW w:w="3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FE5" w:rsidRDefault="00F24FE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  <w:p w:rsidR="00F24FE5" w:rsidRDefault="009F7419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Valoració secundària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FE5" w:rsidRDefault="003F4F81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Trucar als serveis d’emergència.</w:t>
            </w:r>
          </w:p>
          <w:p w:rsidR="003F4F81" w:rsidRDefault="003F4F81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Indicar el lloc del accident</w:t>
            </w:r>
          </w:p>
          <w:p w:rsidR="003F4F81" w:rsidRPr="003F4F81" w:rsidRDefault="003F4F81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Recopilar tota la informació possible sobre l’emergència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F24FE5" w:rsidRDefault="00F24FE5">
      <w:pPr>
        <w:spacing w:before="240" w:after="240"/>
        <w:ind w:left="720"/>
        <w:jc w:val="both"/>
        <w:rPr>
          <w:rFonts w:ascii="Arial" w:eastAsia="Arial" w:hAnsi="Arial" w:cs="Arial"/>
        </w:rPr>
      </w:pPr>
    </w:p>
    <w:p w:rsidR="00F24FE5" w:rsidRPr="000567AE" w:rsidRDefault="009F7419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b/>
        </w:rPr>
      </w:pPr>
      <w:r w:rsidRPr="000567AE">
        <w:rPr>
          <w:rFonts w:ascii="Arial" w:eastAsia="Arial" w:hAnsi="Arial" w:cs="Arial"/>
          <w:b/>
        </w:rPr>
        <w:t>Digues com s’ha d’actuar en els següents casos d’acord amb la valoració primària del suport vital bàsic:</w:t>
      </w:r>
    </w:p>
    <w:p w:rsidR="00F24FE5" w:rsidRDefault="00F24FE5">
      <w:pPr>
        <w:spacing w:after="0"/>
        <w:ind w:left="720"/>
        <w:jc w:val="both"/>
        <w:rPr>
          <w:rFonts w:ascii="Arial" w:eastAsia="Arial" w:hAnsi="Arial" w:cs="Arial"/>
        </w:rPr>
      </w:pPr>
    </w:p>
    <w:p w:rsidR="00F24FE5" w:rsidRDefault="009F7419">
      <w:pPr>
        <w:numPr>
          <w:ilvl w:val="0"/>
          <w:numId w:val="2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 la víctima respon (</w:t>
      </w:r>
      <w:r>
        <w:rPr>
          <w:rFonts w:ascii="Arial" w:eastAsia="Arial" w:hAnsi="Arial" w:cs="Arial"/>
          <w:b/>
        </w:rPr>
        <w:t>conscient</w:t>
      </w:r>
      <w:r>
        <w:rPr>
          <w:rFonts w:ascii="Arial" w:eastAsia="Arial" w:hAnsi="Arial" w:cs="Arial"/>
        </w:rPr>
        <w:t>):</w:t>
      </w:r>
      <w:r w:rsidR="00251CD5">
        <w:rPr>
          <w:rFonts w:ascii="Arial" w:eastAsia="Arial" w:hAnsi="Arial" w:cs="Arial"/>
        </w:rPr>
        <w:t xml:space="preserve"> cal mantenir-la en la mateixa posició i esbrinar què li passa amb una valoració secundària.</w:t>
      </w:r>
    </w:p>
    <w:p w:rsidR="00F24FE5" w:rsidRDefault="00F24FE5">
      <w:pPr>
        <w:spacing w:before="240" w:after="240"/>
        <w:jc w:val="both"/>
        <w:rPr>
          <w:rFonts w:ascii="Arial" w:eastAsia="Arial" w:hAnsi="Arial" w:cs="Arial"/>
          <w:color w:val="FF0000"/>
        </w:rPr>
      </w:pPr>
    </w:p>
    <w:p w:rsidR="00F24FE5" w:rsidRDefault="009F7419">
      <w:pPr>
        <w:numPr>
          <w:ilvl w:val="0"/>
          <w:numId w:val="7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 la víctima no respon (</w:t>
      </w:r>
      <w:r>
        <w:rPr>
          <w:rFonts w:ascii="Arial" w:eastAsia="Arial" w:hAnsi="Arial" w:cs="Arial"/>
          <w:b/>
        </w:rPr>
        <w:t>inconscient</w:t>
      </w:r>
      <w:r>
        <w:rPr>
          <w:rFonts w:ascii="Arial" w:eastAsia="Arial" w:hAnsi="Arial" w:cs="Arial"/>
        </w:rPr>
        <w:t>)</w:t>
      </w:r>
      <w:r w:rsidR="00251CD5">
        <w:rPr>
          <w:rFonts w:ascii="Arial" w:eastAsia="Arial" w:hAnsi="Arial" w:cs="Arial"/>
        </w:rPr>
        <w:t>: s’actua segons l’estat del lesionat</w:t>
      </w:r>
    </w:p>
    <w:p w:rsidR="00251CD5" w:rsidRDefault="00251CD5" w:rsidP="00251CD5">
      <w:pPr>
        <w:numPr>
          <w:ilvl w:val="1"/>
          <w:numId w:val="7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Respira i te pols: s’ha de col·locar en posició lateral de seguretat</w:t>
      </w:r>
    </w:p>
    <w:p w:rsidR="00251CD5" w:rsidRDefault="00251CD5" w:rsidP="00251CD5">
      <w:pPr>
        <w:numPr>
          <w:ilvl w:val="1"/>
          <w:numId w:val="7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respira i te pols: s’ha d’aplicar la reanimació respiratòria</w:t>
      </w:r>
    </w:p>
    <w:p w:rsidR="00251CD5" w:rsidRDefault="00251CD5" w:rsidP="00251CD5">
      <w:pPr>
        <w:numPr>
          <w:ilvl w:val="1"/>
          <w:numId w:val="7"/>
        </w:num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respira i no te pols: reanimació cardiovascular</w:t>
      </w:r>
    </w:p>
    <w:p w:rsidR="00251CD5" w:rsidRDefault="00251CD5" w:rsidP="00251CD5">
      <w:pPr>
        <w:spacing w:before="240" w:after="240"/>
        <w:jc w:val="both"/>
        <w:rPr>
          <w:rFonts w:ascii="Arial" w:eastAsia="Arial" w:hAnsi="Arial" w:cs="Arial"/>
        </w:rPr>
      </w:pPr>
    </w:p>
    <w:p w:rsidR="00251CD5" w:rsidRDefault="00251CD5" w:rsidP="00251CD5">
      <w:pPr>
        <w:spacing w:before="240" w:after="240"/>
        <w:jc w:val="both"/>
        <w:rPr>
          <w:rFonts w:ascii="Arial" w:eastAsia="Arial" w:hAnsi="Arial" w:cs="Arial"/>
        </w:rPr>
      </w:pPr>
    </w:p>
    <w:p w:rsidR="00F24FE5" w:rsidRDefault="00F24FE5">
      <w:pPr>
        <w:spacing w:before="240" w:after="240"/>
        <w:jc w:val="both"/>
        <w:rPr>
          <w:rFonts w:ascii="Arial" w:eastAsia="Arial" w:hAnsi="Arial" w:cs="Arial"/>
        </w:rPr>
      </w:pPr>
    </w:p>
    <w:p w:rsidR="00F24FE5" w:rsidRPr="00251CD5" w:rsidRDefault="009F7419">
      <w:pPr>
        <w:numPr>
          <w:ilvl w:val="0"/>
          <w:numId w:val="3"/>
        </w:numPr>
        <w:spacing w:before="240" w:after="240"/>
        <w:jc w:val="both"/>
        <w:rPr>
          <w:rFonts w:ascii="Arial" w:eastAsia="Arial" w:hAnsi="Arial" w:cs="Arial"/>
          <w:b/>
        </w:rPr>
      </w:pPr>
      <w:r w:rsidRPr="00251CD5">
        <w:rPr>
          <w:rFonts w:ascii="Arial" w:eastAsia="Arial" w:hAnsi="Arial" w:cs="Arial"/>
          <w:b/>
        </w:rPr>
        <w:t xml:space="preserve">Consulta el </w:t>
      </w:r>
      <w:hyperlink r:id="rId14">
        <w:r w:rsidRPr="00251CD5">
          <w:rPr>
            <w:rFonts w:ascii="Arial" w:eastAsia="Arial" w:hAnsi="Arial" w:cs="Arial"/>
            <w:b/>
            <w:u w:val="single"/>
          </w:rPr>
          <w:t>Reglament de disposicions mínimes dels llocs de treball</w:t>
        </w:r>
      </w:hyperlink>
      <w:r w:rsidRPr="00251CD5">
        <w:rPr>
          <w:rFonts w:ascii="Arial" w:eastAsia="Arial" w:hAnsi="Arial" w:cs="Arial"/>
          <w:b/>
        </w:rPr>
        <w:t xml:space="preserve"> per respondre les següents preguntes.</w:t>
      </w:r>
    </w:p>
    <w:p w:rsidR="00F24FE5" w:rsidRPr="00251CD5" w:rsidRDefault="009F7419">
      <w:pPr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</w:rPr>
      </w:pPr>
      <w:r w:rsidRPr="00251CD5">
        <w:rPr>
          <w:rFonts w:ascii="Arial" w:eastAsia="Arial" w:hAnsi="Arial" w:cs="Arial"/>
          <w:b/>
        </w:rPr>
        <w:t>Digues si els centres de treball estan obligats a tenir una farmaciola per als primers auxilis. En cas afirmatiu digues quin contingut mínim ha de tenir.</w:t>
      </w:r>
    </w:p>
    <w:p w:rsidR="00251CD5" w:rsidRDefault="00251CD5" w:rsidP="00251CD5">
      <w:pPr>
        <w:spacing w:before="240" w:after="24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És obligatori disposar de una farmaciola. Aquesta ha de contenir materials bàsics per atendre lesions menors, com ara gases estèrils, benes, solucions antisèptiques, tires adhesives, tisores i guants.</w:t>
      </w:r>
    </w:p>
    <w:p w:rsidR="00F24FE5" w:rsidRDefault="009F7419">
      <w:pPr>
        <w:numPr>
          <w:ilvl w:val="0"/>
          <w:numId w:val="4"/>
        </w:numPr>
        <w:spacing w:before="240" w:after="240"/>
        <w:jc w:val="both"/>
        <w:rPr>
          <w:rFonts w:ascii="Arial" w:eastAsia="Arial" w:hAnsi="Arial" w:cs="Arial"/>
          <w:b/>
        </w:rPr>
      </w:pPr>
      <w:r w:rsidRPr="00251CD5">
        <w:rPr>
          <w:rFonts w:ascii="Arial" w:eastAsia="Arial" w:hAnsi="Arial" w:cs="Arial"/>
          <w:b/>
        </w:rPr>
        <w:t>Quins centres de treball han de disposar d’un local de primers auxilis? Quins requisits ha de complir aquest local?</w:t>
      </w:r>
    </w:p>
    <w:p w:rsidR="00251CD5" w:rsidRPr="00251CD5" w:rsidRDefault="00251CD5" w:rsidP="00251CD5">
      <w:pPr>
        <w:spacing w:before="240" w:after="24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Tots els centres de treball que tinguin un nombre significatiu de treballadors o que la seva activitat presentin riscos. El local ha de ser de fàcil accés, ben senyalitzat, i ha d’estar equipat amb materials i equip de primers auxilis, com per exemple la llitera, materials de cures, farmaciola, etc. A més ha de disposar de ventilació i il·luminació adequada i estar lliure d’obstacles.</w:t>
      </w:r>
    </w:p>
    <w:p w:rsidR="00F24FE5" w:rsidRDefault="00F24FE5">
      <w:pPr>
        <w:spacing w:before="240" w:after="240"/>
        <w:ind w:left="720"/>
        <w:jc w:val="both"/>
        <w:rPr>
          <w:rFonts w:ascii="Arial" w:eastAsia="Arial" w:hAnsi="Arial" w:cs="Arial"/>
        </w:rPr>
      </w:pPr>
    </w:p>
    <w:p w:rsidR="00F24FE5" w:rsidRDefault="00F24FE5">
      <w:pPr>
        <w:spacing w:after="0"/>
        <w:jc w:val="both"/>
        <w:rPr>
          <w:rFonts w:ascii="Arial" w:eastAsia="Arial" w:hAnsi="Arial" w:cs="Arial"/>
        </w:rPr>
      </w:pPr>
    </w:p>
    <w:sectPr w:rsidR="00F24FE5">
      <w:headerReference w:type="default" r:id="rId15"/>
      <w:footerReference w:type="default" r:id="rId16"/>
      <w:pgSz w:w="11906" w:h="16838"/>
      <w:pgMar w:top="1700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C3C" w:rsidRDefault="00503C3C">
      <w:pPr>
        <w:spacing w:after="0" w:line="240" w:lineRule="auto"/>
      </w:pPr>
      <w:r>
        <w:separator/>
      </w:r>
    </w:p>
  </w:endnote>
  <w:endnote w:type="continuationSeparator" w:id="0">
    <w:p w:rsidR="00503C3C" w:rsidRDefault="0050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Euphemi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CD5" w:rsidRDefault="00251C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Helvetica Neue" w:eastAsia="Helvetica Neue" w:hAnsi="Helvetica Neue" w:cs="Helvetica Neue"/>
        <w:sz w:val="24"/>
        <w:szCs w:val="24"/>
      </w:rPr>
    </w:pPr>
  </w:p>
  <w:tbl>
    <w:tblPr>
      <w:tblStyle w:val="aa"/>
      <w:tblW w:w="8492" w:type="dxa"/>
      <w:tblInd w:w="-11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1982"/>
      <w:gridCol w:w="5250"/>
      <w:gridCol w:w="1260"/>
    </w:tblGrid>
    <w:tr w:rsidR="00251CD5">
      <w:trPr>
        <w:trHeight w:val="285"/>
      </w:trPr>
      <w:tc>
        <w:tcPr>
          <w:tcW w:w="1982" w:type="dxa"/>
          <w:vMerge w:val="restart"/>
          <w:vAlign w:val="center"/>
        </w:tcPr>
        <w:p w:rsidR="00251CD5" w:rsidRDefault="00251CD5">
          <w:pPr>
            <w:tabs>
              <w:tab w:val="center" w:pos="4252"/>
              <w:tab w:val="right" w:pos="8504"/>
            </w:tabs>
            <w:spacing w:line="240" w:lineRule="auto"/>
            <w:ind w:right="-108"/>
            <w:jc w:val="center"/>
            <w:rPr>
              <w:sz w:val="16"/>
              <w:szCs w:val="16"/>
            </w:rPr>
          </w:pPr>
          <w:r>
            <w:rPr>
              <w:noProof/>
              <w:color w:val="000000"/>
              <w:lang w:val="es-ES"/>
            </w:rPr>
            <w:drawing>
              <wp:inline distT="0" distB="0" distL="114300" distR="114300">
                <wp:extent cx="1121410" cy="415925"/>
                <wp:effectExtent l="0" t="0" r="0" b="0"/>
                <wp:docPr id="9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410" cy="415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0" w:type="dxa"/>
          <w:vAlign w:val="center"/>
        </w:tcPr>
        <w:p w:rsidR="00251CD5" w:rsidRDefault="00251CD5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</w:p>
      </w:tc>
      <w:tc>
        <w:tcPr>
          <w:tcW w:w="1260" w:type="dxa"/>
          <w:vAlign w:val="center"/>
        </w:tcPr>
        <w:p w:rsidR="00251CD5" w:rsidRDefault="00251CD5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 00</w:t>
          </w:r>
        </w:p>
      </w:tc>
    </w:tr>
    <w:tr w:rsidR="00251CD5">
      <w:trPr>
        <w:trHeight w:val="305"/>
      </w:trPr>
      <w:tc>
        <w:tcPr>
          <w:tcW w:w="1982" w:type="dxa"/>
          <w:vMerge/>
          <w:vAlign w:val="center"/>
        </w:tcPr>
        <w:p w:rsidR="00251CD5" w:rsidRDefault="00251C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5250" w:type="dxa"/>
          <w:vAlign w:val="center"/>
        </w:tcPr>
        <w:p w:rsidR="00251CD5" w:rsidRDefault="00251CD5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</w:p>
      </w:tc>
      <w:tc>
        <w:tcPr>
          <w:tcW w:w="1260" w:type="dxa"/>
          <w:vAlign w:val="center"/>
        </w:tcPr>
        <w:p w:rsidR="00251CD5" w:rsidRDefault="00251CD5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</w:pPr>
          <w:r>
            <w:rPr>
              <w:sz w:val="16"/>
              <w:szCs w:val="16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3F4F81">
            <w:rPr>
              <w:noProof/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3F4F81">
            <w:rPr>
              <w:noProof/>
              <w:sz w:val="16"/>
              <w:szCs w:val="16"/>
            </w:rPr>
            <w:t>6</w:t>
          </w:r>
          <w:r>
            <w:rPr>
              <w:sz w:val="16"/>
              <w:szCs w:val="16"/>
            </w:rPr>
            <w:fldChar w:fldCharType="end"/>
          </w:r>
        </w:p>
        <w:p w:rsidR="00251CD5" w:rsidRDefault="00251CD5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</w:pPr>
        </w:p>
      </w:tc>
    </w:tr>
  </w:tbl>
  <w:p w:rsidR="00251CD5" w:rsidRDefault="00251CD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C3C" w:rsidRDefault="00503C3C">
      <w:pPr>
        <w:spacing w:after="0" w:line="240" w:lineRule="auto"/>
      </w:pPr>
      <w:r>
        <w:separator/>
      </w:r>
    </w:p>
  </w:footnote>
  <w:footnote w:type="continuationSeparator" w:id="0">
    <w:p w:rsidR="00503C3C" w:rsidRDefault="0050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CD5" w:rsidRDefault="00251CD5">
    <w:pPr>
      <w:tabs>
        <w:tab w:val="center" w:pos="4252"/>
        <w:tab w:val="right" w:pos="8504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  <w:tbl>
    <w:tblPr>
      <w:tblStyle w:val="a9"/>
      <w:tblW w:w="9510" w:type="dxa"/>
      <w:jc w:val="center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3510"/>
      <w:gridCol w:w="4140"/>
      <w:gridCol w:w="1860"/>
    </w:tblGrid>
    <w:tr w:rsidR="00251CD5">
      <w:trPr>
        <w:trHeight w:val="443"/>
        <w:jc w:val="center"/>
      </w:trPr>
      <w:tc>
        <w:tcPr>
          <w:tcW w:w="3510" w:type="dxa"/>
          <w:vMerge w:val="restart"/>
        </w:tcPr>
        <w:p w:rsidR="00251CD5" w:rsidRDefault="00251C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6FA8DC"/>
              <w:sz w:val="38"/>
              <w:szCs w:val="38"/>
            </w:rPr>
          </w:pPr>
          <w:r>
            <w:rPr>
              <w:rFonts w:ascii="Arial" w:eastAsia="Arial" w:hAnsi="Arial" w:cs="Arial"/>
              <w:color w:val="6FA8DC"/>
              <w:sz w:val="20"/>
              <w:szCs w:val="20"/>
            </w:rPr>
            <w:t> </w:t>
          </w:r>
          <w:r>
            <w:rPr>
              <w:rFonts w:ascii="Helvetica Neue" w:eastAsia="Helvetica Neue" w:hAnsi="Helvetica Neue" w:cs="Helvetica Neue"/>
              <w:color w:val="6FA8DC"/>
              <w:sz w:val="24"/>
              <w:szCs w:val="24"/>
            </w:rPr>
            <w:t xml:space="preserve"> </w:t>
          </w:r>
          <w:r>
            <w:rPr>
              <w:rFonts w:ascii="Helvetica Neue" w:eastAsia="Helvetica Neue" w:hAnsi="Helvetica Neue" w:cs="Helvetica Neue"/>
              <w:b/>
              <w:color w:val="6FA8DC"/>
              <w:sz w:val="40"/>
              <w:szCs w:val="40"/>
            </w:rPr>
            <w:t>Institut Sabadell</w:t>
          </w:r>
          <w:r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-630</wp:posOffset>
                </wp:positionH>
                <wp:positionV relativeFrom="paragraph">
                  <wp:posOffset>0</wp:posOffset>
                </wp:positionV>
                <wp:extent cx="2162175" cy="409575"/>
                <wp:effectExtent l="0" t="0" r="0" b="0"/>
                <wp:wrapSquare wrapText="bothSides" distT="0" distB="0" distL="114300" distR="11430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40" w:type="dxa"/>
          <w:vAlign w:val="center"/>
        </w:tcPr>
        <w:p w:rsidR="00251CD5" w:rsidRDefault="00251C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Euphemia" w:eastAsia="Euphemia" w:hAnsi="Euphemia" w:cs="Euphemia"/>
              <w:color w:val="000000"/>
              <w:highlight w:val="white"/>
            </w:rPr>
          </w:pPr>
          <w:r>
            <w:rPr>
              <w:rFonts w:ascii="Euphemia" w:eastAsia="Euphemia" w:hAnsi="Euphemia" w:cs="Euphemia"/>
              <w:i/>
              <w:sz w:val="20"/>
              <w:szCs w:val="20"/>
              <w:highlight w:val="white"/>
            </w:rPr>
            <w:t xml:space="preserve">Departament informàtica </w:t>
          </w:r>
        </w:p>
      </w:tc>
      <w:tc>
        <w:tcPr>
          <w:tcW w:w="1860" w:type="dxa"/>
          <w:vMerge w:val="restart"/>
        </w:tcPr>
        <w:p w:rsidR="00251CD5" w:rsidRDefault="00251C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20"/>
              <w:szCs w:val="20"/>
              <w:highlight w:val="white"/>
            </w:rPr>
          </w:pPr>
          <w:r>
            <w:rPr>
              <w:rFonts w:ascii="Euphemia" w:eastAsia="Euphemia" w:hAnsi="Euphemia" w:cs="Euphemia"/>
              <w:color w:val="000000"/>
              <w:sz w:val="20"/>
              <w:szCs w:val="20"/>
            </w:rPr>
            <w:t>Curs</w:t>
          </w:r>
          <w:r>
            <w:rPr>
              <w:rFonts w:ascii="Euphemia" w:eastAsia="Euphemia" w:hAnsi="Euphemia" w:cs="Euphemia"/>
              <w:color w:val="000000"/>
              <w:sz w:val="20"/>
              <w:szCs w:val="20"/>
              <w:highlight w:val="white"/>
            </w:rPr>
            <w:t xml:space="preserve"> 202</w:t>
          </w:r>
          <w:r>
            <w:rPr>
              <w:rFonts w:ascii="Euphemia" w:eastAsia="Euphemia" w:hAnsi="Euphemia" w:cs="Euphemia"/>
              <w:sz w:val="20"/>
              <w:szCs w:val="20"/>
              <w:highlight w:val="white"/>
            </w:rPr>
            <w:t>3</w:t>
          </w:r>
          <w:r>
            <w:rPr>
              <w:rFonts w:ascii="Euphemia" w:eastAsia="Euphemia" w:hAnsi="Euphemia" w:cs="Euphemia"/>
              <w:color w:val="000000"/>
              <w:sz w:val="20"/>
              <w:szCs w:val="20"/>
              <w:highlight w:val="white"/>
            </w:rPr>
            <w:t>-202</w:t>
          </w:r>
          <w:r>
            <w:rPr>
              <w:rFonts w:ascii="Euphemia" w:eastAsia="Euphemia" w:hAnsi="Euphemia" w:cs="Euphemia"/>
              <w:sz w:val="20"/>
              <w:szCs w:val="20"/>
              <w:highlight w:val="white"/>
            </w:rPr>
            <w:t>4</w:t>
          </w:r>
        </w:p>
      </w:tc>
    </w:tr>
    <w:tr w:rsidR="00251CD5">
      <w:trPr>
        <w:trHeight w:val="443"/>
        <w:jc w:val="center"/>
      </w:trPr>
      <w:tc>
        <w:tcPr>
          <w:tcW w:w="3510" w:type="dxa"/>
          <w:vMerge/>
        </w:tcPr>
        <w:p w:rsidR="00251CD5" w:rsidRDefault="00251C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20"/>
              <w:szCs w:val="20"/>
              <w:highlight w:val="white"/>
            </w:rPr>
          </w:pPr>
        </w:p>
      </w:tc>
      <w:tc>
        <w:tcPr>
          <w:tcW w:w="4140" w:type="dxa"/>
          <w:vMerge w:val="restart"/>
          <w:vAlign w:val="center"/>
        </w:tcPr>
        <w:p w:rsidR="00251CD5" w:rsidRDefault="00251CD5">
          <w:pPr>
            <w:jc w:val="center"/>
            <w:rPr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Formació i orientació laboral</w:t>
          </w:r>
        </w:p>
        <w:p w:rsidR="00251CD5" w:rsidRDefault="00251CD5">
          <w:pPr>
            <w:jc w:val="center"/>
            <w:rPr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UF2 – PRL</w:t>
          </w:r>
        </w:p>
      </w:tc>
      <w:tc>
        <w:tcPr>
          <w:tcW w:w="1860" w:type="dxa"/>
          <w:vMerge/>
        </w:tcPr>
        <w:p w:rsidR="00251CD5" w:rsidRDefault="00251C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</w:tr>
    <w:tr w:rsidR="00251CD5">
      <w:trPr>
        <w:trHeight w:val="624"/>
        <w:jc w:val="center"/>
      </w:trPr>
      <w:tc>
        <w:tcPr>
          <w:tcW w:w="3510" w:type="dxa"/>
          <w:vMerge/>
        </w:tcPr>
        <w:p w:rsidR="00251CD5" w:rsidRDefault="00251C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  <w:tc>
        <w:tcPr>
          <w:tcW w:w="4140" w:type="dxa"/>
          <w:vMerge/>
          <w:vAlign w:val="center"/>
        </w:tcPr>
        <w:p w:rsidR="00251CD5" w:rsidRDefault="00251C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  <w:tc>
        <w:tcPr>
          <w:tcW w:w="1860" w:type="dxa"/>
          <w:vMerge/>
        </w:tcPr>
        <w:p w:rsidR="00251CD5" w:rsidRDefault="00251CD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i/>
              <w:sz w:val="24"/>
              <w:szCs w:val="24"/>
              <w:highlight w:val="white"/>
            </w:rPr>
          </w:pPr>
        </w:p>
      </w:tc>
    </w:tr>
  </w:tbl>
  <w:p w:rsidR="00251CD5" w:rsidRDefault="00251CD5">
    <w:pPr>
      <w:tabs>
        <w:tab w:val="center" w:pos="4252"/>
        <w:tab w:val="right" w:pos="8504"/>
      </w:tabs>
      <w:spacing w:line="240" w:lineRule="auto"/>
      <w:ind w:hanging="720"/>
      <w:rPr>
        <w:rFonts w:ascii="Helvetica Neue" w:eastAsia="Helvetica Neue" w:hAnsi="Helvetica Neue" w:cs="Helvetica Neue"/>
        <w:sz w:val="24"/>
        <w:szCs w:val="24"/>
      </w:rPr>
    </w:pPr>
    <w:r>
      <w:rPr>
        <w:rFonts w:ascii="Helvetica Neue" w:eastAsia="Helvetica Neue" w:hAnsi="Helvetica Neue" w:cs="Helvetica Neue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B8C"/>
    <w:multiLevelType w:val="hybridMultilevel"/>
    <w:tmpl w:val="688C410C"/>
    <w:lvl w:ilvl="0" w:tplc="9514BA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E03790"/>
    <w:multiLevelType w:val="multilevel"/>
    <w:tmpl w:val="9D4AC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EE0A7C"/>
    <w:multiLevelType w:val="hybridMultilevel"/>
    <w:tmpl w:val="3DA077B0"/>
    <w:lvl w:ilvl="0" w:tplc="66D090F2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404A06"/>
    <w:multiLevelType w:val="multilevel"/>
    <w:tmpl w:val="06C2B9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99167DC"/>
    <w:multiLevelType w:val="multilevel"/>
    <w:tmpl w:val="82543B8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0E4112"/>
    <w:multiLevelType w:val="hybridMultilevel"/>
    <w:tmpl w:val="05447DCA"/>
    <w:lvl w:ilvl="0" w:tplc="9F2268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7064E9"/>
    <w:multiLevelType w:val="hybridMultilevel"/>
    <w:tmpl w:val="05FA8ABE"/>
    <w:lvl w:ilvl="0" w:tplc="66D090F2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B74B19"/>
    <w:multiLevelType w:val="multilevel"/>
    <w:tmpl w:val="A874E8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FB7416"/>
    <w:multiLevelType w:val="multilevel"/>
    <w:tmpl w:val="7F127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1C0DD7"/>
    <w:multiLevelType w:val="multilevel"/>
    <w:tmpl w:val="5B16BA0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E36FE"/>
    <w:multiLevelType w:val="multilevel"/>
    <w:tmpl w:val="FA5892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B4B61C9"/>
    <w:multiLevelType w:val="hybridMultilevel"/>
    <w:tmpl w:val="4CC4652A"/>
    <w:lvl w:ilvl="0" w:tplc="A1B0604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E5"/>
    <w:rsid w:val="00047E91"/>
    <w:rsid w:val="000567AE"/>
    <w:rsid w:val="00251CD5"/>
    <w:rsid w:val="003F4F81"/>
    <w:rsid w:val="00503C3C"/>
    <w:rsid w:val="008D1783"/>
    <w:rsid w:val="009F7419"/>
    <w:rsid w:val="00A118F5"/>
    <w:rsid w:val="00B12C71"/>
    <w:rsid w:val="00F2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0A596"/>
  <w15:docId w15:val="{5F9F402E-4C43-4D43-8A8A-E402D53E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ca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897"/>
  </w:style>
  <w:style w:type="paragraph" w:styleId="Piedepgina">
    <w:name w:val="footer"/>
    <w:basedOn w:val="Normal"/>
    <w:link w:val="PiedepginaCar"/>
    <w:uiPriority w:val="99"/>
    <w:unhideWhenUsed/>
    <w:rsid w:val="0073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897"/>
  </w:style>
  <w:style w:type="paragraph" w:styleId="Prrafodelista">
    <w:name w:val="List Paragraph"/>
    <w:basedOn w:val="Normal"/>
    <w:uiPriority w:val="34"/>
    <w:qFormat/>
    <w:rsid w:val="00320F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3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10A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A10A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0A6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260837"/>
    <w:rPr>
      <w:b/>
      <w:bCs/>
    </w:rPr>
  </w:style>
  <w:style w:type="character" w:styleId="nfasis">
    <w:name w:val="Emphasis"/>
    <w:basedOn w:val="Fuentedeprrafopredeter"/>
    <w:uiPriority w:val="20"/>
    <w:qFormat/>
    <w:rsid w:val="00260837"/>
    <w:rPr>
      <w:i/>
      <w:iCs/>
    </w:r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reball.gencat.cat/web/.content/09_-_seguretat_i_salut_laboral/documents/normativa/actualitzacio_normativa__especifica/arxiu/ce_doc_91401130_1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O7wRL/ceOOaVKz+Hobzy5AZuWA==">CgMxLjAaHwoBMBIaChgICVIUChJ0YWJsZS5uNjZiajNuMDkzZjg4AHIhMWxpMFFVWi1qZkpPeTVOUlB3T1dVLVA5VDhtdXVmaWN6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Rumbo Alvarez</cp:lastModifiedBy>
  <cp:revision>5</cp:revision>
  <dcterms:created xsi:type="dcterms:W3CDTF">2024-01-24T17:32:00Z</dcterms:created>
  <dcterms:modified xsi:type="dcterms:W3CDTF">2024-11-11T19:07:00Z</dcterms:modified>
</cp:coreProperties>
</file>