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F046C3"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F046C3"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w:t>
            </w:r>
            <w:r>
              <w:rPr>
                <w:rFonts w:hint="eastAsia"/>
              </w:rPr>
              <w:lastRenderedPageBreak/>
              <w:t>信号传递</w:t>
            </w:r>
          </w:p>
        </w:tc>
        <w:tc>
          <w:tcPr>
            <w:tcW w:w="0" w:type="auto"/>
          </w:tcPr>
          <w:p w:rsidR="00614E5C" w:rsidRDefault="00BD5709">
            <w:r>
              <w:rPr>
                <w:rFonts w:hint="eastAsia"/>
              </w:rPr>
              <w:lastRenderedPageBreak/>
              <w:t>是机械信号的“受体”</w:t>
            </w:r>
          </w:p>
        </w:tc>
      </w:tr>
      <w:tr w:rsidR="00614E5C" w:rsidTr="00F52092">
        <w:tc>
          <w:tcPr>
            <w:tcW w:w="0" w:type="auto"/>
          </w:tcPr>
          <w:p w:rsidR="00614E5C" w:rsidRDefault="003C0613">
            <w:r>
              <w:rPr>
                <w:rFonts w:hint="eastAsia"/>
              </w:rPr>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p w:rsidR="00BA6AAE" w:rsidRDefault="00BA6AAE"/>
    <w:p w:rsidR="00BA6AAE" w:rsidRDefault="00BA6AAE"/>
    <w:p w:rsidR="00BA6AAE" w:rsidRDefault="00BA6AAE" w:rsidP="000C17F7">
      <w:pPr>
        <w:pStyle w:val="4"/>
      </w:pPr>
      <w:r>
        <w:rPr>
          <w:rFonts w:hint="eastAsia"/>
        </w:rPr>
        <w:t>酶偶联受体介导的信号转导</w:t>
      </w:r>
    </w:p>
    <w:p w:rsidR="00BA6AAE" w:rsidRDefault="00BA6AAE"/>
    <w:p w:rsidR="00BA6AAE" w:rsidRDefault="00BA6AAE"/>
    <w:p w:rsidR="00BA6AAE" w:rsidRDefault="00BA6AAE"/>
    <w:p w:rsidR="00BA6AAE" w:rsidRDefault="00BA6AAE"/>
    <w:p w:rsidR="00BA6AAE" w:rsidRDefault="00BA6AAE"/>
    <w:p w:rsidR="00DD0F05" w:rsidRDefault="00DD0F05"/>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lastRenderedPageBreak/>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后电位</w:t>
            </w:r>
          </w:p>
        </w:tc>
        <w:tc>
          <w:tcPr>
            <w:tcW w:w="0" w:type="auto"/>
          </w:tcPr>
          <w:p w:rsidR="00A7783A" w:rsidRDefault="00A7783A">
            <w:r>
              <w:rPr>
                <w:rFonts w:hint="eastAsia"/>
              </w:rPr>
              <w:t>负后电位</w:t>
            </w:r>
          </w:p>
        </w:tc>
        <w:tc>
          <w:tcPr>
            <w:tcW w:w="0" w:type="auto"/>
          </w:tcPr>
          <w:p w:rsidR="00A7783A" w:rsidRDefault="00A7783A">
            <w:r>
              <w:rPr>
                <w:rFonts w:hint="eastAsia"/>
              </w:rPr>
              <w:t>膜仍轻度去极化（未完全恢复到静息电位水平）</w:t>
            </w:r>
          </w:p>
        </w:tc>
        <w:tc>
          <w:tcPr>
            <w:tcW w:w="0" w:type="auto"/>
          </w:tcPr>
          <w:p w:rsidR="00A7783A" w:rsidRDefault="00A7783A">
            <w:r>
              <w:rPr>
                <w:rFonts w:hint="eastAsia"/>
              </w:rPr>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w:t>
      </w:r>
      <w:r w:rsidRPr="0075787F">
        <w:rPr>
          <w:rFonts w:hint="eastAsia"/>
        </w:rPr>
        <w:lastRenderedPageBreak/>
        <w:t>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pPr>
              <w:rPr>
                <w:rFonts w:hint="eastAsia"/>
              </w:rPr>
            </w:pPr>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pPr>
              <w:rPr>
                <w:rFonts w:hint="eastAsia"/>
              </w:rPr>
            </w:pPr>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pPr>
              <w:rPr>
                <w:rFonts w:hint="eastAsia"/>
              </w:rPr>
            </w:pPr>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pPr>
              <w:rPr>
                <w:rFonts w:hint="eastAsia"/>
              </w:rPr>
            </w:pPr>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pPr>
              <w:rPr>
                <w:rFonts w:hint="eastAsia"/>
              </w:rPr>
            </w:pPr>
            <w:r>
              <w:rPr>
                <w:rFonts w:hint="eastAsia"/>
              </w:rPr>
              <w:t>膜的已兴奋部分通过局部电流刺激了邻接的未兴奋部分（膜阻抗能发生主动改变）</w:t>
            </w:r>
          </w:p>
        </w:tc>
      </w:tr>
    </w:tbl>
    <w:p w:rsidR="002634D8" w:rsidRDefault="002634D8">
      <w:bookmarkStart w:id="0" w:name="_GoBack"/>
      <w:bookmarkEnd w:id="0"/>
    </w:p>
    <w:p w:rsidR="002634D8" w:rsidRDefault="002634D8" w:rsidP="002634D8">
      <w:pPr>
        <w:pStyle w:val="4"/>
      </w:pPr>
      <w:r>
        <w:rPr>
          <w:rFonts w:hint="eastAsia"/>
        </w:rPr>
        <w:t>兴奋及其变化</w:t>
      </w:r>
    </w:p>
    <w:p w:rsidR="002634D8" w:rsidRDefault="002634D8"/>
    <w:p w:rsidR="002634D8" w:rsidRDefault="002634D8"/>
    <w:p w:rsidR="002634D8" w:rsidRDefault="002634D8"/>
    <w:p w:rsidR="002634D8" w:rsidRDefault="002634D8" w:rsidP="002634D8">
      <w:pPr>
        <w:pStyle w:val="4"/>
      </w:pPr>
      <w:r>
        <w:rPr>
          <w:rFonts w:hint="eastAsia"/>
        </w:rPr>
        <w:t>局部电位与动作电位比较</w:t>
      </w:r>
    </w:p>
    <w:p w:rsidR="002634D8" w:rsidRDefault="002634D8"/>
    <w:p w:rsidR="002634D8" w:rsidRDefault="002634D8"/>
    <w:p w:rsidR="002634D8" w:rsidRDefault="002634D8"/>
    <w:p w:rsidR="002634D8" w:rsidRDefault="002634D8"/>
    <w:p w:rsidR="00DD0F05" w:rsidRDefault="00DD0F05" w:rsidP="00DD0F05">
      <w:pPr>
        <w:pStyle w:val="3"/>
      </w:pPr>
      <w:r>
        <w:rPr>
          <w:rFonts w:hint="eastAsia"/>
        </w:rPr>
        <w:t>肌细胞的收缩</w:t>
      </w:r>
    </w:p>
    <w:p w:rsidR="004D432C" w:rsidRDefault="004D432C"/>
    <w:p w:rsidR="004D432C" w:rsidRDefault="004D432C"/>
    <w:p w:rsidR="004D432C" w:rsidRDefault="004D432C" w:rsidP="00AA5415">
      <w:pPr>
        <w:pStyle w:val="2"/>
      </w:pPr>
      <w:r>
        <w:rPr>
          <w:rFonts w:hint="eastAsia"/>
        </w:rPr>
        <w:t>血液</w:t>
      </w:r>
    </w:p>
    <w:p w:rsidR="004D432C" w:rsidRDefault="004D432C"/>
    <w:p w:rsidR="004D432C" w:rsidRDefault="004D432C"/>
    <w:p w:rsidR="004D432C" w:rsidRDefault="004D432C" w:rsidP="00AA5415">
      <w:pPr>
        <w:pStyle w:val="2"/>
      </w:pPr>
      <w:r>
        <w:rPr>
          <w:rFonts w:hint="eastAsia"/>
        </w:rPr>
        <w:lastRenderedPageBreak/>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lastRenderedPageBreak/>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6C3" w:rsidRDefault="00F046C3" w:rsidP="00575D9F">
      <w:r>
        <w:separator/>
      </w:r>
    </w:p>
  </w:endnote>
  <w:endnote w:type="continuationSeparator" w:id="0">
    <w:p w:rsidR="00F046C3" w:rsidRDefault="00F046C3"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6C3" w:rsidRDefault="00F046C3" w:rsidP="00575D9F">
      <w:r>
        <w:separator/>
      </w:r>
    </w:p>
  </w:footnote>
  <w:footnote w:type="continuationSeparator" w:id="0">
    <w:p w:rsidR="00F046C3" w:rsidRDefault="00F046C3"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13"/>
  </w:num>
  <w:num w:numId="4">
    <w:abstractNumId w:val="11"/>
  </w:num>
  <w:num w:numId="5">
    <w:abstractNumId w:val="23"/>
  </w:num>
  <w:num w:numId="6">
    <w:abstractNumId w:val="2"/>
  </w:num>
  <w:num w:numId="7">
    <w:abstractNumId w:val="14"/>
  </w:num>
  <w:num w:numId="8">
    <w:abstractNumId w:val="8"/>
  </w:num>
  <w:num w:numId="9">
    <w:abstractNumId w:val="21"/>
  </w:num>
  <w:num w:numId="10">
    <w:abstractNumId w:val="4"/>
  </w:num>
  <w:num w:numId="11">
    <w:abstractNumId w:val="22"/>
  </w:num>
  <w:num w:numId="12">
    <w:abstractNumId w:val="6"/>
  </w:num>
  <w:num w:numId="13">
    <w:abstractNumId w:val="24"/>
  </w:num>
  <w:num w:numId="14">
    <w:abstractNumId w:val="19"/>
  </w:num>
  <w:num w:numId="15">
    <w:abstractNumId w:val="15"/>
  </w:num>
  <w:num w:numId="16">
    <w:abstractNumId w:val="3"/>
  </w:num>
  <w:num w:numId="17">
    <w:abstractNumId w:val="25"/>
  </w:num>
  <w:num w:numId="18">
    <w:abstractNumId w:val="16"/>
  </w:num>
  <w:num w:numId="19">
    <w:abstractNumId w:val="5"/>
  </w:num>
  <w:num w:numId="20">
    <w:abstractNumId w:val="9"/>
  </w:num>
  <w:num w:numId="21">
    <w:abstractNumId w:val="20"/>
  </w:num>
  <w:num w:numId="22">
    <w:abstractNumId w:val="0"/>
  </w:num>
  <w:num w:numId="23">
    <w:abstractNumId w:val="12"/>
  </w:num>
  <w:num w:numId="24">
    <w:abstractNumId w:val="10"/>
  </w:num>
  <w:num w:numId="25">
    <w:abstractNumId w:val="1"/>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702C1"/>
    <w:rsid w:val="00096341"/>
    <w:rsid w:val="000A7EBB"/>
    <w:rsid w:val="000C17F7"/>
    <w:rsid w:val="00107598"/>
    <w:rsid w:val="00170EA2"/>
    <w:rsid w:val="00176FAF"/>
    <w:rsid w:val="001B3595"/>
    <w:rsid w:val="001C7FAB"/>
    <w:rsid w:val="00220ED6"/>
    <w:rsid w:val="00251DB3"/>
    <w:rsid w:val="002634D8"/>
    <w:rsid w:val="002E4282"/>
    <w:rsid w:val="002F3446"/>
    <w:rsid w:val="0030131A"/>
    <w:rsid w:val="00326D07"/>
    <w:rsid w:val="00346977"/>
    <w:rsid w:val="00364C76"/>
    <w:rsid w:val="00381F71"/>
    <w:rsid w:val="00392E4A"/>
    <w:rsid w:val="00397FBE"/>
    <w:rsid w:val="003B3D3F"/>
    <w:rsid w:val="003C0613"/>
    <w:rsid w:val="003C7274"/>
    <w:rsid w:val="003E2181"/>
    <w:rsid w:val="004006CF"/>
    <w:rsid w:val="00466858"/>
    <w:rsid w:val="00472F8C"/>
    <w:rsid w:val="004955FD"/>
    <w:rsid w:val="004D432C"/>
    <w:rsid w:val="004F6121"/>
    <w:rsid w:val="0050651D"/>
    <w:rsid w:val="00575D9F"/>
    <w:rsid w:val="005A384A"/>
    <w:rsid w:val="00600837"/>
    <w:rsid w:val="00614E5C"/>
    <w:rsid w:val="00636A81"/>
    <w:rsid w:val="00666287"/>
    <w:rsid w:val="006B50DB"/>
    <w:rsid w:val="006E082A"/>
    <w:rsid w:val="006E2B2B"/>
    <w:rsid w:val="006E59CE"/>
    <w:rsid w:val="00730859"/>
    <w:rsid w:val="0075787F"/>
    <w:rsid w:val="00792946"/>
    <w:rsid w:val="007A6935"/>
    <w:rsid w:val="007C430D"/>
    <w:rsid w:val="007D6570"/>
    <w:rsid w:val="007E58F5"/>
    <w:rsid w:val="00805183"/>
    <w:rsid w:val="00820269"/>
    <w:rsid w:val="008210A2"/>
    <w:rsid w:val="008420ED"/>
    <w:rsid w:val="00854AA0"/>
    <w:rsid w:val="00A11DC8"/>
    <w:rsid w:val="00A1301D"/>
    <w:rsid w:val="00A44926"/>
    <w:rsid w:val="00A76ABC"/>
    <w:rsid w:val="00A7783A"/>
    <w:rsid w:val="00AA5415"/>
    <w:rsid w:val="00B00CBF"/>
    <w:rsid w:val="00B04731"/>
    <w:rsid w:val="00B16EBF"/>
    <w:rsid w:val="00B65561"/>
    <w:rsid w:val="00BA6AAE"/>
    <w:rsid w:val="00BD5709"/>
    <w:rsid w:val="00C07E05"/>
    <w:rsid w:val="00C43228"/>
    <w:rsid w:val="00C7606F"/>
    <w:rsid w:val="00CD0715"/>
    <w:rsid w:val="00CF42D7"/>
    <w:rsid w:val="00D15B14"/>
    <w:rsid w:val="00D66E78"/>
    <w:rsid w:val="00D776BF"/>
    <w:rsid w:val="00D92786"/>
    <w:rsid w:val="00DD0F05"/>
    <w:rsid w:val="00E20AC7"/>
    <w:rsid w:val="00EF17F8"/>
    <w:rsid w:val="00F046C3"/>
    <w:rsid w:val="00F35171"/>
    <w:rsid w:val="00F35DA6"/>
    <w:rsid w:val="00F52092"/>
    <w:rsid w:val="00FA6A2C"/>
    <w:rsid w:val="00FD4F83"/>
    <w:rsid w:val="00FE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C8827"/>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11</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79</cp:revision>
  <dcterms:created xsi:type="dcterms:W3CDTF">2019-01-27T00:00:00Z</dcterms:created>
  <dcterms:modified xsi:type="dcterms:W3CDTF">2019-01-29T10:43:00Z</dcterms:modified>
</cp:coreProperties>
</file>