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For the reports we are writing in this course, I am interested in the topics focused on nanotechnology and the application of digitization in a given specific field. Nanotechnology and digitization are both fields in computer engineering with little-known </w:t>
      </w:r>
      <w:r>
        <w:rPr>
          <w:rFonts w:ascii="Times New Roman" w:hAnsi="Times New Roman" w:eastAsia="Times New Roman" w:cs="Times New Roman"/>
          <w:color w:val="0e101a"/>
          <w:sz w:val="24"/>
        </w:rPr>
        <w:t xml:space="preserve">use cases. The research and advancements regarding nanotechnology are few and far between. Analyzing the future of these rapidly evolving technologies in the digital age gives us a better sense of what to expect for the growth of civilization and the growt</w:t>
      </w:r>
      <w:r>
        <w:rPr>
          <w:rFonts w:ascii="Times New Roman" w:hAnsi="Times New Roman" w:eastAsia="Times New Roman" w:cs="Times New Roman"/>
          <w:color w:val="0e101a"/>
          <w:sz w:val="24"/>
        </w:rPr>
        <w:t xml:space="preserve">h of the industry. </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My brief informal contribution might take inspiration from providing a tip about academic or workplace success. Over the past two years, I have worked in many competitive environments and understood many workplace expectations. With a combination of real-w</w:t>
      </w:r>
      <w:r>
        <w:rPr>
          <w:rFonts w:ascii="Times New Roman" w:hAnsi="Times New Roman" w:eastAsia="Times New Roman" w:cs="Times New Roman"/>
          <w:color w:val="0e101a"/>
          <w:sz w:val="24"/>
        </w:rPr>
        <w:t xml:space="preserve">orld examples and opinionated statements, I can suggest methods to succeed.</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My choice of field for undergrad was computer engineering to dive into my love for computers and robotics. I joined the University’s Mars Rover Team during the fall semester to help me learn and apply my skills in electrical engineering and software design</w:t>
      </w:r>
      <w:r>
        <w:rPr>
          <w:rFonts w:ascii="Times New Roman" w:hAnsi="Times New Roman" w:eastAsia="Times New Roman" w:cs="Times New Roman"/>
          <w:color w:val="0e101a"/>
          <w:sz w:val="24"/>
        </w:rPr>
        <w:t xml:space="preserve">. With the challenge of building a Mars Rover being a large-scale task, there is a need for expansion and advancements in future iterations. As my knowledge increases, I can work on building and improving all aspects of the rover in future years. Team infr</w:t>
      </w:r>
      <w:r>
        <w:rPr>
          <w:rFonts w:ascii="Times New Roman" w:hAnsi="Times New Roman" w:eastAsia="Times New Roman" w:cs="Times New Roman"/>
          <w:color w:val="0e101a"/>
          <w:sz w:val="24"/>
        </w:rPr>
        <w:t xml:space="preserve">astructure expansion is a long-term goal that can prepare me for the industry and my chosen field after graduating.</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I plan to work in robotics or embedded systems in the future. Since my current side projects involve robotics and electrical systems, enhancing my knowledge and technical skills in that field would ensure success in that sector. I enjoy the practicality of</w:t>
      </w:r>
      <w:r>
        <w:rPr>
          <w:rFonts w:ascii="Times New Roman" w:hAnsi="Times New Roman" w:eastAsia="Times New Roman" w:cs="Times New Roman"/>
          <w:color w:val="0e101a"/>
          <w:sz w:val="24"/>
        </w:rPr>
        <w:t xml:space="preserve"> robotics with its fictional correlation to science fiction. Many popular science fiction novels and movies have envisioned powerful and intricate futuristic technologies never seen before. </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To plan for university, one must have a balanced profile to impress universities. Based on personal experience, universities don’t only focus on grades but also extracurricular activities, striving to find the “leaders of tomorrow.” Though quite important,</w:t>
      </w:r>
      <w:r>
        <w:rPr>
          <w:rFonts w:ascii="Times New Roman" w:hAnsi="Times New Roman" w:eastAsia="Times New Roman" w:cs="Times New Roman"/>
          <w:color w:val="0e101a"/>
          <w:sz w:val="24"/>
        </w:rPr>
        <w:t xml:space="preserve"> an academically eccentric person would thrive in a university environment and do well in their courses, universities scout students with diverse or meaningful extracurriculars. A very impactful or rewarding leadership opportunity would easily trump 2-3 pa</w:t>
      </w:r>
      <w:r>
        <w:rPr>
          <w:rFonts w:ascii="Times New Roman" w:hAnsi="Times New Roman" w:eastAsia="Times New Roman" w:cs="Times New Roman"/>
          <w:color w:val="0e101a"/>
          <w:sz w:val="24"/>
        </w:rPr>
        <w:t xml:space="preserve">rticipatory extracurriculars. Once you have reached a grade that will make it achievable to get into your chosen program, complimenting that average with good extracurricular experience will impress many universities. </w:t>
      </w:r>
      <w:r/>
    </w:p>
    <w:p>
      <w:pPr>
        <w:pBdr/>
        <w:spacing w:line="480" w:lineRule="auto"/>
        <w:ind w:firstLine="0" w:left="36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r>
    </w:p>
    <w:sectPr>
      <w:headerReference w:type="default" r:id="rId9"/>
      <w:headerReference w:type="first" r:id="rId10"/>
      <w:footerReference w:type="first" r:id="rId11"/>
      <w:footnotePr/>
      <w:endnotePr/>
      <w:type w:val="nextPage"/>
      <w:pgSz w:h="16838" w:orient="landscape" w:w="11906"/>
      <w:pgMar w:top="1134" w:right="850" w:bottom="1134" w:left="1701" w:header="709" w:footer="709"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Bdr/>
      <w:spacing/>
      <w:ind/>
      <w:rPr>
        <w:rFonts w:ascii="Times New Roman" w:hAnsi="Times New Roman" w:cs="Times New Roman"/>
        <w:sz w:val="24"/>
        <w:szCs w:val="24"/>
        <w:highlight w:val="none"/>
      </w:rPr>
    </w:pPr>
    <w:r/>
    <w:r>
      <w:rPr>
        <w:rFonts w:ascii="Times New Roman" w:hAnsi="Times New Roman" w:eastAsia="Times New Roman" w:cs="Times New Roman"/>
        <w:sz w:val="24"/>
        <w:szCs w:val="24"/>
      </w:rPr>
      <w:t xml:space="preserve">Sameed Ahmed</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84"/>
      <w:pBdr/>
      <w:spacing/>
      <w:ind/>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300366534</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84"/>
      <w:pBdr/>
      <w:spacing/>
      <w:ind/>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684"/>
      <w:pBdr/>
      <w:tabs>
        <w:tab w:val="left" w:leader="none" w:pos="1091"/>
        <w:tab w:val="clear" w:leader="none" w:pos="7143"/>
        <w:tab w:val="clear" w:leader="none" w:pos="14287"/>
      </w:tabs>
      <w:spacing/>
      <w:ind/>
      <w:rPr/>
    </w:pP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1080"/>
      </w:pPr>
      <w:rPr/>
      <w:start w:val="1"/>
      <w:suff w:val="space"/>
    </w:lvl>
    <w:lvl w:ilvl="2">
      <w:isLgl w:val="false"/>
      <w:lvlJc w:val="right"/>
      <w:lvlText w:val="%3."/>
      <w:numFmt w:val="lowerRoman"/>
      <w:pPr>
        <w:pBdr/>
        <w:spacing/>
        <w:ind w:hanging="180" w:left="1800"/>
      </w:pPr>
      <w:rPr/>
      <w:start w:val="1"/>
      <w:suff w:val="space"/>
    </w:lvl>
    <w:lvl w:ilvl="3">
      <w:isLgl w:val="false"/>
      <w:lvlJc w:val="left"/>
      <w:lvlText w:val="%4."/>
      <w:numFmt w:val="decimal"/>
      <w:pPr>
        <w:pBdr/>
        <w:spacing/>
        <w:ind w:hanging="360" w:left="2520"/>
      </w:pPr>
      <w:rPr/>
      <w:start w:val="1"/>
      <w:suff w:val="space"/>
    </w:lvl>
    <w:lvl w:ilvl="4">
      <w:isLgl w:val="false"/>
      <w:lvlJc w:val="left"/>
      <w:lvlText w:val="%5."/>
      <w:numFmt w:val="lowerLetter"/>
      <w:pPr>
        <w:pBdr/>
        <w:spacing/>
        <w:ind w:hanging="360" w:left="3240"/>
      </w:pPr>
      <w:rPr/>
      <w:start w:val="1"/>
      <w:suff w:val="space"/>
    </w:lvl>
    <w:lvl w:ilvl="5">
      <w:isLgl w:val="false"/>
      <w:lvlJc w:val="right"/>
      <w:lvlText w:val="%6."/>
      <w:numFmt w:val="lowerRoman"/>
      <w:pPr>
        <w:pBdr/>
        <w:spacing/>
        <w:ind w:hanging="180" w:left="3960"/>
      </w:pPr>
      <w:rPr/>
      <w:start w:val="1"/>
      <w:suff w:val="space"/>
    </w:lvl>
    <w:lvl w:ilvl="6">
      <w:isLgl w:val="false"/>
      <w:lvlJc w:val="left"/>
      <w:lvlText w:val="%7."/>
      <w:numFmt w:val="decimal"/>
      <w:pPr>
        <w:pBdr/>
        <w:spacing/>
        <w:ind w:hanging="360" w:left="4680"/>
      </w:pPr>
      <w:rPr/>
      <w:start w:val="1"/>
      <w:suff w:val="space"/>
    </w:lvl>
    <w:lvl w:ilvl="7">
      <w:isLgl w:val="false"/>
      <w:lvlJc w:val="left"/>
      <w:lvlText w:val="%8."/>
      <w:numFmt w:val="lowerLetter"/>
      <w:pPr>
        <w:pBdr/>
        <w:spacing/>
        <w:ind w:hanging="360" w:left="5400"/>
      </w:pPr>
      <w:rPr/>
      <w:start w:val="1"/>
      <w:suff w:val="space"/>
    </w:lvl>
    <w:lvl w:ilvl="8">
      <w:isLgl w:val="false"/>
      <w:lvlJc w:val="right"/>
      <w:lvlText w:val="%9."/>
      <w:numFmt w:val="lowerRoman"/>
      <w:pPr>
        <w:pBdr/>
        <w:spacing/>
        <w:ind w:hanging="180" w:left="6120"/>
      </w:pPr>
      <w:rPr/>
      <w:start w:val="1"/>
      <w:suff w:val="space"/>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e101a"/>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paragraph" w:styleId="837">
    <w:name w:val="No Spacing"/>
    <w:basedOn w:val="834"/>
    <w:uiPriority w:val="1"/>
    <w:qFormat/>
    <w:pPr>
      <w:pBdr/>
      <w:spacing w:after="0" w:line="240" w:lineRule="auto"/>
      <w:ind/>
    </w:pPr>
  </w:style>
  <w:style w:type="paragraph" w:styleId="838">
    <w:name w:val="List Paragraph"/>
    <w:basedOn w:val="834"/>
    <w:uiPriority w:val="34"/>
    <w:qFormat/>
    <w:pPr>
      <w:pBdr/>
      <w:spacing/>
      <w:ind w:left="720"/>
      <w:contextualSpacing w:val="true"/>
    </w:pPr>
  </w:style>
  <w:style w:type="character" w:styleId="8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2024-01-16T02:09:30Z</dcterms:modified>
</cp:coreProperties>
</file>