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0" w:line="480" w:lineRule="auto"/>
        <w:ind w:right="0" w:firstLine="0" w:left="0"/>
        <w:jc w:val="center"/>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color w:val="0e101a"/>
          <w:sz w:val="24"/>
          <w:highlight w:val="none"/>
        </w:rPr>
        <w:t xml:space="preserve">Nanotechnology in Water Treatment</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color w:val="0e101a"/>
          <w:sz w:val="24"/>
        </w:rPr>
        <w:t xml:space="preserve">What is Nanotechnology?</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Nanotechnology is a rapidly evolving field of science that operates at the nanoscale, manipulating matter at a size of 1 to 100 nanometers (</w:t>
      </w:r>
      <w:r>
        <w:rPr>
          <w:rFonts w:ascii="Times New Roman" w:hAnsi="Times New Roman" w:eastAsia="Times New Roman" w:cs="Times New Roman"/>
          <w:i w:val="0"/>
          <w:iCs w:val="0"/>
          <w:color w:val="000000"/>
          <w:sz w:val="24"/>
        </w:rPr>
        <w:t xml:space="preserve">NIOSH) </w:t>
      </w:r>
      <w:r>
        <w:rPr>
          <w:rFonts w:ascii="Times New Roman" w:hAnsi="Times New Roman" w:eastAsia="Times New Roman" w:cs="Times New Roman"/>
          <w:color w:val="0e101a"/>
          <w:sz w:val="24"/>
        </w:rPr>
        <w:t xml:space="preserve">. This manipulation of atoms and molecules enhances the properties of certain compounds, creating more robust and more</w:t>
      </w:r>
      <w:r>
        <w:rPr>
          <w:rFonts w:ascii="Times New Roman" w:hAnsi="Times New Roman" w:eastAsia="Times New Roman" w:cs="Times New Roman"/>
          <w:color w:val="0e101a"/>
          <w:sz w:val="24"/>
        </w:rPr>
        <w:t xml:space="preserve"> reactive materials, known formally as nanomaterials. Nanomaterials are substances with drastically different properties than their larger particulate counterparts, caused by macroscopic quantum effects, such as changes in a material's solubility, reactivi</w:t>
      </w:r>
      <w:r>
        <w:rPr>
          <w:rFonts w:ascii="Times New Roman" w:hAnsi="Times New Roman" w:eastAsia="Times New Roman" w:cs="Times New Roman"/>
          <w:color w:val="0e101a"/>
          <w:sz w:val="24"/>
        </w:rPr>
        <w:t xml:space="preserve">ty, conductivity, and permeability. Though there has not been a large-scale adoption of nanotechnology, many applications exist in medicine, consumer products, energy, materials, and manufacturing.</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pPr>
      <w:r>
        <w:rPr>
          <w:rFonts w:ascii="Times New Roman" w:hAnsi="Times New Roman" w:eastAsia="Times New Roman" w:cs="Times New Roman"/>
          <w:b/>
          <w:color w:val="0e101a"/>
          <w:sz w:val="24"/>
        </w:rPr>
        <w:t xml:space="preserve">The Importance of Water</w:t>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pPr>
      <w:r>
        <w:rPr>
          <w:rFonts w:ascii="Times New Roman" w:hAnsi="Times New Roman" w:eastAsia="Times New Roman" w:cs="Times New Roman"/>
          <w:i/>
          <w:color w:val="0e101a"/>
          <w:sz w:val="24"/>
        </w:rPr>
      </w:r>
      <w:r>
        <w:rPr>
          <w:rFonts w:ascii="Times New Roman" w:hAnsi="Times New Roman" w:eastAsia="Times New Roman" w:cs="Times New Roman"/>
          <w:color w:val="0e101a"/>
          <w:sz w:val="24"/>
        </w:rPr>
        <w:t xml:space="preserve">Water is vital in day-to-day tasks, manufacturing and agriculture. Globally, nearly two billion people use unclean or contaminated drinking sources. Close to a million deaths every year in</w:t>
      </w:r>
      <w:r>
        <w:rPr>
          <w:rFonts w:ascii="Times New Roman" w:hAnsi="Times New Roman" w:eastAsia="Times New Roman" w:cs="Times New Roman"/>
          <w:color w:val="0e101a"/>
          <w:sz w:val="24"/>
        </w:rPr>
        <w:t xml:space="preserve"> low and middle-income countrie</w:t>
      </w:r>
      <w:r>
        <w:rPr>
          <w:rFonts w:ascii="Times New Roman" w:hAnsi="Times New Roman" w:eastAsia="Times New Roman" w:cs="Times New Roman"/>
          <w:color w:val="0e101a"/>
          <w:sz w:val="24"/>
        </w:rPr>
        <w:t xml:space="preserve">s are due to inadequate drinking water (WHO). A vast majority of children under five are adversely affected by poor water quality. Poor water and sanitation conditions account for approximately 80% of worldwide illnesses (Canada, Global Affairs). Most of N</w:t>
      </w:r>
      <w:r>
        <w:rPr>
          <w:rFonts w:ascii="Times New Roman" w:hAnsi="Times New Roman" w:eastAsia="Times New Roman" w:cs="Times New Roman"/>
          <w:color w:val="0e101a"/>
          <w:sz w:val="24"/>
        </w:rPr>
        <w:t xml:space="preserve">orth Africa and nearly half of European countries, which account for about 70 percent of the population, lack proper water supply. The demand for freshwater is also drastically growing, especially with the increase in the global population. Over 70 percent</w:t>
      </w:r>
      <w:r>
        <w:rPr>
          <w:rFonts w:ascii="Times New Roman" w:hAnsi="Times New Roman" w:eastAsia="Times New Roman" w:cs="Times New Roman"/>
          <w:color w:val="0e101a"/>
          <w:sz w:val="24"/>
        </w:rPr>
        <w:t xml:space="preserve"> of the world's freshwater is used for agricultural irrigation in developed and developing countries (Montgomery, 2007). </w:t>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sz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color w:val="0e101a"/>
          <w:sz w:val="24"/>
        </w:rPr>
      </w:r>
      <w:r>
        <w:rPr>
          <w:rFonts w:ascii="Times New Roman" w:hAnsi="Times New Roman" w:eastAsia="Times New Roman" w:cs="Times New Roman"/>
          <w:b/>
          <w:color w:val="0e101a"/>
          <w:sz w:val="24"/>
        </w:rPr>
        <w:t xml:space="preserve">Current Water Treatment Methods</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rPr>
        <w:t xml:space="preserve">Current large- and small-scale water treatment plans require many moving parts and constant surveillance and maintenance. The general treatment plan used in large-scale purification follows the process of some form of coagulation, flocculation, chemical tr</w:t>
      </w:r>
      <w:r>
        <w:rPr>
          <w:rFonts w:ascii="Times New Roman" w:hAnsi="Times New Roman" w:eastAsia="Times New Roman" w:cs="Times New Roman"/>
          <w:color w:val="0e101a"/>
          <w:sz w:val="24"/>
        </w:rPr>
        <w:t xml:space="preserve">eatment and filt</w:t>
      </w:r>
      <w:r>
        <w:rPr>
          <w:rFonts w:ascii="Times New Roman" w:hAnsi="Times New Roman" w:eastAsia="Times New Roman" w:cs="Times New Roman"/>
          <w:color w:val="0e101a"/>
          <w:sz w:val="24"/>
        </w:rPr>
        <w:t xml:space="preserve">ration. Coagulation combines fine particles and pollutants to be later filtered out in flocculation (Bonnett, 2023). This stage causes the reduction in total organic carbon and absorbable organic halogens and prevents bacterial growth. However, this proces</w:t>
      </w:r>
      <w:r>
        <w:rPr>
          <w:rFonts w:ascii="Times New Roman" w:hAnsi="Times New Roman" w:eastAsia="Times New Roman" w:cs="Times New Roman"/>
          <w:color w:val="0e101a"/>
          <w:sz w:val="24"/>
        </w:rPr>
        <w:t xml:space="preserve">s requires disposable chemicals and does not effectively reduce arsenic content. Long term exposure to arsenic can cause cancer and skin lesions. In the filtration process, activated carbon is an effective tool for eliminating many chemicals and compounds in water. It efficiently remov</w:t>
      </w:r>
      <w:r>
        <w:rPr>
          <w:rFonts w:ascii="Times New Roman" w:hAnsi="Times New Roman" w:eastAsia="Times New Roman" w:cs="Times New Roman"/>
          <w:color w:val="0e101a"/>
          <w:sz w:val="24"/>
          <w:szCs w:val="24"/>
        </w:rPr>
        <w:t xml:space="preserve">es bioorganisms that require oxygen</w:t>
      </w:r>
      <w:r>
        <w:rPr>
          <w:rFonts w:ascii="Times New Roman" w:hAnsi="Times New Roman" w:eastAsia="Times New Roman" w:cs="Times New Roman"/>
          <w:color w:val="0e101a"/>
          <w:sz w:val="24"/>
          <w:szCs w:val="24"/>
        </w:rPr>
        <w:t xml:space="preserve">, suspended solids a</w:t>
      </w:r>
      <w:r>
        <w:rPr>
          <w:rFonts w:ascii="Times New Roman" w:hAnsi="Times New Roman" w:eastAsia="Times New Roman" w:cs="Times New Roman"/>
          <w:color w:val="0e101a"/>
          <w:sz w:val="24"/>
          <w:szCs w:val="24"/>
        </w:rPr>
        <w:t xml:space="preserve">nd colour from water (Alves et al., 2021). </w:t>
      </w:r>
      <w:r>
        <w:rPr>
          <w:rFonts w:ascii="Times New Roman" w:hAnsi="Times New Roman" w:eastAsia="Times New Roman" w:cs="Times New Roman"/>
          <w:color w:val="0e101a"/>
          <w:sz w:val="24"/>
          <w:szCs w:val="24"/>
        </w:rPr>
        <w:t xml:space="preserve"> Activated carbon is relatively expensive and difficult to reuse, resulting in  commonly occurring material loss. It is a non-destructive and non-selective process, meaning certain viruses and bacteria can still</w:t>
      </w:r>
      <w:r>
        <w:rPr>
          <w:rFonts w:ascii="Times New Roman" w:hAnsi="Times New Roman" w:eastAsia="Times New Roman" w:cs="Times New Roman"/>
          <w:color w:val="0e101a"/>
          <w:sz w:val="24"/>
          <w:szCs w:val="24"/>
        </w:rPr>
        <w:t xml:space="preserve"> pass through the filtering process, as well as particular dyes and metals.  </w:t>
      </w: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rPr>
        <w:t xml:space="preserve">Chemical oxidation is another common water treatment method, which uses chemical compounds such as chlorine or ozone. Chemical oxidation is </w:t>
      </w:r>
      <w:r>
        <w:rPr>
          <w:rFonts w:ascii="Times New Roman" w:hAnsi="Times New Roman" w:eastAsia="Times New Roman" w:cs="Times New Roman"/>
          <w:color w:val="0e101a"/>
          <w:sz w:val="24"/>
          <w:szCs w:val="24"/>
        </w:rPr>
        <w:t xml:space="preserve">simple, rapid, and efficient;  good at reducing pollution, colour, and effective for the treatment of cyanide and sulphide removal.</w:t>
      </w:r>
      <w:r>
        <w:rPr>
          <w:rFonts w:ascii="Times New Roman" w:hAnsi="Times New Roman" w:eastAsia="Times New Roman" w:cs="Times New Roman"/>
          <w:color w:val="0e101a"/>
          <w:sz w:val="24"/>
          <w:szCs w:val="24"/>
        </w:rPr>
        <w:t xml:space="preserve"> H</w:t>
      </w:r>
      <w:r>
        <w:rPr>
          <w:rFonts w:ascii="Times New Roman" w:hAnsi="Times New Roman" w:eastAsia="Times New Roman" w:cs="Times New Roman"/>
          <w:color w:val="0e101a"/>
          <w:sz w:val="24"/>
          <w:szCs w:val="24"/>
        </w:rPr>
        <w:t xml:space="preserve">owev</w:t>
      </w:r>
      <w:r>
        <w:rPr>
          <w:rFonts w:ascii="Times New Roman" w:hAnsi="Times New Roman" w:eastAsia="Times New Roman" w:cs="Times New Roman"/>
          <w:color w:val="0e101a"/>
          <w:sz w:val="24"/>
        </w:rPr>
        <w:t xml:space="preserve">er, c</w:t>
      </w:r>
      <w:r>
        <w:rPr>
          <w:rFonts w:ascii="Times New Roman" w:hAnsi="Times New Roman" w:eastAsia="Times New Roman" w:cs="Times New Roman"/>
          <w:color w:val="0e101a"/>
          <w:sz w:val="24"/>
        </w:rPr>
        <w:t xml:space="preserve">hemical oxidation produces organic volatile compounds, which can cause damage to the nervous and immune systems, especially in younger children (Oregon). Moreover, producing, transmitting, and managing these oxidants is challenging as they have a short lif</w:t>
      </w:r>
      <w:r>
        <w:rPr>
          <w:rFonts w:ascii="Times New Roman" w:hAnsi="Times New Roman" w:eastAsia="Times New Roman" w:cs="Times New Roman"/>
          <w:color w:val="0e101a"/>
          <w:sz w:val="24"/>
        </w:rPr>
        <w:t xml:space="preserve">espan. Certain compounds like chlorine have adverse effects pertaining to long-term use, such as cancer and other diseases. Many developing countries use activated carbon, sand filtration, and chemical oxidation to treat their water, as they are relatively</w:t>
      </w:r>
      <w:r>
        <w:rPr>
          <w:rFonts w:ascii="Times New Roman" w:hAnsi="Times New Roman" w:eastAsia="Times New Roman" w:cs="Times New Roman"/>
          <w:color w:val="0e101a"/>
          <w:sz w:val="24"/>
        </w:rPr>
        <w:t xml:space="preserve"> more accessible and does not require proper infrastructure </w:t>
      </w:r>
      <w:r>
        <w:rPr>
          <w:rFonts w:ascii="Times New Roman" w:hAnsi="Times New Roman" w:eastAsia="Times New Roman" w:cs="Times New Roman"/>
          <w:color w:val="0e101a"/>
          <w:sz w:val="24"/>
        </w:rPr>
        <w:t xml:space="preserve">to work effectively.(Crini et al., 2019)</w:t>
      </w:r>
      <w:r>
        <w:rPr>
          <w:rFonts w:ascii="Times New Roman" w:hAnsi="Times New Roman" w:eastAsia="Times New Roman" w:cs="Times New Roman"/>
          <w:color w:val="0e101a"/>
          <w:sz w:val="24"/>
        </w:rPr>
        <w:t xml:space="preserve">. </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14:ligatures w14: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rPr>
        <w:t xml:space="preserve">Reverse Osmosis membranes are a nanomaterials commercially available for water treatment . There are no chemicals, and it produces little waste. </w:t>
      </w:r>
      <w:r>
        <w:rPr>
          <w:rFonts w:ascii="Times New Roman" w:hAnsi="Times New Roman" w:eastAsia="Times New Roman" w:cs="Times New Roman"/>
          <w:color w:val="0e101a"/>
          <w:sz w:val="24"/>
          <w:szCs w:val="24"/>
        </w:rPr>
        <w:t xml:space="preserve">It efficiently elimin</w:t>
      </w:r>
      <w:r>
        <w:rPr>
          <w:rFonts w:ascii="Times New Roman" w:hAnsi="Times New Roman" w:eastAsia="Times New Roman" w:cs="Times New Roman"/>
          <w:color w:val="0e101a"/>
          <w:sz w:val="24"/>
          <w:szCs w:val="24"/>
        </w:rPr>
        <w:t xml:space="preserve">ates partic</w:t>
      </w:r>
      <w:r>
        <w:rPr>
          <w:rFonts w:ascii="Times New Roman" w:hAnsi="Times New Roman" w:eastAsia="Times New Roman" w:cs="Times New Roman"/>
          <w:color w:val="0e101a"/>
          <w:sz w:val="24"/>
          <w:szCs w:val="24"/>
        </w:rPr>
        <w:t xml:space="preserve">les, suspende</w:t>
      </w:r>
      <w:r>
        <w:rPr>
          <w:rFonts w:ascii="Times New Roman" w:hAnsi="Times New Roman" w:eastAsia="Times New Roman" w:cs="Times New Roman"/>
          <w:color w:val="0e101a"/>
          <w:sz w:val="24"/>
          <w:szCs w:val="24"/>
        </w:rPr>
        <w:t xml:space="preserve">d solids and microorganisms, volatile and nonvolatile organisms, phenols, cyanide and zinc. It can be metal selective and can be used in a wide variety of real-world applications, such as sterile filtration, desalinat</w:t>
      </w:r>
      <w:r>
        <w:rPr>
          <w:rFonts w:ascii="Times New Roman" w:hAnsi="Times New Roman" w:eastAsia="Times New Roman" w:cs="Times New Roman"/>
          <w:color w:val="0e101a"/>
          <w:sz w:val="24"/>
          <w:szCs w:val="24"/>
        </w:rPr>
        <w:t xml:space="preserve">ion and product</w:t>
      </w:r>
      <w:r>
        <w:rPr>
          <w:rFonts w:ascii="Times New Roman" w:hAnsi="Times New Roman" w:eastAsia="Times New Roman" w:cs="Times New Roman"/>
          <w:color w:val="0e101a"/>
          <w:sz w:val="24"/>
          <w:szCs w:val="24"/>
        </w:rPr>
        <w:t xml:space="preserve">ion of pure water. Rever</w:t>
      </w:r>
      <w:r>
        <w:rPr>
          <w:rFonts w:ascii="Times New Roman" w:hAnsi="Times New Roman" w:eastAsia="Times New Roman" w:cs="Times New Roman"/>
          <w:color w:val="0e101a"/>
          <w:sz w:val="24"/>
          <w:szCs w:val="24"/>
        </w:rPr>
        <w:t xml:space="preserve">se Os</w:t>
      </w:r>
      <w:r>
        <w:rPr>
          <w:rFonts w:ascii="Times New Roman" w:hAnsi="Times New Roman" w:eastAsia="Times New Roman" w:cs="Times New Roman"/>
          <w:color w:val="0e101a"/>
          <w:sz w:val="24"/>
          <w:szCs w:val="24"/>
        </w:rPr>
        <w:t xml:space="preserve">mosis(RO) has high maintenance and operation costs. The costs are too high for small and </w:t>
      </w:r>
      <w:r>
        <w:rPr>
          <w:rFonts w:ascii="Times New Roman" w:hAnsi="Times New Roman" w:eastAsia="Times New Roman" w:cs="Times New Roman"/>
          <w:color w:val="0e101a"/>
          <w:sz w:val="24"/>
          <w:szCs w:val="24"/>
        </w:rPr>
        <w:t xml:space="preserve">medium applications, and the choice of membrane is determined for specific applications. </w:t>
      </w:r>
      <w:r>
        <w:rPr>
          <w:rFonts w:ascii="Times New Roman" w:hAnsi="Times New Roman" w:eastAsia="Times New Roman" w:cs="Times New Roman"/>
          <w:color w:val="0e101a"/>
          <w:sz w:val="24"/>
          <w:szCs w:val="24"/>
        </w:rPr>
        <w:t xml:space="preserve">Water filtered through RO is demineralized and slight</w:t>
      </w:r>
      <w:r>
        <w:rPr>
          <w:rFonts w:ascii="Times New Roman" w:hAnsi="Times New Roman" w:eastAsia="Times New Roman" w:cs="Times New Roman"/>
          <w:color w:val="0e101a"/>
          <w:sz w:val="24"/>
          <w:szCs w:val="24"/>
        </w:rPr>
        <w:t xml:space="preserve">ly acidic, and the process does not remove volatile organic compounds (VOCs) (Hearn, 2015</w:t>
      </w: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t xml:space="preserve"> With prolonged consumption, mineral imbalance can cause gastrointestinal and kidney problems (Oregon). The buildup of VOCs in the human body can also ca</w:t>
      </w:r>
      <w:r>
        <w:rPr>
          <w:rFonts w:ascii="Times New Roman" w:hAnsi="Times New Roman" w:eastAsia="Times New Roman" w:cs="Times New Roman"/>
          <w:color w:val="0e101a"/>
          <w:sz w:val="24"/>
          <w:szCs w:val="24"/>
        </w:rPr>
        <w:t xml:space="preserve">use eye, nose, and throat irritation or damage to the liver, kidneys, or nervous system.</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The use and application of nanotechnology in improving water quality would provide low-income countries with better and more effective waste treatment plans to eliminate many causes of disease. Nanotechnology can also be implemented in large-scale applicat</w:t>
      </w:r>
      <w:r>
        <w:rPr>
          <w:rFonts w:ascii="Times New Roman" w:hAnsi="Times New Roman" w:eastAsia="Times New Roman" w:cs="Times New Roman"/>
          <w:color w:val="0e101a"/>
          <w:sz w:val="24"/>
        </w:rPr>
        <w:t xml:space="preserve">ions, becoming the supporting infrastructure of the future.</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color w:val="0e101a"/>
          <w:sz w:val="24"/>
        </w:rPr>
        <w:t xml:space="preserve">Application of Nanomaterials in Water Treatment</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Nanotechnology can create highly modular and multi-functional systems for affordable water treatment that rely less on large-scale machines and infrastructure. Nanomaterials feature a variety of applications, including varying nanotube and membrane solutio</w:t>
      </w:r>
      <w:r>
        <w:rPr>
          <w:rFonts w:ascii="Times New Roman" w:hAnsi="Times New Roman" w:eastAsia="Times New Roman" w:cs="Times New Roman"/>
          <w:color w:val="0e101a"/>
          <w:sz w:val="24"/>
        </w:rPr>
        <w:t xml:space="preserve">ns for preventing microbial growth and the flow of particulates. Carbon Nanotubes, (CNTs), have higher efficiency than activated carbon in absorbing certain organic chemicals </w:t>
      </w:r>
      <w:r>
        <w:rPr>
          <w:rFonts w:ascii="Times New Roman" w:hAnsi="Times New Roman" w:eastAsia="Times New Roman" w:cs="Times New Roman"/>
          <w:color w:val="0e101a"/>
          <w:sz w:val="24"/>
        </w:rPr>
        <w:t xml:space="preserve">(Xiaolei et al., 2012)</w:t>
      </w:r>
      <w:r>
        <w:rPr>
          <w:rFonts w:ascii="Times New Roman" w:hAnsi="Times New Roman" w:eastAsia="Times New Roman" w:cs="Times New Roman"/>
          <w:color w:val="0e101a"/>
          <w:sz w:val="24"/>
        </w:rPr>
        <w:t xml:space="preserve">. The high efficiency is a result of its large internal surface area and ability to interac</w:t>
      </w:r>
      <w:r>
        <w:rPr>
          <w:rFonts w:ascii="Times New Roman" w:hAnsi="Times New Roman" w:eastAsia="Times New Roman" w:cs="Times New Roman"/>
          <w:color w:val="0e101a"/>
          <w:sz w:val="24"/>
        </w:rPr>
        <w:t xml:space="preserve">t with particular obje</w:t>
      </w:r>
      <w:r>
        <w:rPr>
          <w:rFonts w:ascii="Times New Roman" w:hAnsi="Times New Roman" w:eastAsia="Times New Roman" w:cs="Times New Roman"/>
          <w:color w:val="0e101a"/>
          <w:sz w:val="24"/>
        </w:rPr>
        <w:t xml:space="preserve">cts. CNT is made out of graphene, and other materials are very good at absorbing solid acids and oxidizers. It has remarkable mechanical strength and can make robust, long-lasting membranes (Bodzek et al., 2019). Metal-based nanotubes are also very efficie</w:t>
      </w:r>
      <w:r>
        <w:rPr>
          <w:rFonts w:ascii="Times New Roman" w:hAnsi="Times New Roman" w:eastAsia="Times New Roman" w:cs="Times New Roman"/>
          <w:color w:val="0e101a"/>
          <w:sz w:val="24"/>
        </w:rPr>
        <w:t xml:space="preserve">nt and suitable for the</w:t>
      </w:r>
      <w:r>
        <w:rPr>
          <w:rFonts w:ascii="Times New Roman" w:hAnsi="Times New Roman" w:eastAsia="Times New Roman" w:cs="Times New Roman"/>
          <w:color w:val="0e101a"/>
          <w:sz w:val="24"/>
        </w:rPr>
        <w:t xml:space="preserve"> absorbency of heavy metals and radionuclides (Xiaolei et al., 2012). The nanocrystals can be compressed into porous pellets and still be equally effective, allowing them to be flexible for various applications. They have higher adsorption capabilities bec</w:t>
      </w:r>
      <w:r>
        <w:rPr>
          <w:rFonts w:ascii="Times New Roman" w:hAnsi="Times New Roman" w:eastAsia="Times New Roman" w:cs="Times New Roman"/>
          <w:color w:val="0e101a"/>
          <w:sz w:val="24"/>
        </w:rPr>
        <w:t xml:space="preserve">ause of the numerous surface reaction sites (corners and edges).</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14:ligatures w14: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t xml:space="preserve">Additionally, denser nanometal filtrations are more effective at removing arsenic from its </w:t>
      </w:r>
      <w:r>
        <w:rPr>
          <w:rFonts w:ascii="Times New Roman" w:hAnsi="Times New Roman" w:eastAsia="Times New Roman" w:cs="Times New Roman"/>
          <w:color w:val="0e101a"/>
          <w:sz w:val="24"/>
          <w:szCs w:val="24"/>
        </w:rPr>
        <w:t xml:space="preserve">environment. It also has superparamagnetic properties that trap certain metal particles. Nanomaterial membranes are commonly used as physical barriers for stopping p</w:t>
      </w:r>
      <w:r>
        <w:rPr>
          <w:rFonts w:ascii="Times New Roman" w:hAnsi="Times New Roman" w:eastAsia="Times New Roman" w:cs="Times New Roman"/>
          <w:color w:val="0e101a"/>
          <w:sz w:val="24"/>
          <w:szCs w:val="24"/>
        </w:rPr>
        <w:t xml:space="preserve">articles based on their size. Reverse osmosis is an aforementioned example of a membrane, but other membrane solutions, such as forward osmosis or nanocomposite membranes, can also serve as replacements and improvements. Nanocomposite membranes are made of</w:t>
      </w:r>
      <w:r>
        <w:rPr>
          <w:rFonts w:ascii="Times New Roman" w:hAnsi="Times New Roman" w:eastAsia="Times New Roman" w:cs="Times New Roman"/>
          <w:color w:val="0e101a"/>
          <w:sz w:val="24"/>
          <w:szCs w:val="24"/>
        </w:rPr>
        <w:t xml:space="preserve"> metal-oxide nanoparticles, which are long-lasting and have high permeability. Forward Osmosis, another nanomaterial membrane process, has all the benefits of reverse osmosis but does not require high pressure for treatment and has a longer lifespan. These</w:t>
      </w:r>
      <w:r>
        <w:rPr>
          <w:rFonts w:ascii="Times New Roman" w:hAnsi="Times New Roman" w:eastAsia="Times New Roman" w:cs="Times New Roman"/>
          <w:color w:val="0e101a"/>
          <w:sz w:val="24"/>
          <w:szCs w:val="24"/>
        </w:rPr>
        <w:t xml:space="preserve"> nanomaterial membranes can be easily automated and require less land and chemical use. It can easily b</w:t>
      </w:r>
      <w:r>
        <w:rPr>
          <w:rFonts w:ascii="Times New Roman" w:hAnsi="Times New Roman" w:eastAsia="Times New Roman" w:cs="Times New Roman"/>
          <w:color w:val="0e101a"/>
          <w:sz w:val="24"/>
          <w:szCs w:val="24"/>
        </w:rPr>
        <w:t xml:space="preserve">e incorporated into any water treatment design, both on a small scale and a large scale.</w:t>
      </w:r>
      <w:r>
        <w:rPr>
          <w:rFonts w:ascii="Times New Roman" w:hAnsi="Times New Roman" w:eastAsia="Times New Roman" w:cs="Times New Roman"/>
          <w:color w:val="0e101a"/>
          <w:sz w:val="24"/>
          <w:szCs w:val="24"/>
        </w:rPr>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Nanotechnology is also used to track and remove viruses. Nanoparticle-based biome sensors could detect the presence of COVID-19 in wastewater. Doped carbon nanoparticles can find SARS-CoV markers, a possible cost-effective method for detecting the COVID-19</w:t>
      </w:r>
      <w:r>
        <w:rPr>
          <w:rFonts w:ascii="Times New Roman" w:hAnsi="Times New Roman" w:eastAsia="Times New Roman" w:cs="Times New Roman"/>
          <w:color w:val="0e101a"/>
          <w:sz w:val="24"/>
        </w:rPr>
        <w:t xml:space="preserve"> virus. Specific nanomaterials, such as silver and gold, can destroy a virus' membrane and limit replication. These nanomaterials reduce microbial growth with their unique antibacterial properties, such as generating reactive oxygen species, which can kill</w:t>
      </w:r>
      <w:r>
        <w:rPr>
          <w:rFonts w:ascii="Times New Roman" w:hAnsi="Times New Roman" w:eastAsia="Times New Roman" w:cs="Times New Roman"/>
          <w:color w:val="0e101a"/>
          <w:sz w:val="24"/>
        </w:rPr>
        <w:t xml:space="preserve"> viruses and their supporting cell components(Al-Hazmi et al.,2023).</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highlight w:val="none"/>
        </w:rPr>
        <w:t xml:space="preserve">Challenges in Developing Nanotechnology for Water Treatment</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While promising, the current applications of nanotechnology in water treatment are still in the early stages of testing and research. The potential risks of widespread use, particularly the effects of nanomaterials and nanoparticles on the environment, eco</w:t>
      </w:r>
      <w:r>
        <w:rPr>
          <w:rFonts w:ascii="Times New Roman" w:hAnsi="Times New Roman" w:eastAsia="Times New Roman" w:cs="Times New Roman"/>
          <w:color w:val="0e101a"/>
          <w:sz w:val="24"/>
          <w:szCs w:val="24"/>
        </w:rPr>
        <w:t xml:space="preserve">systems, and human health, still need to be fully understood.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Recent studies have shown that human physiology can be affected by specific metal nanoparticles in water treatment. The reactivity of nanoparticles in water causes the production of reactive oxygen species (ROS). ROS are unstable molecules that contain oxy</w:t>
      </w:r>
      <w:r>
        <w:rPr>
          <w:rFonts w:ascii="Times New Roman" w:hAnsi="Times New Roman" w:eastAsia="Times New Roman" w:cs="Times New Roman"/>
          <w:color w:val="0e101a"/>
          <w:sz w:val="24"/>
          <w:szCs w:val="24"/>
        </w:rPr>
        <w:t xml:space="preserve">gen and can quickly react with other cell molecules(NCI, 2024). An influx of nanomaterials into the body through ingestion or inhalation can lead to a buildup of ROS. Oxidative stress from ROS can cause inflammation and weaken immunity, damaging DNA and other protein</w:t>
      </w:r>
      <w:r>
        <w:rPr>
          <w:rFonts w:ascii="Times New Roman" w:hAnsi="Times New Roman" w:eastAsia="Times New Roman" w:cs="Times New Roman"/>
          <w:color w:val="0e101a"/>
          <w:sz w:val="24"/>
          <w:szCs w:val="24"/>
        </w:rPr>
        <w:t xml:space="preserve">s. Researchers focused on the respiratory exposure of nanomaterials in rodents and analyzed lung injury, cell mutation, and ROS, causing additional problems to their tissue (Theron, 2008).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High concentrations of nanomaterials can also lead to environmental and biological pollution. Research has shown that nanometals affect aquatic ecosystems in various ways.Certain nanometals, such as titanium dioxide (TiO2), can affect algae, invertebrates,</w:t>
      </w:r>
      <w:r>
        <w:rPr>
          <w:rFonts w:ascii="Times New Roman" w:hAnsi="Times New Roman" w:eastAsia="Times New Roman" w:cs="Times New Roman"/>
          <w:color w:val="0e101a"/>
          <w:sz w:val="24"/>
          <w:szCs w:val="24"/>
        </w:rPr>
        <w:t xml:space="preserve"> fish and aquatic plants. The (TiO2) causes respiratory stress and diseases that affect the gills and intestines (Gehrke et al., 2015). Experiments performed on plants also show increased cell death, difficulties in germination and the production of toxic seeds (</w:t>
      </w:r>
      <w:r>
        <w:rPr>
          <w:rFonts w:ascii="Times New Roman" w:hAnsi="Times New Roman" w:eastAsia="Times New Roman" w:cs="Times New Roman"/>
          <w:color w:val="000000"/>
          <w:sz w:val="24"/>
        </w:rPr>
        <w:t xml:space="preserve">Hemalatha et al.</w:t>
      </w:r>
      <w: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14:ligatures w14:val="none"/>
        </w:rPr>
      </w:r>
      <w:r>
        <w:rPr>
          <w:rFonts w:ascii="Times New Roman" w:hAnsi="Times New Roman" w:eastAsia="Times New Roman" w:cs="Times New Roman"/>
          <w:color w:val="0e101a"/>
          <w:sz w:val="24"/>
          <w:szCs w:val="24"/>
          <w14:ligatures w14: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CNTs are considered a potential upgrade to activated carbon in many filtration systems, but they are unsuitable for wide-spectrum absorption as they are better for targeting specific hydrocarbons </w:t>
      </w:r>
      <w:r>
        <w:rPr>
          <w:rFonts w:ascii="Times New Roman" w:hAnsi="Times New Roman" w:eastAsia="Times New Roman" w:cs="Times New Roman"/>
          <w:color w:val="0e101a"/>
          <w:sz w:val="24"/>
        </w:rPr>
      </w:r>
      <w:r>
        <w:rPr>
          <w:rFonts w:ascii="Times New Roman" w:hAnsi="Times New Roman" w:eastAsia="Times New Roman" w:cs="Times New Roman"/>
          <w:color w:val="0e101a"/>
          <w:sz w:val="24"/>
        </w:rPr>
        <w:t xml:space="preserve">(Xiaolei et al., 2012)</w:t>
      </w:r>
      <w:r/>
      <w:r>
        <w:rPr>
          <w:rFonts w:ascii="Times New Roman" w:hAnsi="Times New Roman" w:eastAsia="Times New Roman" w:cs="Times New Roman"/>
          <w:color w:val="0e101a"/>
          <w:sz w:val="24"/>
          <w:szCs w:val="24"/>
        </w:rPr>
        <w:t xml:space="preserve">. Additionally, CNTs can unnecessarily bond with certain pola</w:t>
      </w:r>
      <w:r>
        <w:rPr>
          <w:rFonts w:ascii="Times New Roman" w:hAnsi="Times New Roman" w:eastAsia="Times New Roman" w:cs="Times New Roman"/>
          <w:color w:val="0e101a"/>
          <w:sz w:val="24"/>
          <w:szCs w:val="24"/>
        </w:rPr>
        <w:t xml:space="preserve">r compounds, such as alcohols, hindering the filtration of contaminants.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The cost and feasibility of manufacturing nanomaterials might make it difficult for commercial use in the coming years, especially for implementation in low-income countries. However, the reusability of nanomaterials and membranes in water treatment can ma</w:t>
      </w:r>
      <w:r>
        <w:rPr>
          <w:rFonts w:ascii="Times New Roman" w:hAnsi="Times New Roman" w:eastAsia="Times New Roman" w:cs="Times New Roman"/>
          <w:color w:val="0e101a"/>
          <w:sz w:val="24"/>
          <w:szCs w:val="24"/>
        </w:rPr>
        <w:t xml:space="preserve">ke it easier to establish water treatment systems using nanotech in low-income countries in the long run. Setting up high-quality water treatment systems is expensive due to the initial investment in infrastructure. Nanomaterials can provide the same effic</w:t>
      </w:r>
      <w:r>
        <w:rPr>
          <w:rFonts w:ascii="Times New Roman" w:hAnsi="Times New Roman" w:eastAsia="Times New Roman" w:cs="Times New Roman"/>
          <w:color w:val="0e101a"/>
          <w:sz w:val="24"/>
          <w:szCs w:val="24"/>
        </w:rPr>
        <w:t xml:space="preserve">iency, quality, and reliability level as an industrial water treatment of 1000ths of the size.</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To advance our understanding of nanotechnology in water treatment, it is crucial to shift our focus from small-scale lab testing to comprehensive large-scale field testing. This will provide a more accurate assessment of its efficacy, long-term impact on e</w:t>
      </w:r>
      <w:r>
        <w:rPr>
          <w:rFonts w:ascii="Times New Roman" w:hAnsi="Times New Roman" w:eastAsia="Times New Roman" w:cs="Times New Roman"/>
          <w:color w:val="0e101a"/>
          <w:sz w:val="24"/>
          <w:szCs w:val="24"/>
        </w:rPr>
        <w:t xml:space="preserve">cological systems, and potential effects on human health.</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Casting these parameters in the real world would be essential and valuable, and many tests have been done on small animals, such as rodents, to help determine the scale of the impact it can have—additionally, shifting away from testing and implementing exp</w:t>
      </w:r>
      <w:r>
        <w:rPr>
          <w:rFonts w:ascii="Times New Roman" w:hAnsi="Times New Roman" w:eastAsia="Times New Roman" w:cs="Times New Roman"/>
          <w:color w:val="0e101a"/>
          <w:sz w:val="24"/>
          <w:szCs w:val="24"/>
        </w:rPr>
        <w:t xml:space="preserve">ensive, complex solutions. Industries companies and researchers should shift their focus towards helping low-income countries.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left" w:leader="none" w:pos="3733"/>
        </w:tabs>
        <w:spacing w:after="0" w:before="0" w:line="480" w:lineRule="auto"/>
        <w:ind w:right="0" w:firstLine="0" w:left="0"/>
        <w:rPr/>
      </w:pPr>
      <w:r>
        <w:tab/>
      </w: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t xml:space="preserve">Evidence Based Recommendations</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tab/>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Shifting away from testing and implementing expensive, complex solutions. Industries companies and researchers should shift their focus toward helping low-income countries and impoverished areas. By shifting to areas with high levels of famine and lack of </w:t>
      </w:r>
      <w:r>
        <w:rPr>
          <w:rFonts w:ascii="Times New Roman" w:hAnsi="Times New Roman" w:eastAsia="Times New Roman" w:cs="Times New Roman"/>
          <w:color w:val="0e101a"/>
          <w:sz w:val="24"/>
          <w:szCs w:val="24"/>
        </w:rPr>
        <w:t xml:space="preserve">proper healthcare, funding from NGOs and companies can improve their quality of life by giving them good water quality and understanding the long-term efficacy of the nanomaterials.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At this stage, underdeveloped countries present a unique opportunity for the application of nanotechnology in water treatment. Unlike first-world countries with established water treatment systems designed to last about a hundred years or more, these under</w:t>
      </w:r>
      <w:r>
        <w:rPr>
          <w:rFonts w:ascii="Times New Roman" w:hAnsi="Times New Roman" w:eastAsia="Times New Roman" w:cs="Times New Roman"/>
          <w:color w:val="0e101a"/>
          <w:sz w:val="24"/>
          <w:szCs w:val="24"/>
        </w:rPr>
        <w:t xml:space="preserve">developed regions are more open to innovative solutions. This makes them ideal for the implementation of nanotechnology-based solutions.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Lastly, investment in further research into nanomaterials and nanometals is essential to help understand the best possible tool for water treatment forward, and future advancements can help reduce its cost of production, manufacturing and recycling. Forwar</w:t>
      </w:r>
      <w:r>
        <w:rPr>
          <w:rFonts w:ascii="Times New Roman" w:hAnsi="Times New Roman" w:eastAsia="Times New Roman" w:cs="Times New Roman"/>
          <w:color w:val="0e101a"/>
          <w:sz w:val="24"/>
          <w:szCs w:val="24"/>
        </w:rPr>
        <w:t xml:space="preserve">d Osmosis shows promise as an effective nanomaterial membrane for water treatment. It could easily replace the currently reverse osmosis membranes and be commercially sold cheaper, as the mechanism requires less precision to work effectively.</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left" w:leader="none" w:pos="8192"/>
        </w:tabs>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tabs>
          <w:tab w:val="left" w:leader="none" w:pos="8192"/>
        </w:tabs>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t xml:space="preserve">Conclusion</w:t>
      </w:r>
      <w:r>
        <w:rPr>
          <w:rFonts w:ascii="Times New Roman" w:hAnsi="Times New Roman" w:eastAsia="Times New Roman" w:cs="Times New Roman"/>
          <w:b/>
          <w:bCs/>
          <w:color w:val="0e101a"/>
          <w:sz w:val="24"/>
          <w:szCs w:val="24"/>
          <w:highlight w:val="none"/>
        </w:rPr>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val="0"/>
          <w:bCs w:val="0"/>
          <w:color w:val="0e101a"/>
          <w:sz w:val="24"/>
          <w:szCs w:val="24"/>
          <w:highlight w:val="none"/>
        </w:rPr>
      </w:pPr>
      <w:r>
        <w:rPr>
          <w:rFonts w:ascii="Times New Roman" w:hAnsi="Times New Roman" w:eastAsia="Times New Roman" w:cs="Times New Roman"/>
          <w:b w:val="0"/>
          <w:bCs w:val="0"/>
          <w:color w:val="0e101a"/>
          <w:sz w:val="24"/>
          <w:szCs w:val="24"/>
          <w:highlight w:val="none"/>
        </w:rPr>
      </w:r>
      <w:r>
        <w:rPr>
          <w:rFonts w:ascii="Times New Roman" w:hAnsi="Times New Roman" w:eastAsia="Times New Roman" w:cs="Times New Roman"/>
          <w:color w:val="0e101a"/>
          <w:sz w:val="24"/>
          <w:szCs w:val="24"/>
        </w:rPr>
        <w:t xml:space="preserve">In the past few years, advancements in nanotechnology have provided a renewed focus on revolutionary water treatment methods. Improvements to global water quality can help combat disease, famine and water scarcity—though practical, current water treatment </w:t>
      </w:r>
      <w:r>
        <w:rPr>
          <w:rFonts w:ascii="Times New Roman" w:hAnsi="Times New Roman" w:eastAsia="Times New Roman" w:cs="Times New Roman"/>
          <w:color w:val="0e101a"/>
          <w:sz w:val="24"/>
          <w:szCs w:val="24"/>
        </w:rPr>
        <w:t xml:space="preserve">methods feature many flaws and require many perishable and non-renewable materials. Even though the future of the technology is promising, the toxicity of specific nanomaterials means that a commercially ready product must be safe for the environment and h</w:t>
      </w:r>
      <w:r>
        <w:rPr>
          <w:rFonts w:ascii="Times New Roman" w:hAnsi="Times New Roman" w:eastAsia="Times New Roman" w:cs="Times New Roman"/>
          <w:color w:val="0e101a"/>
          <w:sz w:val="24"/>
          <w:szCs w:val="24"/>
        </w:rPr>
        <w:t xml:space="preserve">uman health. Its use in established countries soon might be complex, but nanomaterials would vastly improve impoverished areas</w:t>
      </w:r>
      <w:r>
        <w:t xml:space="preserve">.</w:t>
      </w:r>
      <w:r>
        <w:rPr>
          <w:rFonts w:ascii="Times New Roman" w:hAnsi="Times New Roman" w:eastAsia="Times New Roman" w:cs="Times New Roman"/>
          <w:b w:val="0"/>
          <w:bCs w:val="0"/>
          <w:color w:val="0e101a"/>
          <w:sz w:val="24"/>
          <w:szCs w:val="24"/>
          <w:highlight w:val="none"/>
        </w:rPr>
      </w:r>
      <w:r>
        <w:rPr>
          <w:rFonts w:ascii="Times New Roman" w:hAnsi="Times New Roman" w:eastAsia="Times New Roman" w:cs="Times New Roman"/>
          <w:b w:val="0"/>
          <w:bCs w:val="0"/>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jc w:val="left"/>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jc w:val="left"/>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jc w:val="center"/>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References</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Alves, Adenes Teixeira, et al. “The Potential of Activated Carbon in the Treatment of Water for Human Consumption, a Study of the State of the Art and Its Techniques Used for Its Development.” </w:t>
      </w:r>
      <w:r>
        <w:rPr>
          <w:rFonts w:ascii="Times New Roman" w:hAnsi="Times New Roman" w:eastAsia="Times New Roman" w:cs="Times New Roman"/>
          <w:i/>
          <w:color w:val="000000"/>
          <w:sz w:val="24"/>
        </w:rPr>
        <w:t xml:space="preserve">SCIRP</w:t>
      </w:r>
      <w:r>
        <w:rPr>
          <w:rFonts w:ascii="Times New Roman" w:hAnsi="Times New Roman" w:eastAsia="Times New Roman" w:cs="Times New Roman"/>
          <w:color w:val="000000"/>
          <w:sz w:val="24"/>
        </w:rPr>
        <w:t xml:space="preserve">, Scientific Research Publishing, 10 June 2021, www.scirp.org/journal/paperinformation?paperid=109801#ref31.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Bonnett, Gary. “Water Treatment: Importance &amp; Process.” </w:t>
      </w:r>
      <w:r>
        <w:rPr>
          <w:rFonts w:ascii="Times New Roman" w:hAnsi="Times New Roman" w:eastAsia="Times New Roman" w:cs="Times New Roman"/>
          <w:i/>
          <w:color w:val="000000"/>
          <w:sz w:val="24"/>
        </w:rPr>
        <w:t xml:space="preserve">A Guide to Understanding Water Treatment</w:t>
      </w:r>
      <w:r>
        <w:rPr>
          <w:rFonts w:ascii="Times New Roman" w:hAnsi="Times New Roman" w:eastAsia="Times New Roman" w:cs="Times New Roman"/>
          <w:color w:val="000000"/>
          <w:sz w:val="24"/>
        </w:rPr>
        <w:t xml:space="preserve">, 13 Dec. 2023, safetyculture.com/topics/water-treatment/. </w:t>
      </w:r>
      <w:r/>
    </w:p>
    <w:p>
      <w:pPr>
        <w:pBdr>
          <w:top w:val="none" w:color="000000" w:sz="4" w:space="0"/>
          <w:left w:val="none" w:color="000000" w:sz="4" w:space="0"/>
          <w:bottom w:val="none" w:color="000000" w:sz="4" w:space="0"/>
          <w:right w:val="none" w:color="000000" w:sz="4" w:space="0"/>
        </w:pBdr>
        <w:tabs>
          <w:tab w:val="center" w:leader="none" w:pos="4677"/>
        </w:tabs>
        <w:spacing w:line="480" w:lineRule="auto"/>
        <w:ind w:right="0" w:hanging="567" w:left="567"/>
        <w:rPr/>
      </w:pPr>
      <w:r>
        <w:rPr>
          <w:rFonts w:ascii="Times New Roman" w:hAnsi="Times New Roman" w:eastAsia="Times New Roman" w:cs="Times New Roman"/>
          <w:color w:val="000000"/>
          <w:sz w:val="24"/>
        </w:rPr>
        <w:t xml:space="preserve">Canada, Global Affairs. “Access to Water in Developing Countries.” </w:t>
      </w:r>
      <w:r>
        <w:rPr>
          <w:rFonts w:ascii="Times New Roman" w:hAnsi="Times New Roman" w:eastAsia="Times New Roman" w:cs="Times New Roman"/>
          <w:i/>
          <w:color w:val="000000"/>
          <w:sz w:val="24"/>
        </w:rPr>
        <w:t xml:space="preserve">International Government of Canada</w:t>
      </w:r>
      <w:r>
        <w:rPr>
          <w:rFonts w:ascii="Times New Roman" w:hAnsi="Times New Roman" w:eastAsia="Times New Roman" w:cs="Times New Roman"/>
          <w:color w:val="000000"/>
          <w:sz w:val="24"/>
        </w:rPr>
        <w:t xml:space="preserve">, Government of Canada, 25 Jan. 2024, www.international.gc.ca/world-monde/issues_development-enjeux_developpement/environmental_protection-protection_environnement/water-eau.aspx?lang=eng. </w:t>
      </w:r>
      <w:r>
        <w:tab/>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Crini, Grégorio, and Eric Lichtfouse. </w:t>
      </w:r>
      <w:r>
        <w:rPr>
          <w:rFonts w:ascii="Times New Roman" w:hAnsi="Times New Roman" w:eastAsia="Times New Roman" w:cs="Times New Roman"/>
          <w:i/>
          <w:color w:val="000000"/>
          <w:sz w:val="24"/>
        </w:rPr>
        <w:t xml:space="preserve">Advantages and Disadvantages of Techniques Used For ...</w:t>
      </w:r>
      <w:r>
        <w:rPr>
          <w:rFonts w:ascii="Times New Roman" w:hAnsi="Times New Roman" w:eastAsia="Times New Roman" w:cs="Times New Roman"/>
          <w:color w:val="000000"/>
          <w:sz w:val="24"/>
        </w:rPr>
        <w:t xml:space="preserve">, 31 July 2018, hal.science/hal-02082890/document.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“Household Water Treatment and Safe Storage.” </w:t>
      </w:r>
      <w:r>
        <w:rPr>
          <w:rFonts w:ascii="Times New Roman" w:hAnsi="Times New Roman" w:eastAsia="Times New Roman" w:cs="Times New Roman"/>
          <w:i/>
          <w:color w:val="000000"/>
          <w:sz w:val="24"/>
        </w:rPr>
        <w:t xml:space="preserve">World Health Organization</w:t>
      </w:r>
      <w:r>
        <w:rPr>
          <w:rFonts w:ascii="Times New Roman" w:hAnsi="Times New Roman" w:eastAsia="Times New Roman" w:cs="Times New Roman"/>
          <w:color w:val="000000"/>
          <w:sz w:val="24"/>
        </w:rPr>
        <w:t xml:space="preserve">, World Health Organization, www.who.int/teams/environment-climate-change-and-health/water-sanitation-and-health/water-safety-and-quality/household-water-treatment-and-safe-storage. Accessed 18 Mar. 2024.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Montgomery, Maggie A.x. “Water and Sanitation in Developing Countries: Including Health in the Equation.” </w:t>
      </w:r>
      <w:r>
        <w:rPr>
          <w:rFonts w:ascii="Times New Roman" w:hAnsi="Times New Roman" w:eastAsia="Times New Roman" w:cs="Times New Roman"/>
          <w:i/>
          <w:color w:val="000000"/>
          <w:sz w:val="24"/>
        </w:rPr>
        <w:t xml:space="preserve">ACS Publications</w:t>
      </w:r>
      <w:r>
        <w:rPr>
          <w:rFonts w:ascii="Times New Roman" w:hAnsi="Times New Roman" w:eastAsia="Times New Roman" w:cs="Times New Roman"/>
          <w:color w:val="000000"/>
          <w:sz w:val="24"/>
        </w:rPr>
        <w:t xml:space="preserve">, 1 Jan. 2007, pubs.acs.org/doi/pdf/10.1021/es072435t. </w:t>
      </w:r>
      <w:r/>
    </w:p>
    <w:p>
      <w:pPr>
        <w:pBdr>
          <w:top w:val="none" w:color="000000" w:sz="4" w:space="0"/>
          <w:left w:val="none" w:color="000000" w:sz="4" w:space="0"/>
          <w:bottom w:val="none" w:color="000000" w:sz="4" w:space="0"/>
          <w:right w:val="none" w:color="000000" w:sz="4" w:space="0"/>
        </w:pBdr>
        <w:tabs>
          <w:tab w:val="center" w:leader="none" w:pos="4677"/>
        </w:tabs>
        <w:spacing w:line="480" w:lineRule="auto"/>
        <w:ind w:right="0" w:hanging="567" w:left="567"/>
        <w:rPr/>
      </w:pPr>
      <w:r>
        <w:rPr>
          <w:rFonts w:ascii="Times New Roman" w:hAnsi="Times New Roman" w:eastAsia="Times New Roman" w:cs="Times New Roman"/>
          <w:color w:val="000000"/>
          <w:sz w:val="24"/>
        </w:rPr>
        <w:t xml:space="preserve">Qu, Xiaolei, et al. “Applications of Nanotechnology in Water and Wastewater Treatment.” </w:t>
      </w:r>
      <w:r>
        <w:rPr>
          <w:rFonts w:ascii="Times New Roman" w:hAnsi="Times New Roman" w:eastAsia="Times New Roman" w:cs="Times New Roman"/>
          <w:i/>
          <w:color w:val="000000"/>
          <w:sz w:val="24"/>
        </w:rPr>
        <w:t xml:space="preserve">Science Direct</w:t>
      </w:r>
      <w:r>
        <w:rPr>
          <w:rFonts w:ascii="Times New Roman" w:hAnsi="Times New Roman" w:eastAsia="Times New Roman" w:cs="Times New Roman"/>
          <w:color w:val="000000"/>
          <w:sz w:val="24"/>
        </w:rPr>
        <w:t xml:space="preserve">, 13 July 2012, www.sciencedirect.com/science/article/pii/S0043135413001772?ref=pdf_download&amp;fr=RR-2&amp;rr=865f779cdf5b36ac#sec2. </w:t>
      </w:r>
      <w:r>
        <w:tab/>
      </w: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i w:val="0"/>
          <w:iCs w:val="0"/>
          <w:color w:val="000000"/>
          <w:sz w:val="24"/>
        </w:rPr>
        <w:t xml:space="preserve">Oregon Office of Environmental Public Health“</w:t>
      </w:r>
      <w:r>
        <w:rPr>
          <w:rFonts w:ascii="Times New Roman" w:hAnsi="Times New Roman" w:eastAsia="Times New Roman" w:cs="Times New Roman"/>
          <w:i/>
          <w:color w:val="000000"/>
          <w:sz w:val="24"/>
        </w:rPr>
        <w:t xml:space="preserve">VOCs and Well Water: What You Need to Know</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szCs w:val="24"/>
        </w:rPr>
        <w:t xml:space="preserve">www.oregon.gov/oha/PH/HEALTHYENVIRONMENTS/TRACKINGASSESSMENT/ENVIRONMENTALHEALTHASSESSMENT/Documents/vocs_in_well_water_final_for_web.pdf. Accessed 18 Mar. 2024.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Cs w:val="24"/>
          <w14:ligatures w14:val="none"/>
        </w:rPr>
      </w:r>
      <w:r>
        <w:rPr>
          <w:rFonts w:ascii="Times New Roman" w:hAnsi="Times New Roman" w:eastAsia="Times New Roman" w:cs="Times New Roman"/>
          <w:color w:val="000000"/>
          <w:szCs w:val="24"/>
          <w14:ligatures w14: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szCs w:val="24"/>
        </w:rPr>
        <w:t xml:space="preserve">Gehrke, Ilka, and Annette Sombon-Schulz. “Innovations in Nanotechnology for Water Treatment.” </w:t>
      </w:r>
      <w:r>
        <w:rPr>
          <w:rFonts w:ascii="Times New Roman" w:hAnsi="Times New Roman" w:eastAsia="Times New Roman" w:cs="Times New Roman"/>
          <w:color w:val="000000"/>
          <w:sz w:val="24"/>
          <w:szCs w:val="24"/>
        </w:rPr>
        <w:t xml:space="preserve">National Library of Medicine</w:t>
      </w:r>
      <w:r>
        <w:rPr>
          <w:rFonts w:ascii="Times New Roman" w:hAnsi="Times New Roman" w:eastAsia="Times New Roman" w:cs="Times New Roman"/>
          <w:color w:val="000000"/>
          <w:sz w:val="24"/>
          <w:szCs w:val="24"/>
        </w:rPr>
        <w:t xml:space="preserve">, 6 Jan. 2015, </w:t>
      </w:r>
      <w:r>
        <w:rPr>
          <w:rFonts w:ascii="Times New Roman" w:hAnsi="Times New Roman" w:eastAsia="Times New Roman" w:cs="Times New Roman"/>
          <w:color w:val="000000"/>
          <w:sz w:val="24"/>
          <w:szCs w:val="24"/>
        </w:rPr>
        <w:t xml:space="preserve">www.ncbi.nlm.nih.gov/pmc/articles/PMC4294021.</w:t>
      </w:r>
      <w:r>
        <w:rPr>
          <w:rFonts w:ascii="Times New Roman" w:hAnsi="Times New Roman" w:eastAsia="Times New Roman" w:cs="Times New Roman"/>
          <w:color w:val="000000"/>
          <w:szCs w:val="24"/>
          <w14:ligatures w14:val="none"/>
        </w:rPr>
      </w:r>
      <w:r>
        <w:rPr>
          <w:rFonts w:ascii="Times New Roman" w:hAnsi="Times New Roman" w:eastAsia="Times New Roman" w:cs="Times New Roman"/>
          <w:color w:val="000000"/>
          <w:szCs w:val="24"/>
          <w14:ligatures w14: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rPr>
        <w:t xml:space="preserve">Al‐Hazmi, Hussein E., et al. “Diving Boldly Into COVID‐19 Contaminated Wastewater: Eyes at Nanotechnology‐assisted Solutions.” </w:t>
      </w:r>
      <w:r>
        <w:rPr>
          <w:rFonts w:ascii="Times New Roman" w:hAnsi="Times New Roman" w:eastAsia="Times New Roman" w:cs="Times New Roman"/>
          <w:color w:val="000000"/>
          <w:sz w:val="24"/>
          <w:szCs w:val="24"/>
        </w:rPr>
        <w:t xml:space="preserve">Clinical and Translational Discovery</w:t>
      </w:r>
      <w:r>
        <w:rPr>
          <w:rFonts w:ascii="Times New Roman" w:hAnsi="Times New Roman" w:eastAsia="Times New Roman" w:cs="Times New Roman"/>
          <w:color w:val="000000"/>
          <w:sz w:val="24"/>
          <w:szCs w:val="24"/>
        </w:rPr>
        <w:t xml:space="preserve">, vol. 3, no. 3, May 2023, </w:t>
      </w:r>
      <w:hyperlink r:id="rId11" w:tooltip="https://doi.org/10.1002/ctd2.195." w:history="1">
        <w:r>
          <w:rPr>
            <w:rStyle w:val="846"/>
            <w:rFonts w:ascii="Times New Roman" w:hAnsi="Times New Roman" w:eastAsia="Times New Roman" w:cs="Times New Roman"/>
            <w:sz w:val="24"/>
            <w:szCs w:val="24"/>
          </w:rPr>
          <w:t xml:space="preserve">https://doi.org/10.1002/ctd2.195.</w:t>
        </w:r>
        <w:r>
          <w:rPr>
            <w:rStyle w:val="846"/>
            <w:rFonts w:ascii="Times New Roman" w:hAnsi="Times New Roman" w:eastAsia="Times New Roman" w:cs="Times New Roman"/>
            <w:sz w:val="24"/>
            <w:szCs w:val="24"/>
          </w:rPr>
        </w:r>
      </w:hyperlink>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rPr>
        <w:t xml:space="preserve">Bodzek, M., et al. “Nanotechnology in Water and Wastewater Treatment. Graphene – the Nanomaterial for Next Generation of Semipermeable Membranes.” </w:t>
      </w:r>
      <w:r>
        <w:rPr>
          <w:rFonts w:ascii="Times New Roman" w:hAnsi="Times New Roman" w:eastAsia="Times New Roman" w:cs="Times New Roman"/>
          <w:color w:val="000000"/>
          <w:sz w:val="24"/>
          <w:szCs w:val="24"/>
        </w:rPr>
        <w:t xml:space="preserve">Critical Reviews in Environmental Science and Technology</w:t>
      </w:r>
      <w:r>
        <w:rPr>
          <w:rFonts w:ascii="Times New Roman" w:hAnsi="Times New Roman" w:eastAsia="Times New Roman" w:cs="Times New Roman"/>
          <w:color w:val="000000"/>
          <w:sz w:val="24"/>
          <w:szCs w:val="24"/>
        </w:rPr>
        <w:t xml:space="preserve">, vol. 50</w:t>
      </w:r>
      <w:r>
        <w:rPr>
          <w:rFonts w:ascii="Times New Roman" w:hAnsi="Times New Roman" w:eastAsia="Times New Roman" w:cs="Times New Roman"/>
          <w:color w:val="000000"/>
          <w:sz w:val="24"/>
        </w:rPr>
        <w:t xml:space="preserve">, no. 15, Oct. 2019, pp. 1515–79. </w:t>
      </w:r>
      <w:hyperlink r:id="rId12" w:tooltip="https://doi.org/10.1080/10643389.2019.1664258." w:history="1">
        <w:r>
          <w:rPr>
            <w:rStyle w:val="846"/>
            <w:rFonts w:ascii="Times New Roman" w:hAnsi="Times New Roman" w:eastAsia="Times New Roman" w:cs="Times New Roman"/>
            <w:sz w:val="24"/>
          </w:rPr>
          <w:t xml:space="preserve">https://doi.org/10.1080/10643389.2019.1664258.</w:t>
        </w:r>
        <w:r>
          <w:rPr>
            <w:rStyle w:val="846"/>
          </w:rPr>
        </w:r>
      </w:hyperlink>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szCs w:val="24"/>
        </w:rPr>
        <w:t xml:space="preserve">What Is so Special About “Nano”? | National Nanotechnology Initiative</w:t>
      </w:r>
      <w:r>
        <w:rPr>
          <w:rFonts w:ascii="Times New Roman" w:hAnsi="Times New Roman" w:eastAsia="Times New Roman" w:cs="Times New Roman"/>
          <w:color w:val="000000"/>
          <w:sz w:val="24"/>
          <w:szCs w:val="24"/>
        </w:rPr>
        <w:t xml:space="preserve">. www.nano.gov/about-nanotechnology/what-is-so-special-abo</w:t>
      </w:r>
      <w:r>
        <w:rPr>
          <w:rFonts w:ascii="Times New Roman" w:hAnsi="Times New Roman" w:eastAsia="Times New Roman" w:cs="Times New Roman"/>
          <w:color w:val="000000"/>
          <w:sz w:val="24"/>
          <w:szCs w:val="24"/>
        </w:rPr>
        <w:t xml:space="preserve">ut-nano.</w:t>
      </w:r>
      <w:r>
        <w:rPr>
          <w:rFonts w:ascii="Times New Roman" w:hAnsi="Times New Roman" w:eastAsia="Times New Roman" w:cs="Times New Roman"/>
          <w:color w:val="000000"/>
          <w:szCs w:val="24"/>
          <w14:ligatures w14:val="none"/>
        </w:rPr>
      </w:r>
      <w:r>
        <w:rPr>
          <w:rFonts w:ascii="Times New Roman" w:hAnsi="Times New Roman" w:eastAsia="Times New Roman" w:cs="Times New Roman"/>
          <w:color w:val="000000"/>
          <w:szCs w:val="24"/>
          <w14:ligatures w14:val="none"/>
        </w:rP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i/>
          <w:color w:val="000000"/>
          <w:sz w:val="24"/>
        </w:rPr>
        <w:t xml:space="preserve">Nanotechnology | NIOSH | CDC</w:t>
      </w:r>
      <w:r>
        <w:rPr>
          <w:rFonts w:ascii="Times New Roman" w:hAnsi="Times New Roman" w:eastAsia="Times New Roman" w:cs="Times New Roman"/>
          <w:color w:val="000000"/>
          <w:sz w:val="24"/>
        </w:rPr>
        <w:t xml:space="preserve">. www.cdc.gov/niosh/topics/nanotech/default.html.</w:t>
      </w: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color w:val="000000"/>
          <w:sz w:val="24"/>
        </w:rPr>
        <w:t xml:space="preserve">Hearn, Nancy. “Reverse Osmosis Water: Health Advantages and Disadvantages.” </w:t>
      </w:r>
      <w:r>
        <w:rPr>
          <w:rFonts w:ascii="Times New Roman" w:hAnsi="Times New Roman" w:eastAsia="Times New Roman" w:cs="Times New Roman"/>
          <w:i/>
          <w:color w:val="000000"/>
          <w:sz w:val="24"/>
        </w:rPr>
        <w:t xml:space="preserve">Purahome</w:t>
      </w:r>
      <w:r>
        <w:rPr>
          <w:rFonts w:ascii="Times New Roman" w:hAnsi="Times New Roman" w:eastAsia="Times New Roman" w:cs="Times New Roman"/>
          <w:color w:val="000000"/>
          <w:sz w:val="24"/>
        </w:rPr>
        <w:t xml:space="preserve">, Dec. 2015, www.purahome.com/blog/wp-content/uploads/2015/12/Reverse-Osmosis-Water-Health-Advantages-and-Disadvantages.pdf. Accessed 18 Mar. 2024.</w:t>
      </w: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color w:val="000000"/>
          <w:sz w:val="24"/>
        </w:rPr>
        <w:t xml:space="preserve">Healing Waters Media. “How Do Developing Countries Get Clean Water?” </w:t>
      </w:r>
      <w:r>
        <w:rPr>
          <w:rFonts w:ascii="Times New Roman" w:hAnsi="Times New Roman" w:eastAsia="Times New Roman" w:cs="Times New Roman"/>
          <w:i/>
          <w:color w:val="000000"/>
          <w:sz w:val="24"/>
        </w:rPr>
        <w:t xml:space="preserve">Healing Waters International</w:t>
      </w:r>
      <w:r>
        <w:rPr>
          <w:rFonts w:ascii="Times New Roman" w:hAnsi="Times New Roman" w:eastAsia="Times New Roman" w:cs="Times New Roman"/>
          <w:color w:val="000000"/>
          <w:sz w:val="24"/>
        </w:rPr>
        <w:t xml:space="preserve">, 1 Feb. 2024, healingwaters.org/how-do-developing-countries-get-clean-water.</w:t>
      </w:r>
      <w:r/>
    </w:p>
    <w:p>
      <w:pPr>
        <w:pBdr>
          <w:top w:val="none" w:color="000000" w:sz="4" w:space="0"/>
          <w:left w:val="none" w:color="000000" w:sz="4" w:space="0"/>
          <w:bottom w:val="none" w:color="000000" w:sz="4" w:space="0"/>
          <w:right w:val="none" w:color="000000" w:sz="4" w:space="0"/>
        </w:pBdr>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rPr>
        <w:t xml:space="preserve">Gehrke, Ilka, et al. “Innovations in Nanotechnology for Water Treatment.” </w:t>
      </w:r>
      <w:r>
        <w:rPr>
          <w:rFonts w:ascii="Times New Roman" w:hAnsi="Times New Roman" w:eastAsia="Times New Roman" w:cs="Times New Roman"/>
          <w:i/>
          <w:color w:val="000000"/>
          <w:sz w:val="24"/>
        </w:rPr>
        <w:t xml:space="preserve">Nanotechnology, Science and Applications</w:t>
      </w:r>
      <w:r>
        <w:rPr>
          <w:rFonts w:ascii="Times New Roman" w:hAnsi="Times New Roman" w:eastAsia="Times New Roman" w:cs="Times New Roman"/>
          <w:color w:val="000000"/>
          <w:sz w:val="24"/>
        </w:rPr>
        <w:t xml:space="preserve">, U.S. National Library of Medicine, 6 </w:t>
      </w:r>
      <w:r>
        <w:rPr>
          <w:rFonts w:ascii="Times New Roman" w:hAnsi="Times New Roman" w:eastAsia="Times New Roman" w:cs="Times New Roman"/>
          <w:color w:val="000000"/>
          <w:sz w:val="24"/>
          <w:szCs w:val="24"/>
        </w:rPr>
        <w:t xml:space="preserve">Jan. 2015, www.ncbi.nlm.nih.gov/pmc/articles/PMC4294021/. </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line="480" w:lineRule="auto"/>
        <w:ind w:right="0" w:hanging="567" w:left="567"/>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rPr>
        <w:t xml:space="preserve">J, Theron. “Nanotechnology and Water Treatment: Applications and Emerging Opportunities.” </w:t>
      </w:r>
      <w:r>
        <w:rPr>
          <w:rFonts w:ascii="Times New Roman" w:hAnsi="Times New Roman" w:eastAsia="Times New Roman" w:cs="Times New Roman"/>
          <w:color w:val="000000"/>
          <w:sz w:val="24"/>
          <w:szCs w:val="24"/>
        </w:rPr>
        <w:t xml:space="preserve">Taylor </w:t>
      </w:r>
      <w:r>
        <w:rPr>
          <w:rFonts w:ascii="Times New Roman" w:hAnsi="Times New Roman" w:eastAsia="Times New Roman" w:cs="Times New Roman"/>
          <w:color w:val="000000"/>
          <w:sz w:val="24"/>
          <w:szCs w:val="24"/>
        </w:rPr>
        <w:t xml:space="preserve">&amp; Francis</w:t>
      </w:r>
      <w:r>
        <w:rPr>
          <w:rFonts w:ascii="Times New Roman" w:hAnsi="Times New Roman" w:eastAsia="Times New Roman" w:cs="Times New Roman"/>
          <w:color w:val="000000"/>
          <w:sz w:val="24"/>
          <w:szCs w:val="24"/>
        </w:rPr>
        <w:t xml:space="preserve">, 1 Oct. 2008, www.tandfonline.com/.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“NCI Dictionary of Cancer Terms.” </w:t>
      </w:r>
      <w:r>
        <w:rPr>
          <w:rFonts w:ascii="Times New Roman" w:hAnsi="Times New Roman" w:eastAsia="Times New Roman" w:cs="Times New Roman"/>
          <w:i/>
          <w:color w:val="000000"/>
          <w:sz w:val="24"/>
        </w:rPr>
        <w:t xml:space="preserve">National Cancer Institute</w:t>
      </w:r>
      <w:r>
        <w:rPr>
          <w:rFonts w:ascii="Times New Roman" w:hAnsi="Times New Roman" w:eastAsia="Times New Roman" w:cs="Times New Roman"/>
          <w:color w:val="000000"/>
          <w:sz w:val="24"/>
        </w:rPr>
        <w:t xml:space="preserve">, www.cancer.gov/publications/dictionaries/cancer-terms/def/reactive-oxygen-species. Accessed 18 Apr. 2024.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Hemalatha, M., et al. “Applications of Nanomaterials for Water Treatment: Current Trends and Future Scope.” </w:t>
      </w:r>
      <w:r>
        <w:rPr>
          <w:rFonts w:ascii="Times New Roman" w:hAnsi="Times New Roman" w:eastAsia="Times New Roman" w:cs="Times New Roman"/>
          <w:i/>
          <w:color w:val="000000"/>
          <w:sz w:val="24"/>
        </w:rPr>
        <w:t xml:space="preserve">SpringerLink</w:t>
      </w:r>
      <w:r>
        <w:rPr>
          <w:rFonts w:ascii="Times New Roman" w:hAnsi="Times New Roman" w:eastAsia="Times New Roman" w:cs="Times New Roman"/>
          <w:color w:val="000000"/>
          <w:sz w:val="24"/>
        </w:rPr>
        <w:t xml:space="preserve">, Springer International Publishing, 1 July 2023, link.springer.com/chapter/10.1007/978-3-031-31111-6_7#Sec44. </w:t>
      </w:r>
      <w:r/>
    </w:p>
    <w:p>
      <w:pPr>
        <w:pBdr>
          <w:top w:val="none" w:color="000000" w:sz="4" w:space="0"/>
          <w:left w:val="none" w:color="000000" w:sz="4" w:space="0"/>
          <w:bottom w:val="none" w:color="000000" w:sz="4" w:space="0"/>
          <w:right w:val="none" w:color="000000" w:sz="4" w:space="0"/>
        </w:pBdr>
        <w:spacing w:line="480" w:lineRule="auto"/>
        <w:ind w:right="0" w:hanging="567" w:left="567"/>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14:ligatures w14:val="none"/>
        </w:rPr>
      </w:r>
    </w:p>
    <w:sectPr>
      <w:headerReference w:type="default" r:id="rId8"/>
      <w:headerReference w:type="first" r:id="rId9"/>
      <w:footerReference w:type="first" r:id="rId10"/>
      <w:footnotePr/>
      <w:endnotePr/>
      <w:type w:val="nextPage"/>
      <w:pgSz w:h="16838" w:orient="portrait" w:w="11906"/>
      <w:pgMar w:top="1134" w:right="850" w:bottom="1134" w:left="1701" w:header="709" w:footer="709"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imes New Roman Cyr">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rFonts w:ascii="Times New Roman Cyr" w:hAnsi="Times New Roman Cyr" w:cs="Times New Roman Cyr"/>
      </w:rPr>
    </w:pPr>
    <w:r>
      <w:rPr>
        <w:rFonts w:ascii="Times New Roman Cyr" w:hAnsi="Times New Roman Cyr" w:eastAsia="Times New Roman Cyr" w:cs="Times New Roman Cyr"/>
        <w:sz w:val="24"/>
        <w:szCs w:val="24"/>
      </w:rPr>
    </w:r>
    <w:r>
      <w:rPr>
        <w:rFonts w:ascii="Times New Roman Cyr" w:hAnsi="Times New Roman Cyr" w:cs="Times New Roman Cyr"/>
      </w:rPr>
    </w:r>
    <w:r>
      <w:rPr>
        <w:rFonts w:ascii="Times New Roman Cyr" w:hAnsi="Times New Roman Cyr" w:cs="Times New Roman Cyr"/>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rFonts w:ascii="Times New Roman Cyr" w:hAnsi="Times New Roman Cyr" w:cs="Times New Roman Cyr"/>
      </w:rPr>
    </w:pPr>
    <w:r>
      <w:rPr>
        <w:rFonts w:ascii="Times New Roman Cyr" w:hAnsi="Times New Roman Cyr" w:eastAsia="Times New Roman Cyr" w:cs="Times New Roman Cyr"/>
        <w:sz w:val="24"/>
        <w:szCs w:val="24"/>
      </w:rPr>
      <w:t xml:space="preserve">Sameed Ahmed</w:t>
    </w:r>
    <w:r>
      <w:rPr>
        <w:rFonts w:ascii="Times New Roman Cyr" w:hAnsi="Times New Roman Cyr" w:cs="Times New Roman Cyr"/>
      </w:rPr>
    </w:r>
    <w:r>
      <w:rPr>
        <w:rFonts w:ascii="Times New Roman Cyr" w:hAnsi="Times New Roman Cyr" w:cs="Times New Roman Cyr"/>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link w:val="688"/>
    <w:uiPriority w:val="9"/>
    <w:pPr>
      <w:pBdr/>
      <w:spacing/>
      <w:ind/>
    </w:pPr>
    <w:rPr>
      <w:rFonts w:ascii="Arial" w:hAnsi="Arial" w:eastAsia="Arial" w:cs="Arial"/>
      <w:sz w:val="40"/>
      <w:szCs w:val="40"/>
    </w:rPr>
  </w:style>
  <w:style w:type="paragraph" w:styleId="690">
    <w:name w:val="Heading 2"/>
    <w:basedOn w:val="864"/>
    <w:next w:val="864"/>
    <w:link w:val="691"/>
    <w:uiPriority w:val="9"/>
    <w:unhideWhenUsed/>
    <w:qFormat/>
    <w:pPr>
      <w:keepNext w:val="true"/>
      <w:keepLines w:val="true"/>
      <w:pBdr/>
      <w:spacing w:after="200" w:before="360"/>
      <w:ind/>
      <w:outlineLvl w:val="1"/>
    </w:pPr>
    <w:rPr>
      <w:rFonts w:ascii="Arial" w:hAnsi="Arial" w:eastAsia="Arial" w:cs="Arial"/>
      <w:sz w:val="34"/>
    </w:rPr>
  </w:style>
  <w:style w:type="character" w:styleId="691">
    <w:name w:val="Heading 2 Char"/>
    <w:link w:val="690"/>
    <w:uiPriority w:val="9"/>
    <w:pPr>
      <w:pBdr/>
      <w:spacing/>
      <w:ind/>
    </w:pPr>
    <w:rPr>
      <w:rFonts w:ascii="Arial" w:hAnsi="Arial" w:eastAsia="Arial" w:cs="Arial"/>
      <w:sz w:val="34"/>
    </w:rPr>
  </w:style>
  <w:style w:type="paragraph" w:styleId="692">
    <w:name w:val="Heading 3"/>
    <w:basedOn w:val="864"/>
    <w:next w:val="864"/>
    <w:link w:val="6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3">
    <w:name w:val="Heading 3 Char"/>
    <w:link w:val="692"/>
    <w:uiPriority w:val="9"/>
    <w:pPr>
      <w:pBdr/>
      <w:spacing/>
      <w:ind/>
    </w:pPr>
    <w:rPr>
      <w:rFonts w:ascii="Arial" w:hAnsi="Arial" w:eastAsia="Arial" w:cs="Arial"/>
      <w:sz w:val="30"/>
      <w:szCs w:val="30"/>
    </w:rPr>
  </w:style>
  <w:style w:type="paragraph" w:styleId="694">
    <w:name w:val="Heading 4"/>
    <w:basedOn w:val="864"/>
    <w:next w:val="864"/>
    <w:link w:val="6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5">
    <w:name w:val="Heading 4 Char"/>
    <w:link w:val="694"/>
    <w:uiPriority w:val="9"/>
    <w:pPr>
      <w:pBdr/>
      <w:spacing/>
      <w:ind/>
    </w:pPr>
    <w:rPr>
      <w:rFonts w:ascii="Arial" w:hAnsi="Arial" w:eastAsia="Arial" w:cs="Arial"/>
      <w:b/>
      <w:bCs/>
      <w:sz w:val="26"/>
      <w:szCs w:val="26"/>
    </w:rPr>
  </w:style>
  <w:style w:type="paragraph" w:styleId="696">
    <w:name w:val="Heading 5"/>
    <w:basedOn w:val="864"/>
    <w:next w:val="864"/>
    <w:link w:val="6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7">
    <w:name w:val="Heading 5 Char"/>
    <w:link w:val="696"/>
    <w:uiPriority w:val="9"/>
    <w:pPr>
      <w:pBdr/>
      <w:spacing/>
      <w:ind/>
    </w:pPr>
    <w:rPr>
      <w:rFonts w:ascii="Arial" w:hAnsi="Arial" w:eastAsia="Arial" w:cs="Arial"/>
      <w:b/>
      <w:bCs/>
      <w:sz w:val="24"/>
      <w:szCs w:val="24"/>
    </w:rPr>
  </w:style>
  <w:style w:type="paragraph" w:styleId="698">
    <w:name w:val="Heading 6"/>
    <w:basedOn w:val="864"/>
    <w:next w:val="864"/>
    <w:link w:val="6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9">
    <w:name w:val="Heading 6 Char"/>
    <w:link w:val="698"/>
    <w:uiPriority w:val="9"/>
    <w:pPr>
      <w:pBdr/>
      <w:spacing/>
      <w:ind/>
    </w:pPr>
    <w:rPr>
      <w:rFonts w:ascii="Arial" w:hAnsi="Arial" w:eastAsia="Arial" w:cs="Arial"/>
      <w:b/>
      <w:bCs/>
      <w:sz w:val="22"/>
      <w:szCs w:val="22"/>
    </w:rPr>
  </w:style>
  <w:style w:type="paragraph" w:styleId="700">
    <w:name w:val="Heading 7"/>
    <w:basedOn w:val="864"/>
    <w:next w:val="864"/>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link w:val="700"/>
    <w:uiPriority w:val="9"/>
    <w:pPr>
      <w:pBdr/>
      <w:spacing/>
      <w:ind/>
    </w:pPr>
    <w:rPr>
      <w:rFonts w:ascii="Arial" w:hAnsi="Arial" w:eastAsia="Arial" w:cs="Arial"/>
      <w:b/>
      <w:bCs/>
      <w:i/>
      <w:iCs/>
      <w:sz w:val="22"/>
      <w:szCs w:val="22"/>
    </w:rPr>
  </w:style>
  <w:style w:type="paragraph" w:styleId="702">
    <w:name w:val="Heading 8"/>
    <w:basedOn w:val="864"/>
    <w:next w:val="864"/>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link w:val="702"/>
    <w:uiPriority w:val="9"/>
    <w:pPr>
      <w:pBdr/>
      <w:spacing/>
      <w:ind/>
    </w:pPr>
    <w:rPr>
      <w:rFonts w:ascii="Arial" w:hAnsi="Arial" w:eastAsia="Arial" w:cs="Arial"/>
      <w:i/>
      <w:iCs/>
      <w:sz w:val="22"/>
      <w:szCs w:val="22"/>
    </w:rPr>
  </w:style>
  <w:style w:type="paragraph" w:styleId="704">
    <w:name w:val="Heading 9"/>
    <w:basedOn w:val="864"/>
    <w:next w:val="864"/>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link w:val="704"/>
    <w:uiPriority w:val="9"/>
    <w:pPr>
      <w:pBdr/>
      <w:spacing/>
      <w:ind/>
    </w:pPr>
    <w:rPr>
      <w:rFonts w:ascii="Arial" w:hAnsi="Arial" w:eastAsia="Arial" w:cs="Arial"/>
      <w:i/>
      <w:iCs/>
      <w:sz w:val="21"/>
      <w:szCs w:val="21"/>
    </w:rPr>
  </w:style>
  <w:style w:type="paragraph" w:styleId="706">
    <w:name w:val="Title"/>
    <w:basedOn w:val="864"/>
    <w:next w:val="864"/>
    <w:link w:val="707"/>
    <w:uiPriority w:val="10"/>
    <w:qFormat/>
    <w:pPr>
      <w:pBdr/>
      <w:spacing w:after="200" w:before="300"/>
      <w:ind/>
      <w:contextualSpacing w:val="true"/>
    </w:pPr>
    <w:rPr>
      <w:sz w:val="48"/>
      <w:szCs w:val="48"/>
    </w:rPr>
  </w:style>
  <w:style w:type="character" w:styleId="707">
    <w:name w:val="Title Char"/>
    <w:link w:val="706"/>
    <w:uiPriority w:val="10"/>
    <w:pPr>
      <w:pBdr/>
      <w:spacing/>
      <w:ind/>
    </w:pPr>
    <w:rPr>
      <w:sz w:val="48"/>
      <w:szCs w:val="48"/>
    </w:rPr>
  </w:style>
  <w:style w:type="paragraph" w:styleId="708">
    <w:name w:val="Subtitle"/>
    <w:basedOn w:val="864"/>
    <w:next w:val="864"/>
    <w:link w:val="709"/>
    <w:uiPriority w:val="11"/>
    <w:qFormat/>
    <w:pPr>
      <w:pBdr/>
      <w:spacing w:after="200" w:before="200"/>
      <w:ind/>
    </w:pPr>
    <w:rPr>
      <w:sz w:val="24"/>
      <w:szCs w:val="24"/>
    </w:rPr>
  </w:style>
  <w:style w:type="character" w:styleId="709">
    <w:name w:val="Subtitle Char"/>
    <w:link w:val="708"/>
    <w:uiPriority w:val="11"/>
    <w:pPr>
      <w:pBdr/>
      <w:spacing/>
      <w:ind/>
    </w:pPr>
    <w:rPr>
      <w:sz w:val="24"/>
      <w:szCs w:val="24"/>
    </w:rPr>
  </w:style>
  <w:style w:type="paragraph" w:styleId="710">
    <w:name w:val="Quote"/>
    <w:basedOn w:val="864"/>
    <w:next w:val="864"/>
    <w:link w:val="711"/>
    <w:uiPriority w:val="29"/>
    <w:qFormat/>
    <w:pPr>
      <w:pBdr/>
      <w:spacing/>
      <w:ind w:right="720" w:left="720"/>
    </w:pPr>
    <w:rPr>
      <w:i/>
    </w:rPr>
  </w:style>
  <w:style w:type="character" w:styleId="711">
    <w:name w:val="Quote Char"/>
    <w:link w:val="710"/>
    <w:uiPriority w:val="29"/>
    <w:pPr>
      <w:pBdr/>
      <w:spacing/>
      <w:ind/>
    </w:pPr>
    <w:rPr>
      <w:i/>
    </w:rPr>
  </w:style>
  <w:style w:type="paragraph" w:styleId="712">
    <w:name w:val="Intense Quote"/>
    <w:basedOn w:val="864"/>
    <w:next w:val="864"/>
    <w:link w:val="7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3">
    <w:name w:val="Intense Quote Char"/>
    <w:link w:val="712"/>
    <w:uiPriority w:val="30"/>
    <w:pPr>
      <w:pBdr/>
      <w:spacing/>
      <w:ind/>
    </w:pPr>
    <w:rPr>
      <w:i/>
    </w:rPr>
  </w:style>
  <w:style w:type="paragraph" w:styleId="714">
    <w:name w:val="Header"/>
    <w:basedOn w:val="864"/>
    <w:link w:val="715"/>
    <w:uiPriority w:val="99"/>
    <w:unhideWhenUsed/>
    <w:pPr>
      <w:pBdr/>
      <w:tabs>
        <w:tab w:val="center" w:leader="none" w:pos="7143"/>
        <w:tab w:val="right" w:leader="none" w:pos="14287"/>
      </w:tabs>
      <w:spacing w:after="0" w:line="240" w:lineRule="auto"/>
      <w:ind/>
    </w:pPr>
  </w:style>
  <w:style w:type="character" w:styleId="715">
    <w:name w:val="Header Char"/>
    <w:link w:val="714"/>
    <w:uiPriority w:val="99"/>
    <w:pPr>
      <w:pBdr/>
      <w:spacing/>
      <w:ind/>
    </w:pPr>
  </w:style>
  <w:style w:type="paragraph" w:styleId="716">
    <w:name w:val="Footer"/>
    <w:basedOn w:val="864"/>
    <w:link w:val="719"/>
    <w:uiPriority w:val="99"/>
    <w:unhideWhenUsed/>
    <w:pPr>
      <w:pBdr/>
      <w:tabs>
        <w:tab w:val="center" w:leader="none" w:pos="7143"/>
        <w:tab w:val="right" w:leader="none" w:pos="14287"/>
      </w:tabs>
      <w:spacing w:after="0" w:line="240" w:lineRule="auto"/>
      <w:ind/>
    </w:pPr>
  </w:style>
  <w:style w:type="character" w:styleId="717">
    <w:name w:val="Footer Char"/>
    <w:link w:val="716"/>
    <w:uiPriority w:val="99"/>
    <w:pPr>
      <w:pBdr/>
      <w:spacing/>
      <w:ind/>
    </w:pPr>
  </w:style>
  <w:style w:type="paragraph" w:styleId="718">
    <w:name w:val="Caption"/>
    <w:basedOn w:val="864"/>
    <w:next w:val="864"/>
    <w:uiPriority w:val="35"/>
    <w:semiHidden/>
    <w:unhideWhenUsed/>
    <w:qFormat/>
    <w:pPr>
      <w:pBdr/>
      <w:spacing w:line="276" w:lineRule="auto"/>
      <w:ind/>
    </w:pPr>
    <w:rPr>
      <w:b/>
      <w:bCs/>
      <w:color w:val="4f81bd" w:themeColor="accent1"/>
      <w:sz w:val="18"/>
      <w:szCs w:val="18"/>
    </w:rPr>
  </w:style>
  <w:style w:type="character" w:styleId="719">
    <w:name w:val="Caption Char"/>
    <w:basedOn w:val="718"/>
    <w:link w:val="716"/>
    <w:uiPriority w:val="99"/>
    <w:pPr>
      <w:pBdr/>
      <w:spacing/>
      <w:ind/>
    </w:pPr>
  </w:style>
  <w:style w:type="table" w:styleId="720">
    <w:name w:val="Table Grid"/>
    <w:basedOn w:val="8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Table Grid Light"/>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8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8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8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1"/>
    <w:basedOn w:val="8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2"/>
    <w:basedOn w:val="8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3"/>
    <w:basedOn w:val="8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4"/>
    <w:basedOn w:val="8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5"/>
    <w:basedOn w:val="8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6"/>
    <w:basedOn w:val="8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1"/>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2"/>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3"/>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4"/>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5"/>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6"/>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3">
    <w:name w:val="Grid Table 6 Colorful - Accent 1"/>
    <w:basedOn w:val="8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4">
    <w:name w:val="Grid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5">
    <w:name w:val="Grid Table 6 Colorful - Accent 3"/>
    <w:basedOn w:val="8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6">
    <w:name w:val="Grid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7">
    <w:name w:val="Grid Table 6 Colorful - Accent 5"/>
    <w:basedOn w:val="8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6 Colorful - Accent 6"/>
    <w:basedOn w:val="8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7 Colorful"/>
    <w:basedOn w:val="8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1"/>
    <w:basedOn w:val="8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5"/>
    <w:basedOn w:val="8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6"/>
    <w:basedOn w:val="8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1"/>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2"/>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3"/>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4"/>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5"/>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6"/>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8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1"/>
    <w:basedOn w:val="8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2"/>
    <w:basedOn w:val="8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3"/>
    <w:basedOn w:val="8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4"/>
    <w:basedOn w:val="8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5"/>
    <w:basedOn w:val="8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6"/>
    <w:basedOn w:val="8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1"/>
    <w:basedOn w:val="8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3"/>
    <w:basedOn w:val="8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5"/>
    <w:basedOn w:val="8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6"/>
    <w:basedOn w:val="8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8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1"/>
    <w:basedOn w:val="8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2"/>
    <w:basedOn w:val="8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3"/>
    <w:basedOn w:val="8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4"/>
    <w:basedOn w:val="8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5"/>
    <w:basedOn w:val="8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6"/>
    <w:basedOn w:val="8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1"/>
    <w:basedOn w:val="8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3"/>
    <w:basedOn w:val="8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5"/>
    <w:basedOn w:val="8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6"/>
    <w:basedOn w:val="8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8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9">
    <w:name w:val="List Table 7 Colorful - Accent 1"/>
    <w:basedOn w:val="8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0">
    <w:name w:val="List Table 7 Colorful - Accent 2"/>
    <w:basedOn w:val="8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1">
    <w:name w:val="List Table 7 Colorful - Accent 3"/>
    <w:basedOn w:val="8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2">
    <w:name w:val="List Table 7 Colorful - Accent 4"/>
    <w:basedOn w:val="8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3">
    <w:name w:val="List Table 7 Colorful - Accent 5"/>
    <w:basedOn w:val="8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4">
    <w:name w:val="List Table 7 Colorful - Accent 6"/>
    <w:basedOn w:val="8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5">
    <w:name w:val="Lined - Accent"/>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1"/>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2"/>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3"/>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4"/>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5"/>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6"/>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w:basedOn w:val="8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1"/>
    <w:basedOn w:val="8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2"/>
    <w:basedOn w:val="8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3"/>
    <w:basedOn w:val="8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4"/>
    <w:basedOn w:val="8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5"/>
    <w:basedOn w:val="8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6"/>
    <w:basedOn w:val="8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w:basedOn w:val="8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6">
    <w:name w:val="Hyperlink"/>
    <w:uiPriority w:val="99"/>
    <w:unhideWhenUsed/>
    <w:pPr>
      <w:pBdr/>
      <w:spacing/>
      <w:ind/>
    </w:pPr>
    <w:rPr>
      <w:color w:val="0000ff" w:themeColor="hyperlink"/>
      <w:u w:val="single"/>
    </w:rPr>
  </w:style>
  <w:style w:type="paragraph" w:styleId="847">
    <w:name w:val="footnote text"/>
    <w:basedOn w:val="864"/>
    <w:link w:val="848"/>
    <w:uiPriority w:val="99"/>
    <w:semiHidden/>
    <w:unhideWhenUsed/>
    <w:pPr>
      <w:pBdr/>
      <w:spacing w:after="40" w:line="240" w:lineRule="auto"/>
      <w:ind/>
    </w:pPr>
    <w:rPr>
      <w:sz w:val="18"/>
    </w:rPr>
  </w:style>
  <w:style w:type="character" w:styleId="848">
    <w:name w:val="Footnote Text Char"/>
    <w:link w:val="847"/>
    <w:uiPriority w:val="99"/>
    <w:pPr>
      <w:pBdr/>
      <w:spacing/>
      <w:ind/>
    </w:pPr>
    <w:rPr>
      <w:sz w:val="18"/>
    </w:rPr>
  </w:style>
  <w:style w:type="character" w:styleId="849">
    <w:name w:val="footnote reference"/>
    <w:uiPriority w:val="99"/>
    <w:unhideWhenUsed/>
    <w:pPr>
      <w:pBdr/>
      <w:spacing/>
      <w:ind/>
    </w:pPr>
    <w:rPr>
      <w:vertAlign w:val="superscript"/>
    </w:rPr>
  </w:style>
  <w:style w:type="paragraph" w:styleId="850">
    <w:name w:val="endnote text"/>
    <w:basedOn w:val="864"/>
    <w:link w:val="851"/>
    <w:uiPriority w:val="99"/>
    <w:semiHidden/>
    <w:unhideWhenUsed/>
    <w:pPr>
      <w:pBdr/>
      <w:spacing w:after="0" w:line="240" w:lineRule="auto"/>
      <w:ind/>
    </w:pPr>
    <w:rPr>
      <w:sz w:val="20"/>
    </w:rPr>
  </w:style>
  <w:style w:type="character" w:styleId="851">
    <w:name w:val="Endnote Text Char"/>
    <w:link w:val="850"/>
    <w:uiPriority w:val="99"/>
    <w:pPr>
      <w:pBdr/>
      <w:spacing/>
      <w:ind/>
    </w:pPr>
    <w:rPr>
      <w:sz w:val="20"/>
    </w:rPr>
  </w:style>
  <w:style w:type="character" w:styleId="852">
    <w:name w:val="endnote reference"/>
    <w:uiPriority w:val="99"/>
    <w:semiHidden/>
    <w:unhideWhenUsed/>
    <w:pPr>
      <w:pBdr/>
      <w:spacing/>
      <w:ind/>
    </w:pPr>
    <w:rPr>
      <w:vertAlign w:val="superscript"/>
    </w:rPr>
  </w:style>
  <w:style w:type="paragraph" w:styleId="853">
    <w:name w:val="toc 1"/>
    <w:basedOn w:val="864"/>
    <w:next w:val="864"/>
    <w:uiPriority w:val="39"/>
    <w:unhideWhenUsed/>
    <w:pPr>
      <w:pBdr/>
      <w:spacing w:after="57"/>
      <w:ind w:right="0" w:firstLine="0" w:left="0"/>
    </w:pPr>
  </w:style>
  <w:style w:type="paragraph" w:styleId="854">
    <w:name w:val="toc 2"/>
    <w:basedOn w:val="864"/>
    <w:next w:val="864"/>
    <w:uiPriority w:val="39"/>
    <w:unhideWhenUsed/>
    <w:pPr>
      <w:pBdr/>
      <w:spacing w:after="57"/>
      <w:ind w:right="0" w:firstLine="0" w:left="283"/>
    </w:pPr>
  </w:style>
  <w:style w:type="paragraph" w:styleId="855">
    <w:name w:val="toc 3"/>
    <w:basedOn w:val="864"/>
    <w:next w:val="864"/>
    <w:uiPriority w:val="39"/>
    <w:unhideWhenUsed/>
    <w:pPr>
      <w:pBdr/>
      <w:spacing w:after="57"/>
      <w:ind w:right="0" w:firstLine="0" w:left="567"/>
    </w:pPr>
  </w:style>
  <w:style w:type="paragraph" w:styleId="856">
    <w:name w:val="toc 4"/>
    <w:basedOn w:val="864"/>
    <w:next w:val="864"/>
    <w:uiPriority w:val="39"/>
    <w:unhideWhenUsed/>
    <w:pPr>
      <w:pBdr/>
      <w:spacing w:after="57"/>
      <w:ind w:right="0" w:firstLine="0" w:left="850"/>
    </w:pPr>
  </w:style>
  <w:style w:type="paragraph" w:styleId="857">
    <w:name w:val="toc 5"/>
    <w:basedOn w:val="864"/>
    <w:next w:val="864"/>
    <w:uiPriority w:val="39"/>
    <w:unhideWhenUsed/>
    <w:pPr>
      <w:pBdr/>
      <w:spacing w:after="57"/>
      <w:ind w:right="0" w:firstLine="0" w:left="1134"/>
    </w:pPr>
  </w:style>
  <w:style w:type="paragraph" w:styleId="858">
    <w:name w:val="toc 6"/>
    <w:basedOn w:val="864"/>
    <w:next w:val="864"/>
    <w:uiPriority w:val="39"/>
    <w:unhideWhenUsed/>
    <w:pPr>
      <w:pBdr/>
      <w:spacing w:after="57"/>
      <w:ind w:right="0" w:firstLine="0" w:left="1417"/>
    </w:pPr>
  </w:style>
  <w:style w:type="paragraph" w:styleId="859">
    <w:name w:val="toc 7"/>
    <w:basedOn w:val="864"/>
    <w:next w:val="864"/>
    <w:uiPriority w:val="39"/>
    <w:unhideWhenUsed/>
    <w:pPr>
      <w:pBdr/>
      <w:spacing w:after="57"/>
      <w:ind w:right="0" w:firstLine="0" w:left="1701"/>
    </w:pPr>
  </w:style>
  <w:style w:type="paragraph" w:styleId="860">
    <w:name w:val="toc 8"/>
    <w:basedOn w:val="864"/>
    <w:next w:val="864"/>
    <w:uiPriority w:val="39"/>
    <w:unhideWhenUsed/>
    <w:pPr>
      <w:pBdr/>
      <w:spacing w:after="57"/>
      <w:ind w:right="0" w:firstLine="0" w:left="1984"/>
    </w:pPr>
  </w:style>
  <w:style w:type="paragraph" w:styleId="861">
    <w:name w:val="toc 9"/>
    <w:basedOn w:val="864"/>
    <w:next w:val="864"/>
    <w:uiPriority w:val="39"/>
    <w:unhideWhenUsed/>
    <w:pPr>
      <w:pBdr/>
      <w:spacing w:after="57"/>
      <w:ind w:right="0" w:firstLine="0" w:left="2268"/>
    </w:p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table" w:styleId="8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6" w:default="1">
    <w:name w:val="No List"/>
    <w:uiPriority w:val="99"/>
    <w:semiHidden/>
    <w:unhideWhenUsed/>
    <w:pPr>
      <w:pBdr/>
      <w:spacing/>
      <w:ind/>
    </w:pPr>
  </w:style>
  <w:style w:type="paragraph" w:styleId="867">
    <w:name w:val="No Spacing"/>
    <w:basedOn w:val="864"/>
    <w:uiPriority w:val="1"/>
    <w:qFormat/>
    <w:pPr>
      <w:pBdr/>
      <w:spacing w:after="0" w:line="240" w:lineRule="auto"/>
      <w:ind/>
    </w:pPr>
  </w:style>
  <w:style w:type="paragraph" w:styleId="868">
    <w:name w:val="List Paragraph"/>
    <w:basedOn w:val="864"/>
    <w:uiPriority w:val="34"/>
    <w:qFormat/>
    <w:pPr>
      <w:pBdr/>
      <w:spacing/>
      <w:ind w:left="720"/>
      <w:contextualSpacing w:val="true"/>
    </w:pPr>
  </w:style>
  <w:style w:type="character" w:styleId="86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hyperlink" Target="https://doi.org/10.1002/ctd2.195." TargetMode="External"/><Relationship Id="rId12" Type="http://schemas.openxmlformats.org/officeDocument/2006/relationships/hyperlink" Target="https://doi.org/10.1080/10643389.2019.1664258."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2024-04-19T03:14:43Z</dcterms:modified>
</cp:coreProperties>
</file>