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1 原理</w:t>
      </w:r>
    </w:p>
    <w:p>
      <w:pPr>
        <w:ind w:leftChars="200"/>
        <w:rPr>
          <w:rFonts w:hint="eastAsia"/>
          <w:lang w:val="en-US" w:eastAsia="zh-CN"/>
        </w:rPr>
      </w:pPr>
    </w:p>
    <w:p>
      <w:pPr>
        <w:ind w:leftChars="200" w:firstLine="420" w:firstLineChars="200"/>
        <w:rPr>
          <w:rFonts w:hint="eastAsia"/>
          <w:lang w:val="en-US" w:eastAsia="zh-CN"/>
        </w:rPr>
      </w:pPr>
      <w:r>
        <w:rPr>
          <w:rFonts w:hint="eastAsia"/>
          <w:lang w:val="en-US" w:eastAsia="zh-CN"/>
        </w:rPr>
        <w:t>通过超声波换能器，将功率超声频源的</w:t>
      </w:r>
      <w:r>
        <w:rPr>
          <w:rFonts w:hint="eastAsia"/>
          <w:b/>
          <w:bCs/>
          <w:lang w:val="en-US" w:eastAsia="zh-CN"/>
        </w:rPr>
        <w:t>声能转换成机械振动</w:t>
      </w:r>
      <w:r>
        <w:rPr>
          <w:rFonts w:hint="eastAsia"/>
          <w:lang w:val="en-US" w:eastAsia="zh-CN"/>
        </w:rPr>
        <w:t>，通过清管道壁将超声波辐射到槽子中的液体。由于受到超声波的辐射，使管内液体中的微气泡能够在声波的作用下从而保持振动。破坏污物与清洗件表面的吸附，引起污物层的疲劳破坏而被驳离，气体型气泡的振动对固体表面进行清洁。</w:t>
      </w:r>
    </w:p>
    <w:p>
      <w:pPr>
        <w:ind w:leftChars="200"/>
        <w:rPr>
          <w:rFonts w:hint="eastAsia"/>
          <w:lang w:val="en-US" w:eastAsia="zh-CN"/>
        </w:rPr>
      </w:pPr>
    </w:p>
    <w:p>
      <w:pPr>
        <w:ind w:leftChars="200" w:firstLine="420" w:firstLineChars="200"/>
        <w:rPr>
          <w:rFonts w:hint="eastAsia"/>
          <w:lang w:val="en-US" w:eastAsia="zh-CN"/>
        </w:rPr>
      </w:pPr>
      <w:r>
        <w:rPr>
          <w:rFonts w:hint="eastAsia"/>
          <w:lang w:val="en-US" w:eastAsia="zh-CN"/>
        </w:rPr>
        <w:t>当在超声波清洗机工作时，液体中发射足够大的超声能量时，超声波频率的振动被添加到清洗液体中，并且液体的内部将被利用和压缩，当液体被利用时，将产生气泡，并且当液体被压缩时，气泡将被压缩，它会被粉碎和破碎，这便发生了著名的“超声波空化效应”，其实超声波就是通过空化效应来达到</w:t>
      </w:r>
      <w:r>
        <w:rPr>
          <w:rFonts w:hint="eastAsia"/>
          <w:b/>
          <w:bCs/>
          <w:lang w:val="en-US" w:eastAsia="zh-CN"/>
        </w:rPr>
        <w:t>除油去污</w:t>
      </w:r>
      <w:r>
        <w:rPr>
          <w:rFonts w:hint="eastAsia"/>
          <w:lang w:val="en-US" w:eastAsia="zh-CN"/>
        </w:rPr>
        <w:t>的效果。</w:t>
      </w:r>
    </w:p>
    <w:p>
      <w:pPr>
        <w:ind w:leftChars="200"/>
        <w:rPr>
          <w:rFonts w:hint="eastAsia"/>
          <w:lang w:val="en-US" w:eastAsia="zh-CN"/>
        </w:rPr>
      </w:pPr>
    </w:p>
    <w:p>
      <w:pPr>
        <w:rPr>
          <w:rFonts w:hint="eastAsia"/>
          <w:lang w:val="en-US" w:eastAsia="zh-CN"/>
        </w:rPr>
      </w:pPr>
      <w:r>
        <w:rPr>
          <w:rFonts w:hint="eastAsia"/>
          <w:lang w:val="en-US" w:eastAsia="zh-CN"/>
        </w:rPr>
        <w:t>2 组成</w:t>
      </w:r>
    </w:p>
    <w:p>
      <w:pPr>
        <w:rPr>
          <w:rFonts w:hint="eastAsia"/>
          <w:lang w:val="en-US" w:eastAsia="zh-CN"/>
        </w:rPr>
      </w:pPr>
    </w:p>
    <w:p>
      <w:pPr>
        <w:ind w:leftChars="200" w:firstLine="420"/>
        <w:rPr>
          <w:rFonts w:hint="eastAsia"/>
          <w:lang w:val="en-US" w:eastAsia="zh-CN"/>
        </w:rPr>
      </w:pPr>
      <w:r>
        <w:rPr>
          <w:rFonts w:hint="eastAsia"/>
          <w:lang w:val="en-US" w:eastAsia="zh-CN"/>
        </w:rPr>
        <w:t>超声波换能器&amp;超声电源</w:t>
      </w:r>
    </w:p>
    <w:p>
      <w:pPr>
        <w:ind w:firstLine="420"/>
        <w:rPr>
          <w:rFonts w:hint="default"/>
          <w:lang w:val="en-US" w:eastAsia="zh-CN"/>
        </w:rPr>
      </w:pPr>
    </w:p>
    <w:p>
      <w:pPr>
        <w:rPr>
          <w:rFonts w:hint="eastAsia"/>
          <w:lang w:val="en-US" w:eastAsia="zh-CN"/>
        </w:rPr>
      </w:pPr>
      <w:r>
        <w:rPr>
          <w:rFonts w:hint="eastAsia"/>
          <w:lang w:val="en-US" w:eastAsia="zh-CN"/>
        </w:rPr>
        <w:t>3 优势</w:t>
      </w:r>
    </w:p>
    <w:p>
      <w:pPr>
        <w:rPr>
          <w:rFonts w:hint="eastAsia"/>
          <w:lang w:val="en-US" w:eastAsia="zh-CN"/>
        </w:rPr>
      </w:pPr>
    </w:p>
    <w:p>
      <w:pPr>
        <w:ind w:leftChars="200" w:firstLine="420"/>
        <w:rPr>
          <w:rFonts w:hint="eastAsia"/>
          <w:lang w:val="en-US" w:eastAsia="zh-CN"/>
        </w:rPr>
      </w:pPr>
      <w:r>
        <w:rPr>
          <w:rFonts w:hint="eastAsia"/>
          <w:lang w:val="en-US" w:eastAsia="zh-CN"/>
        </w:rPr>
        <w:t>它具有清洗洁净度高、清洗速度快等特点。特别是对盲孔、管道以及各种几何状物体，独有其他清洗手段所无法达到的洗净效果。</w:t>
      </w:r>
    </w:p>
    <w:p>
      <w:pPr>
        <w:ind w:firstLine="420"/>
        <w:rPr>
          <w:rFonts w:hint="default"/>
          <w:lang w:val="en-US" w:eastAsia="zh-CN"/>
        </w:rPr>
      </w:pPr>
    </w:p>
    <w:p>
      <w:pPr>
        <w:rPr>
          <w:rFonts w:hint="eastAsia"/>
          <w:lang w:val="en-US" w:eastAsia="zh-CN"/>
        </w:rPr>
      </w:pPr>
      <w:r>
        <w:rPr>
          <w:rFonts w:hint="eastAsia"/>
          <w:lang w:val="en-US" w:eastAsia="zh-CN"/>
        </w:rPr>
        <w:t>4 初步选型</w:t>
      </w:r>
    </w:p>
    <w:p>
      <w:pPr>
        <w:rPr>
          <w:rFonts w:hint="eastAsia"/>
          <w:lang w:val="en-US" w:eastAsia="zh-CN"/>
        </w:rPr>
      </w:pPr>
    </w:p>
    <w:p>
      <w:pPr>
        <w:ind w:leftChars="200"/>
        <w:rPr>
          <w:rFonts w:hint="eastAsia"/>
          <w:lang w:val="en-US" w:eastAsia="zh-CN"/>
        </w:rPr>
      </w:pPr>
      <w:r>
        <w:rPr>
          <w:rFonts w:hint="eastAsia"/>
          <w:lang w:val="en-US" w:eastAsia="zh-CN"/>
        </w:rPr>
        <w:t>换能器</w:t>
      </w:r>
      <w:bookmarkStart w:id="0" w:name="_GoBack"/>
      <w:bookmarkEnd w:id="0"/>
    </w:p>
    <w:p>
      <w:pPr>
        <w:ind w:leftChars="200"/>
        <w:rPr>
          <w:rFonts w:hint="default"/>
          <w:lang w:val="en-US" w:eastAsia="zh-CN"/>
        </w:rPr>
      </w:pPr>
      <w:r>
        <w:rPr>
          <w:rFonts w:hint="default"/>
          <w:lang w:val="en-US" w:eastAsia="zh-CN"/>
        </w:rPr>
        <w:fldChar w:fldCharType="begin"/>
      </w:r>
      <w:r>
        <w:rPr>
          <w:rFonts w:hint="default"/>
          <w:lang w:val="en-US" w:eastAsia="zh-CN"/>
        </w:rPr>
        <w:instrText xml:space="preserve"> HYPERLINK "https://item.taobao.com/item.htm?spm=a230r.1.14.131.5a8f3978LE0Dll&amp;id=649765122541&amp;ns=1&amp;abbucket=16#detail" </w:instrText>
      </w:r>
      <w:r>
        <w:rPr>
          <w:rFonts w:hint="default"/>
          <w:lang w:val="en-US" w:eastAsia="zh-CN"/>
        </w:rPr>
        <w:fldChar w:fldCharType="separate"/>
      </w:r>
      <w:r>
        <w:rPr>
          <w:rStyle w:val="4"/>
          <w:rFonts w:hint="default"/>
          <w:lang w:val="en-US" w:eastAsia="zh-CN"/>
        </w:rPr>
        <w:t>https://item.taobao.com/item.htm?spm=a230r.1.14.131.5a8f3978LE0Dll&amp;id=649765122541&amp;ns=1&amp;abbucket=16#detail</w:t>
      </w:r>
      <w:r>
        <w:rPr>
          <w:rFonts w:hint="default"/>
          <w:lang w:val="en-US" w:eastAsia="zh-CN"/>
        </w:rPr>
        <w:fldChar w:fldCharType="end"/>
      </w:r>
    </w:p>
    <w:p>
      <w:pPr>
        <w:ind w:leftChars="200"/>
        <w:rPr>
          <w:rFonts w:hint="eastAsia"/>
          <w:lang w:val="en-US" w:eastAsia="zh-CN"/>
        </w:rPr>
      </w:pPr>
      <w:r>
        <w:rPr>
          <w:rFonts w:hint="eastAsia"/>
          <w:lang w:val="en-US" w:eastAsia="zh-CN"/>
        </w:rPr>
        <w:t>电源控制板</w:t>
      </w:r>
    </w:p>
    <w:p>
      <w:pPr>
        <w:ind w:leftChars="200"/>
        <w:rPr>
          <w:rFonts w:hint="default"/>
          <w:lang w:val="en-US" w:eastAsia="zh-CN"/>
        </w:rPr>
      </w:pPr>
      <w:r>
        <w:rPr>
          <w:rFonts w:hint="default"/>
          <w:lang w:val="en-US" w:eastAsia="zh-CN"/>
        </w:rPr>
        <w:fldChar w:fldCharType="begin"/>
      </w:r>
      <w:r>
        <w:rPr>
          <w:rFonts w:hint="default"/>
          <w:lang w:val="en-US" w:eastAsia="zh-CN"/>
        </w:rPr>
        <w:instrText xml:space="preserve"> HYPERLINK "https://item.taobao.com/item.htm?spm=a230r.1.14.44.5a8f3978LE0Dll&amp;id=701384269933&amp;ns=1&amp;abbucket=16#detail" </w:instrText>
      </w:r>
      <w:r>
        <w:rPr>
          <w:rFonts w:hint="default"/>
          <w:lang w:val="en-US" w:eastAsia="zh-CN"/>
        </w:rPr>
        <w:fldChar w:fldCharType="separate"/>
      </w:r>
      <w:r>
        <w:rPr>
          <w:rStyle w:val="4"/>
          <w:rFonts w:hint="default"/>
          <w:lang w:val="en-US" w:eastAsia="zh-CN"/>
        </w:rPr>
        <w:t>https://item.taobao.com/item.htm?spm=a230r.1.14.44.5a8f3978LE0Dll&amp;id=701384269933&amp;ns=1&amp;abbucket=16#detail</w:t>
      </w:r>
      <w:r>
        <w:rPr>
          <w:rFonts w:hint="default"/>
          <w:lang w:val="en-US" w:eastAsia="zh-CN"/>
        </w:rPr>
        <w:fldChar w:fldCharType="end"/>
      </w:r>
    </w:p>
    <w:p>
      <w:pPr>
        <w:rPr>
          <w:rFonts w:hint="default"/>
          <w:lang w:val="en-US" w:eastAsia="zh-CN"/>
        </w:rPr>
      </w:pPr>
    </w:p>
    <w:p>
      <w:pPr>
        <w:rPr>
          <w:rFonts w:hint="default"/>
          <w:lang w:val="en-US" w:eastAsia="zh-CN"/>
        </w:rPr>
      </w:pPr>
      <w:r>
        <w:rPr>
          <w:rFonts w:hint="eastAsia"/>
          <w:lang w:val="en-US" w:eastAsia="zh-CN"/>
        </w:rPr>
        <w:t>5 备注</w:t>
      </w:r>
    </w:p>
    <w:p>
      <w:pPr>
        <w:rPr>
          <w:rFonts w:hint="eastAsia"/>
          <w:lang w:val="en-US" w:eastAsia="zh-CN"/>
        </w:rPr>
      </w:pPr>
    </w:p>
    <w:p>
      <w:pPr>
        <w:ind w:leftChars="300"/>
        <w:rPr>
          <w:rFonts w:hint="eastAsia"/>
          <w:lang w:val="en-US" w:eastAsia="zh-CN"/>
        </w:rPr>
      </w:pPr>
      <w:r>
        <w:rPr>
          <w:rFonts w:hint="eastAsia"/>
          <w:lang w:val="en-US" w:eastAsia="zh-CN"/>
        </w:rPr>
        <w:t>5.1 左侧中心原件有两个长方体的板子暂时引出箭头标超声波换能器就行</w:t>
      </w:r>
    </w:p>
    <w:p>
      <w:pPr>
        <w:ind w:leftChars="200"/>
        <w:rPr>
          <w:rFonts w:hint="eastAsia"/>
          <w:lang w:val="en-US" w:eastAsia="zh-CN"/>
        </w:rPr>
      </w:pPr>
    </w:p>
    <w:p>
      <w:pPr>
        <w:ind w:leftChars="300"/>
        <w:rPr>
          <w:rFonts w:hint="default"/>
          <w:lang w:val="en-US" w:eastAsia="zh-CN"/>
        </w:rPr>
      </w:pPr>
      <w:r>
        <w:rPr>
          <w:rFonts w:hint="eastAsia"/>
          <w:lang w:val="en-US" w:eastAsia="zh-CN"/>
        </w:rPr>
        <w:t>5.2 由工作目标和环境选择合适的频率</w:t>
      </w:r>
    </w:p>
    <w:p>
      <w:pPr>
        <w:ind w:leftChars="200"/>
        <w:rPr>
          <w:rFonts w:hint="eastAsia"/>
          <w:lang w:val="en-US" w:eastAsia="zh-CN"/>
        </w:rPr>
      </w:pPr>
    </w:p>
    <w:p>
      <w:pPr>
        <w:ind w:leftChars="200"/>
        <w:rPr>
          <w:rFonts w:hint="default"/>
          <w:lang w:val="en-US" w:eastAsia="zh-CN"/>
        </w:rPr>
      </w:pPr>
      <w:r>
        <w:drawing>
          <wp:inline distT="0" distB="0" distL="114300" distR="114300">
            <wp:extent cx="5271135" cy="4290695"/>
            <wp:effectExtent l="0" t="0" r="190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1135" cy="429069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gyMzU0Y2FmOWEzMDIyYWFhZWMxZTI1MjFmZTI2NjgifQ=="/>
  </w:docVars>
  <w:rsids>
    <w:rsidRoot w:val="00000000"/>
    <w:rsid w:val="5CE7560C"/>
    <w:rsid w:val="6E993E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415</Words>
  <Characters>628</Characters>
  <Lines>0</Lines>
  <Paragraphs>0</Paragraphs>
  <TotalTime>19</TotalTime>
  <ScaleCrop>false</ScaleCrop>
  <LinksUpToDate>false</LinksUpToDate>
  <CharactersWithSpaces>635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2023-07-16T06:20:33Z</dcterms:created>
  <dc:creator>86130</dc:creator>
  <cp:lastModifiedBy>飞皇</cp:lastModifiedBy>
  <dcterms:modified xsi:type="dcterms:W3CDTF">2023-07-16T06:39:40Z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D67F0E4AF5C54ABF811FFD61202C556B_12</vt:lpwstr>
  </property>
</Properties>
</file>