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8E32E" w14:textId="59438893" w:rsidR="001B2690" w:rsidRDefault="00272DD8" w:rsidP="00272DD8">
      <w:pPr>
        <w:jc w:val="center"/>
        <w:rPr>
          <w:rFonts w:ascii="Cambria" w:hAnsi="Cambria"/>
          <w:b/>
          <w:bCs/>
          <w:sz w:val="48"/>
          <w:szCs w:val="48"/>
          <w:u w:val="single"/>
          <w:lang w:val="en-US"/>
        </w:rPr>
      </w:pPr>
      <w:r w:rsidRPr="00272DD8">
        <w:rPr>
          <w:rFonts w:ascii="Cambria" w:hAnsi="Cambria"/>
          <w:b/>
          <w:bCs/>
          <w:sz w:val="48"/>
          <w:szCs w:val="48"/>
          <w:u w:val="single"/>
          <w:lang w:val="en-US"/>
        </w:rPr>
        <w:t>Project Summary</w:t>
      </w:r>
    </w:p>
    <w:p w14:paraId="5A9EEDAD" w14:textId="77777777" w:rsidR="00272DD8" w:rsidRPr="00472298" w:rsidRDefault="00272DD8" w:rsidP="00272DD8">
      <w:pPr>
        <w:jc w:val="center"/>
        <w:rPr>
          <w:rFonts w:ascii="Cambria" w:hAnsi="Cambria"/>
          <w:b/>
          <w:bCs/>
          <w:sz w:val="32"/>
          <w:szCs w:val="32"/>
          <w:u w:val="single"/>
          <w:lang w:val="en-US"/>
        </w:rPr>
      </w:pPr>
    </w:p>
    <w:p w14:paraId="6EB3A90D" w14:textId="77777777" w:rsidR="00472298" w:rsidRPr="00472298" w:rsidRDefault="00472298" w:rsidP="00472298">
      <w:pPr>
        <w:jc w:val="both"/>
        <w:rPr>
          <w:rFonts w:ascii="Cambria" w:hAnsi="Cambria"/>
          <w:sz w:val="32"/>
          <w:szCs w:val="32"/>
        </w:rPr>
      </w:pPr>
      <w:r w:rsidRPr="00472298">
        <w:rPr>
          <w:rFonts w:ascii="Cambria" w:hAnsi="Cambria"/>
          <w:sz w:val="32"/>
          <w:szCs w:val="32"/>
        </w:rPr>
        <w:t xml:space="preserve">This project involves the deployment of a "living, learning and evolving" digital twin designed to act as a single source of truth for modern real estate. By bridging physical environments with a digital replica, the system captures dynamic, real-time data from IoT edge nodes (measuring metrics like temperature, occupancy, and energy usage). </w:t>
      </w:r>
    </w:p>
    <w:p w14:paraId="7D6947E3" w14:textId="77777777" w:rsidR="00472298" w:rsidRPr="00472298" w:rsidRDefault="00472298" w:rsidP="00472298">
      <w:pPr>
        <w:jc w:val="both"/>
        <w:rPr>
          <w:rFonts w:ascii="Cambria" w:hAnsi="Cambria"/>
          <w:b/>
          <w:bCs/>
          <w:sz w:val="32"/>
          <w:szCs w:val="32"/>
          <w:u w:val="single"/>
        </w:rPr>
      </w:pPr>
      <w:r w:rsidRPr="00472298">
        <w:rPr>
          <w:rFonts w:ascii="Cambria" w:hAnsi="Cambria"/>
          <w:sz w:val="32"/>
          <w:szCs w:val="32"/>
        </w:rPr>
        <w:t>The platform utilizes a modular, interoperable architecture that seamlessly harmonizes with current and future hardware sensors. The ingested data is processed through an AI and ML-based analytics engine to uncover actionable insights. Implementation of this digital twin is projected to yield significant operational enhancements, improving building sustainability by 50%, overall optimization by 35%, and space utilization by 15%. Ultimately, the system delivers high financial efficiency, with potential ROI scaling up to a 6:1 return over time</w:t>
      </w:r>
    </w:p>
    <w:p w14:paraId="0C6D060E" w14:textId="77777777" w:rsidR="00272DD8" w:rsidRPr="00272DD8" w:rsidRDefault="00272DD8" w:rsidP="00272DD8">
      <w:pPr>
        <w:jc w:val="center"/>
        <w:rPr>
          <w:rFonts w:ascii="Cambria" w:hAnsi="Cambria"/>
          <w:b/>
          <w:bCs/>
          <w:sz w:val="40"/>
          <w:szCs w:val="40"/>
          <w:u w:val="single"/>
          <w:lang w:val="en-US"/>
        </w:rPr>
      </w:pPr>
    </w:p>
    <w:sectPr w:rsidR="00272DD8" w:rsidRPr="00272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409"/>
    <w:rsid w:val="001B2690"/>
    <w:rsid w:val="00272DD8"/>
    <w:rsid w:val="00472298"/>
    <w:rsid w:val="004F5409"/>
    <w:rsid w:val="00AD3D61"/>
    <w:rsid w:val="00CD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2A8C0"/>
  <w15:chartTrackingRefBased/>
  <w15:docId w15:val="{52150457-8C29-4CFD-828F-15B6673DE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4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SINGH CHAUHAN</dc:creator>
  <cp:keywords/>
  <dc:description/>
  <cp:lastModifiedBy>SAMARTH SINGH CHAUHAN</cp:lastModifiedBy>
  <cp:revision>3</cp:revision>
  <dcterms:created xsi:type="dcterms:W3CDTF">2026-06-03T08:37:00Z</dcterms:created>
  <dcterms:modified xsi:type="dcterms:W3CDTF">2026-06-03T08:39:00Z</dcterms:modified>
</cp:coreProperties>
</file>