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jc w:val="center"/>
        <w:rPr/>
      </w:pPr>
      <w:r>
        <w:rPr>
          <w:rFonts w:eastAsia="Arial" w:cs="Arial"/>
          <w:b/>
          <w:bCs/>
          <w:color w:val="1A3C6E"/>
          <w:sz w:val="40"/>
          <w:szCs w:val="40"/>
        </w:rPr>
        <w:t xml:space="preserve">Lab 1 - </w:t>
      </w:r>
      <w:r>
        <w:rPr>
          <w:rFonts w:eastAsia="Arial" w:cs="Arial"/>
          <w:b/>
          <w:bCs/>
          <w:color w:val="1A3C6E"/>
          <w:sz w:val="40"/>
          <w:szCs w:val="40"/>
        </w:rPr>
        <w:t>Register File Implementation</w:t>
      </w:r>
    </w:p>
    <w:p>
      <w:pPr>
        <w:pStyle w:val="Normal"/>
        <w:spacing w:before="0" w:after="100"/>
        <w:jc w:val="center"/>
        <w:rPr>
          <w:b/>
          <w:bCs/>
          <w:color w:val="355269"/>
          <w:sz w:val="28"/>
          <w:szCs w:val="28"/>
        </w:rPr>
      </w:pPr>
      <w:r>
        <w:rPr>
          <w:b/>
          <w:bCs/>
          <w:color w:val="355269"/>
          <w:sz w:val="28"/>
          <w:szCs w:val="28"/>
        </w:rPr>
      </w:r>
    </w:p>
    <w:tbl>
      <w:tblPr>
        <w:tblW w:w="5575" w:type="dxa"/>
        <w:jc w:val="left"/>
        <w:tblInd w:w="-6" w:type="dxa"/>
        <w:tblLayout w:type="fixed"/>
        <w:tblCellMar>
          <w:top w:w="100" w:type="dxa"/>
          <w:left w:w="180" w:type="dxa"/>
          <w:bottom w:w="100" w:type="dxa"/>
          <w:right w:w="180" w:type="dxa"/>
        </w:tblCellMar>
      </w:tblPr>
      <w:tblGrid>
        <w:gridCol w:w="2844"/>
        <w:gridCol w:w="2731"/>
      </w:tblGrid>
      <w:tr>
        <w:trPr/>
        <w:tc>
          <w:tcPr>
            <w:tcW w:w="2844" w:type="dxa"/>
            <w:tcBorders>
              <w:top w:val="single" w:sz="4" w:space="0" w:color="2E75B6"/>
              <w:left w:val="single" w:sz="4" w:space="0" w:color="2E75B6"/>
              <w:bottom w:val="single" w:sz="4" w:space="0" w:color="2E75B6"/>
              <w:right w:val="single" w:sz="4" w:space="0" w:color="2E75B6"/>
            </w:tcBorders>
            <w:shd w:fill="EBF3FB" w:val="clear"/>
          </w:tcPr>
          <w:p>
            <w:pPr>
              <w:pStyle w:val="Normal"/>
              <w:rPr/>
            </w:pPr>
            <w:r>
              <w:rPr>
                <w:rFonts w:eastAsia="Arial" w:cs="Arial"/>
                <w:b/>
                <w:bCs/>
                <w:color w:val="1A3C6E"/>
                <w:sz w:val="21"/>
                <w:szCs w:val="21"/>
              </w:rPr>
              <w:t>Name</w:t>
            </w:r>
          </w:p>
        </w:tc>
        <w:tc>
          <w:tcPr>
            <w:tcW w:w="2731" w:type="dxa"/>
            <w:tcBorders>
              <w:top w:val="single" w:sz="4" w:space="0" w:color="2E75B6"/>
              <w:left w:val="single" w:sz="4" w:space="0" w:color="2E75B6"/>
              <w:bottom w:val="single" w:sz="4" w:space="0" w:color="2E75B6"/>
              <w:right w:val="single" w:sz="4" w:space="0" w:color="2E75B6"/>
            </w:tcBorders>
            <w:shd w:fill="EBF3FB" w:val="clear"/>
          </w:tcPr>
          <w:p>
            <w:pPr>
              <w:pStyle w:val="Normal"/>
              <w:rPr/>
            </w:pPr>
            <w:r>
              <w:rPr>
                <w:rFonts w:eastAsia="Arial" w:cs="Arial"/>
                <w:b/>
                <w:bCs/>
                <w:color w:val="1A3C6E"/>
                <w:sz w:val="21"/>
                <w:szCs w:val="21"/>
              </w:rPr>
              <w:t>ID</w:t>
            </w:r>
          </w:p>
        </w:tc>
      </w:tr>
      <w:tr>
        <w:trPr/>
        <w:tc>
          <w:tcPr>
            <w:tcW w:w="2844"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1"/>
                <w:szCs w:val="21"/>
              </w:rPr>
              <w:t>Nour-Eldin Akram</w:t>
            </w:r>
          </w:p>
        </w:tc>
        <w:tc>
          <w:tcPr>
            <w:tcW w:w="273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1"/>
                <w:szCs w:val="21"/>
              </w:rPr>
              <w:t>22011309</w:t>
            </w:r>
          </w:p>
        </w:tc>
      </w:tr>
      <w:tr>
        <w:trPr/>
        <w:tc>
          <w:tcPr>
            <w:tcW w:w="2844"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1"/>
                <w:szCs w:val="21"/>
              </w:rPr>
              <w:t xml:space="preserve">Samaa Ibrahim </w:t>
            </w:r>
            <w:r>
              <w:rPr>
                <w:rFonts w:eastAsia="Arial" w:cs="Arial"/>
                <w:sz w:val="21"/>
                <w:szCs w:val="21"/>
              </w:rPr>
              <w:t>El-Hakmy</w:t>
            </w:r>
          </w:p>
        </w:tc>
        <w:tc>
          <w:tcPr>
            <w:tcW w:w="2731"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1"/>
                <w:szCs w:val="21"/>
              </w:rPr>
              <w:t>22010820</w:t>
            </w:r>
          </w:p>
        </w:tc>
      </w:tr>
    </w:tbl>
    <w:p>
      <w:pPr>
        <w:pStyle w:val="Normal"/>
        <w:spacing w:before="100" w:after="100"/>
        <w:rPr/>
      </w:pPr>
      <w:r>
        <w:rPr/>
      </w:r>
    </w:p>
    <w:p>
      <w:pPr>
        <w:pStyle w:val="Heading1"/>
        <w:pBdr>
          <w:bottom w:val="single" w:sz="8" w:space="4" w:color="2E75B6"/>
        </w:pBdr>
        <w:spacing w:before="360" w:after="160"/>
        <w:rPr/>
      </w:pPr>
      <w:r>
        <w:rPr>
          <w:rFonts w:eastAsia="Arial" w:cs="Arial" w:ascii="Arial" w:hAnsi="Arial"/>
          <w:b/>
          <w:bCs/>
          <w:color w:val="1A3C6E"/>
          <w:sz w:val="32"/>
          <w:szCs w:val="32"/>
        </w:rPr>
        <w:t>1. Design Overview</w:t>
      </w:r>
    </w:p>
    <w:p>
      <w:pPr>
        <w:pStyle w:val="Heading2"/>
        <w:spacing w:before="280" w:after="120"/>
        <w:rPr/>
      </w:pPr>
      <w:r>
        <w:rPr>
          <w:rFonts w:eastAsia="Arial" w:cs="Arial" w:ascii="Arial" w:hAnsi="Arial"/>
          <w:b/>
          <w:bCs/>
          <w:color w:val="2E75B6"/>
          <w:sz w:val="26"/>
          <w:szCs w:val="26"/>
        </w:rPr>
        <w:t>1.1 Interface Specification</w:t>
      </w:r>
    </w:p>
    <w:p>
      <w:pPr>
        <w:pStyle w:val="Normal"/>
        <w:spacing w:before="80" w:after="80"/>
        <w:rPr/>
      </w:pPr>
      <w:r>
        <w:rPr>
          <w:rFonts w:eastAsia="Arial" w:cs="Arial"/>
          <w:sz w:val="22"/>
          <w:szCs w:val="22"/>
        </w:rPr>
        <w:t>The register file entity has the following ports:</w:t>
      </w:r>
    </w:p>
    <w:p>
      <w:pPr>
        <w:pStyle w:val="Normal"/>
        <w:spacing w:before="100" w:after="100"/>
        <w:rPr/>
      </w:pPr>
      <w:r>
        <w:rPr/>
      </w:r>
    </w:p>
    <w:tbl>
      <w:tblPr>
        <w:tblW w:w="9360" w:type="dxa"/>
        <w:jc w:val="left"/>
        <w:tblInd w:w="0" w:type="dxa"/>
        <w:tblLayout w:type="fixed"/>
        <w:tblCellMar>
          <w:top w:w="100" w:type="dxa"/>
          <w:left w:w="150" w:type="dxa"/>
          <w:bottom w:w="100" w:type="dxa"/>
          <w:right w:w="150" w:type="dxa"/>
        </w:tblCellMar>
      </w:tblPr>
      <w:tblGrid>
        <w:gridCol w:w="2199"/>
        <w:gridCol w:w="1801"/>
        <w:gridCol w:w="5360"/>
      </w:tblGrid>
      <w:tr>
        <w:trPr/>
        <w:tc>
          <w:tcPr>
            <w:tcW w:w="2199" w:type="dxa"/>
            <w:tcBorders>
              <w:top w:val="single" w:sz="4" w:space="0" w:color="2E75B6"/>
              <w:left w:val="single" w:sz="4" w:space="0" w:color="2E75B6"/>
              <w:bottom w:val="single" w:sz="4" w:space="0" w:color="2E75B6"/>
              <w:right w:val="single" w:sz="4" w:space="0" w:color="2E75B6"/>
            </w:tcBorders>
            <w:shd w:fill="EBF3FB" w:val="clear"/>
          </w:tcPr>
          <w:p>
            <w:pPr>
              <w:pStyle w:val="Normal"/>
              <w:rPr/>
            </w:pPr>
            <w:r>
              <w:rPr>
                <w:rFonts w:eastAsia="Arial" w:cs="Arial"/>
                <w:b/>
                <w:bCs/>
                <w:color w:val="1A3C6E"/>
                <w:sz w:val="20"/>
                <w:szCs w:val="20"/>
              </w:rPr>
              <w:t>Port</w:t>
            </w:r>
          </w:p>
        </w:tc>
        <w:tc>
          <w:tcPr>
            <w:tcW w:w="1801" w:type="dxa"/>
            <w:tcBorders>
              <w:top w:val="single" w:sz="4" w:space="0" w:color="2E75B6"/>
              <w:left w:val="single" w:sz="4" w:space="0" w:color="2E75B6"/>
              <w:bottom w:val="single" w:sz="4" w:space="0" w:color="2E75B6"/>
              <w:right w:val="single" w:sz="4" w:space="0" w:color="2E75B6"/>
            </w:tcBorders>
            <w:shd w:fill="EBF3FB" w:val="clear"/>
          </w:tcPr>
          <w:p>
            <w:pPr>
              <w:pStyle w:val="Normal"/>
              <w:rPr/>
            </w:pPr>
            <w:r>
              <w:rPr>
                <w:rFonts w:eastAsia="Arial" w:cs="Arial"/>
                <w:b/>
                <w:bCs/>
                <w:color w:val="1A3C6E"/>
                <w:sz w:val="20"/>
                <w:szCs w:val="20"/>
              </w:rPr>
              <w:t>Direction</w:t>
            </w:r>
          </w:p>
        </w:tc>
        <w:tc>
          <w:tcPr>
            <w:tcW w:w="5360" w:type="dxa"/>
            <w:tcBorders>
              <w:top w:val="single" w:sz="4" w:space="0" w:color="2E75B6"/>
              <w:left w:val="single" w:sz="4" w:space="0" w:color="2E75B6"/>
              <w:bottom w:val="single" w:sz="4" w:space="0" w:color="2E75B6"/>
              <w:right w:val="single" w:sz="4" w:space="0" w:color="2E75B6"/>
            </w:tcBorders>
            <w:shd w:fill="EBF3FB" w:val="clear"/>
          </w:tcPr>
          <w:p>
            <w:pPr>
              <w:pStyle w:val="Normal"/>
              <w:rPr/>
            </w:pPr>
            <w:r>
              <w:rPr>
                <w:rFonts w:eastAsia="Arial" w:cs="Arial"/>
                <w:b/>
                <w:bCs/>
                <w:color w:val="1A3C6E"/>
                <w:sz w:val="20"/>
                <w:szCs w:val="20"/>
              </w:rPr>
              <w:t>Description</w:t>
            </w:r>
          </w:p>
        </w:tc>
      </w:tr>
      <w:tr>
        <w:trPr/>
        <w:tc>
          <w:tcPr>
            <w:tcW w:w="2199"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Courier New" w:cs="Courier New" w:ascii="Courier New" w:hAnsi="Courier New"/>
                <w:sz w:val="20"/>
                <w:szCs w:val="20"/>
              </w:rPr>
              <w:t>clk</w:t>
            </w:r>
          </w:p>
        </w:tc>
        <w:tc>
          <w:tcPr>
            <w:tcW w:w="1801"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20"/>
                <w:szCs w:val="20"/>
              </w:rPr>
              <w:t>Input</w:t>
            </w:r>
          </w:p>
        </w:tc>
        <w:tc>
          <w:tcPr>
            <w:tcW w:w="536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20"/>
                <w:szCs w:val="20"/>
              </w:rPr>
              <w:t>Clock signal — write on falling edge, read combinatorially</w:t>
            </w:r>
          </w:p>
        </w:tc>
      </w:tr>
      <w:tr>
        <w:trPr/>
        <w:tc>
          <w:tcPr>
            <w:tcW w:w="2199"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Courier New" w:cs="Courier New" w:ascii="Courier New" w:hAnsi="Courier New"/>
                <w:sz w:val="20"/>
                <w:szCs w:val="20"/>
              </w:rPr>
              <w:t>reg_write</w:t>
            </w:r>
          </w:p>
        </w:tc>
        <w:tc>
          <w:tcPr>
            <w:tcW w:w="1801"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20"/>
                <w:szCs w:val="20"/>
              </w:rPr>
              <w:t>Input</w:t>
            </w:r>
          </w:p>
        </w:tc>
        <w:tc>
          <w:tcPr>
            <w:tcW w:w="536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20"/>
                <w:szCs w:val="20"/>
              </w:rPr>
              <w:t>Write enable; when '1' the write operation is performed</w:t>
            </w:r>
          </w:p>
        </w:tc>
      </w:tr>
      <w:tr>
        <w:trPr/>
        <w:tc>
          <w:tcPr>
            <w:tcW w:w="2199"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Courier New" w:cs="Courier New" w:ascii="Courier New" w:hAnsi="Courier New"/>
                <w:sz w:val="20"/>
                <w:szCs w:val="20"/>
              </w:rPr>
              <w:t>read_reg1 [4:0]</w:t>
            </w:r>
          </w:p>
        </w:tc>
        <w:tc>
          <w:tcPr>
            <w:tcW w:w="1801"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20"/>
                <w:szCs w:val="20"/>
              </w:rPr>
              <w:t>Input</w:t>
            </w:r>
          </w:p>
        </w:tc>
        <w:tc>
          <w:tcPr>
            <w:tcW w:w="536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20"/>
                <w:szCs w:val="20"/>
              </w:rPr>
              <w:t>5-bit address selecting the first register to read</w:t>
            </w:r>
          </w:p>
        </w:tc>
      </w:tr>
      <w:tr>
        <w:trPr/>
        <w:tc>
          <w:tcPr>
            <w:tcW w:w="2199"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Courier New" w:cs="Courier New" w:ascii="Courier New" w:hAnsi="Courier New"/>
                <w:sz w:val="20"/>
                <w:szCs w:val="20"/>
              </w:rPr>
              <w:t>read_reg2 [4:0]</w:t>
            </w:r>
          </w:p>
        </w:tc>
        <w:tc>
          <w:tcPr>
            <w:tcW w:w="1801"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20"/>
                <w:szCs w:val="20"/>
              </w:rPr>
              <w:t>Input</w:t>
            </w:r>
          </w:p>
        </w:tc>
        <w:tc>
          <w:tcPr>
            <w:tcW w:w="536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20"/>
                <w:szCs w:val="20"/>
              </w:rPr>
              <w:t>5-bit address selecting the second register to read</w:t>
            </w:r>
          </w:p>
        </w:tc>
      </w:tr>
      <w:tr>
        <w:trPr/>
        <w:tc>
          <w:tcPr>
            <w:tcW w:w="2199"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Courier New" w:cs="Courier New" w:ascii="Courier New" w:hAnsi="Courier New"/>
                <w:sz w:val="20"/>
                <w:szCs w:val="20"/>
              </w:rPr>
              <w:t>write_reg [4:0]</w:t>
            </w:r>
          </w:p>
        </w:tc>
        <w:tc>
          <w:tcPr>
            <w:tcW w:w="1801"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20"/>
                <w:szCs w:val="20"/>
              </w:rPr>
              <w:t>Input</w:t>
            </w:r>
          </w:p>
        </w:tc>
        <w:tc>
          <w:tcPr>
            <w:tcW w:w="536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20"/>
                <w:szCs w:val="20"/>
              </w:rPr>
              <w:t>5-bit address selecting the register to write into</w:t>
            </w:r>
          </w:p>
        </w:tc>
      </w:tr>
      <w:tr>
        <w:trPr/>
        <w:tc>
          <w:tcPr>
            <w:tcW w:w="2199"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Courier New" w:cs="Courier New" w:ascii="Courier New" w:hAnsi="Courier New"/>
                <w:sz w:val="20"/>
                <w:szCs w:val="20"/>
              </w:rPr>
              <w:t>write_data [31:0]</w:t>
            </w:r>
          </w:p>
        </w:tc>
        <w:tc>
          <w:tcPr>
            <w:tcW w:w="1801"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20"/>
                <w:szCs w:val="20"/>
              </w:rPr>
              <w:t>Input</w:t>
            </w:r>
          </w:p>
        </w:tc>
        <w:tc>
          <w:tcPr>
            <w:tcW w:w="536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20"/>
                <w:szCs w:val="20"/>
              </w:rPr>
              <w:t>32-bit data to be written to the selected register</w:t>
            </w:r>
          </w:p>
        </w:tc>
      </w:tr>
      <w:tr>
        <w:trPr/>
        <w:tc>
          <w:tcPr>
            <w:tcW w:w="2199"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Courier New" w:cs="Courier New" w:ascii="Courier New" w:hAnsi="Courier New"/>
                <w:sz w:val="20"/>
                <w:szCs w:val="20"/>
              </w:rPr>
              <w:t>read_data1 [31:0]</w:t>
            </w:r>
          </w:p>
        </w:tc>
        <w:tc>
          <w:tcPr>
            <w:tcW w:w="1801"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20"/>
                <w:szCs w:val="20"/>
              </w:rPr>
              <w:t>Output</w:t>
            </w:r>
          </w:p>
        </w:tc>
        <w:tc>
          <w:tcPr>
            <w:tcW w:w="536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20"/>
                <w:szCs w:val="20"/>
              </w:rPr>
              <w:t>32-bit data read from the register addressed by read_reg1</w:t>
            </w:r>
          </w:p>
        </w:tc>
      </w:tr>
      <w:tr>
        <w:trPr/>
        <w:tc>
          <w:tcPr>
            <w:tcW w:w="2199"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Courier New" w:cs="Courier New" w:ascii="Courier New" w:hAnsi="Courier New"/>
                <w:sz w:val="20"/>
                <w:szCs w:val="20"/>
              </w:rPr>
              <w:t>read_data2 [31:0]</w:t>
            </w:r>
          </w:p>
        </w:tc>
        <w:tc>
          <w:tcPr>
            <w:tcW w:w="1801"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20"/>
                <w:szCs w:val="20"/>
              </w:rPr>
              <w:t>Output</w:t>
            </w:r>
          </w:p>
        </w:tc>
        <w:tc>
          <w:tcPr>
            <w:tcW w:w="536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20"/>
                <w:szCs w:val="20"/>
              </w:rPr>
              <w:t>32-bit data read from the register addressed by read_reg2</w:t>
            </w:r>
          </w:p>
        </w:tc>
      </w:tr>
    </w:tbl>
    <w:p>
      <w:pPr>
        <w:pStyle w:val="Normal"/>
        <w:spacing w:before="100" w:after="100"/>
        <w:rPr/>
      </w:pPr>
      <w:r>
        <w:rPr/>
      </w:r>
    </w:p>
    <w:p>
      <w:pPr>
        <w:pStyle w:val="Heading2"/>
        <w:spacing w:before="280" w:after="120"/>
        <w:rPr>
          <w:rFonts w:ascii="Arial" w:hAnsi="Arial" w:eastAsia="Arial" w:cs="Arial"/>
          <w:b/>
          <w:bCs/>
          <w:color w:val="2E75B6"/>
          <w:sz w:val="26"/>
          <w:szCs w:val="26"/>
        </w:rPr>
      </w:pPr>
      <w:r>
        <w:rPr/>
      </w:r>
    </w:p>
    <w:p>
      <w:pPr>
        <w:pStyle w:val="Heading2"/>
        <w:spacing w:before="280" w:after="120"/>
        <w:rPr/>
      </w:pPr>
      <w:r>
        <w:rPr>
          <w:rFonts w:eastAsia="Arial" w:cs="Arial" w:ascii="Arial" w:hAnsi="Arial"/>
          <w:b/>
          <w:bCs/>
          <w:color w:val="2E75B6"/>
          <w:sz w:val="26"/>
          <w:szCs w:val="26"/>
        </w:rPr>
        <w:t>1.2 Behavioral Description</w:t>
      </w:r>
    </w:p>
    <w:p>
      <w:pPr>
        <w:pStyle w:val="Normal"/>
        <w:spacing w:before="80" w:after="80"/>
        <w:rPr/>
      </w:pPr>
      <w:r>
        <w:rPr>
          <w:rFonts w:eastAsia="Arial" w:cs="Arial"/>
          <w:sz w:val="22"/>
          <w:szCs w:val="22"/>
        </w:rPr>
        <w:t>Write: data is written to the register file only on the falling edge of the clock, and only when RegWrite = '1'. If RegWrite = '0', no write occurs regardless of clock activity.</w:t>
      </w:r>
    </w:p>
    <w:p>
      <w:pPr>
        <w:pStyle w:val="Normal"/>
        <w:spacing w:before="100" w:after="100"/>
        <w:rPr/>
      </w:pPr>
      <w:r>
        <w:rPr/>
      </w:r>
    </w:p>
    <w:p>
      <w:pPr>
        <w:pStyle w:val="Normal"/>
        <w:spacing w:before="80" w:after="80"/>
        <w:rPr/>
      </w:pPr>
      <w:r>
        <w:rPr>
          <w:rFonts w:eastAsia="Arial" w:cs="Arial"/>
          <w:sz w:val="22"/>
          <w:szCs w:val="22"/>
        </w:rPr>
        <w:t>Read: data is read asynchronously at all times — read_data1 and read_data2 are continuously and combinatorially driven by the contents of the registers addressed by read_reg1 and read_reg2. No clock edge is needed to read.</w:t>
      </w:r>
    </w:p>
    <w:p>
      <w:pPr>
        <w:pStyle w:val="Normal"/>
        <w:spacing w:before="100" w:after="100"/>
        <w:rPr/>
      </w:pPr>
      <w:r>
        <w:rPr/>
      </w:r>
    </w:p>
    <w:p>
      <w:pPr>
        <w:pStyle w:val="Normal"/>
        <w:spacing w:before="80" w:after="80"/>
        <w:rPr/>
      </w:pPr>
      <w:r>
        <w:rPr>
          <w:rFonts w:eastAsia="Arial" w:cs="Arial"/>
          <w:sz w:val="22"/>
          <w:szCs w:val="22"/>
        </w:rPr>
        <w:t>This means a write that occurs on the falling edge is immediately visible on the read outputs in the same cycle — there is no need to wait for the next clock edge to observe the written value.</w:t>
      </w:r>
    </w:p>
    <w:p>
      <w:pPr>
        <w:pStyle w:val="Normal"/>
        <w:spacing w:before="100" w:after="100"/>
        <w:rPr/>
      </w:pPr>
      <w:r>
        <w:rPr/>
      </w:r>
    </w:p>
    <w:p>
      <w:pPr>
        <w:pStyle w:val="Heading1"/>
        <w:pBdr>
          <w:bottom w:val="single" w:sz="8" w:space="4" w:color="2E75B6"/>
        </w:pBdr>
        <w:spacing w:before="360" w:after="160"/>
        <w:rPr/>
      </w:pPr>
      <w:r>
        <w:rPr>
          <w:rFonts w:eastAsia="Arial" w:cs="Arial" w:ascii="Arial" w:hAnsi="Arial"/>
          <w:b/>
          <w:bCs/>
          <w:color w:val="1A3C6E"/>
          <w:sz w:val="32"/>
          <w:szCs w:val="32"/>
        </w:rPr>
        <w:t>2. VHDL Implementation</w:t>
      </w:r>
    </w:p>
    <w:p>
      <w:pPr>
        <w:pStyle w:val="Heading2"/>
        <w:spacing w:before="280" w:after="120"/>
        <w:rPr/>
      </w:pPr>
      <w:r>
        <w:rPr>
          <w:rFonts w:eastAsia="Arial" w:cs="Arial" w:ascii="Arial" w:hAnsi="Arial"/>
          <w:b/>
          <w:bCs/>
          <w:color w:val="2E75B6"/>
          <w:sz w:val="26"/>
          <w:szCs w:val="26"/>
        </w:rPr>
        <w:t>2.1 Register File (register_file.vhd)</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library ieee;</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use ieee.std_logic_1164.all;</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USE ieee.numeric_std.ALL;</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entity register_file is</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Port (</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clk       : in  std_logic;</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reg_write : in  std_logic;</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read_reg1 : in  std_logic_vector(4 downto 0);</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read_reg2 : in  std_logic_vector(4 downto 0);</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write_reg : in  std_logic_vector(4 downto 0);</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write_data: in  std_logic_vector(31 downto 0);</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read_data1: out std_logic_vector(31 downto 0);</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read_data2: out std_logic_vector(31 downto 0)</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end register_file;</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ARCHITECTURE reg_behavior OF register_file IS</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type reg_file is array(0 to 31) of std_logic_vector(31 downto 0);</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SIGNAL reg: reg_file := (others =&gt; (others =&gt; '0'));</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signal temp1, temp2: std_logic_vector(31 downto 0) := (others =&gt; '0');</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BEGIN</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process(clk)</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BEGIN</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if(reg_write = '1' AND falling_edge(clk)) then</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reg(to_integer(unsigned(write_reg))) &lt;= write_data;</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end if;</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END PROCESS;</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read_data1 &lt;= reg(to_integer(unsigned(read_reg1)));</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read_data2 &lt;= reg(to_integer(unsigned(read_reg2)));</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p>
    <w:p>
      <w:pPr>
        <w:pStyle w:val="Normal"/>
        <w:pBdr>
          <w:left w:val="single" w:sz="12" w:space="0" w:color="2E75B6"/>
          <w:bottom w:val="single" w:sz="4" w:space="0" w:color="2E75B6"/>
        </w:pBdr>
        <w:shd w:val="clear" w:fill="F4F4F4"/>
        <w:spacing w:before="0" w:after="80"/>
        <w:ind w:left="200"/>
        <w:rPr/>
      </w:pPr>
      <w:r>
        <w:rPr>
          <w:rFonts w:eastAsia="Courier New" w:cs="Courier New" w:ascii="Courier New" w:hAnsi="Courier New"/>
          <w:color w:val="1A1A2E"/>
          <w:sz w:val="18"/>
          <w:szCs w:val="18"/>
        </w:rPr>
        <w:t>END reg_behavior;</w:t>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100" w:after="100"/>
        <w:rPr/>
      </w:pPr>
      <w:r>
        <w:rPr/>
      </w:r>
    </w:p>
    <w:p>
      <w:pPr>
        <w:pStyle w:val="Heading2"/>
        <w:spacing w:before="280" w:after="120"/>
        <w:rPr/>
      </w:pPr>
      <w:r>
        <w:rPr>
          <w:rFonts w:eastAsia="Arial" w:cs="Arial" w:ascii="Arial" w:hAnsi="Arial"/>
          <w:b/>
          <w:bCs/>
          <w:color w:val="2E75B6"/>
          <w:sz w:val="26"/>
          <w:szCs w:val="26"/>
        </w:rPr>
        <w:t>2.2 Testbench (tb_register_file.vhd)</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library ieee;</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use ieee.std_logic_1164.all;</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USE ieee.numeric_std.ALL;</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entity tb_register_file is</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end tb_register_file;</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architecture behavior of tb_register_file is</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component register_file is</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Port (</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clk       : in  std_logic;</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reg_write : in  std_logic;</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read_reg1 : in  std_logic_vector(4 downto 0);</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read_reg2 : in  std_logic_vector(4 downto 0);</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write_reg : in  std_logic_vector(4 downto 0);</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write_data: in  std_logic_vector(31 downto 0);</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read_data1: out std_logic_vector(31 downto 0);</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read_data2: out std_logic_vector(31 downto 0)</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end component;</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signal clk: std_logic := '1';</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signal reg_write: std_logic := '0';</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signal read_reg1, read_reg2, write_reg: std_logic_vector(4 downto 0) := (others =&gt; '0');</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signal write_data: std_logic_vector(31 downto 0) := (others =&gt; '0');</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signal read_data1, read_data2: std_logic_vector(31 downto 0) := (others =&gt; '0');</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begin</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reg_test : register_file port map(</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clk, reg_write, read_reg1, read_reg2,</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write_reg, write_data, read_data1, read_data2</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Clock process: 200 ps period (100 ps high, 100 ps low)</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process</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begin</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while true loop</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clk &lt;= '1'; wait for 100 ps;</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clk &lt;= '0'; wait for 100 ps;</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end loop;</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end process;</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Stimulus process</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process</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begin</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reg_write &lt;= '1';</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CASE 1: Write R1=0x11111111, Read R1 and R0</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write_reg &lt;= "00001"; write_data &lt;= x"11111111";</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read_reg1 &lt;= "00001"; read_reg2 &lt;= "00000";</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wait for 200 ps;</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assert read_data1 = x"11111111" report "CASE1 failed: R1 read-after-write incorrect";</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assert read_data2 = x"00000000" report "CASE1 failed: R0 must be zero";</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CASE 2: Write R2=0x22222222, Read R2 and R1</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write_reg &lt;= "00010"; write_data &lt;= x"22222222";</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read_reg1 &lt;= "00010"; read_reg2 &lt;= "00001";</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wait for 200 ps;</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assert read_data1 = x"22222222" report "CASE2 failed: R2 read-after-write incorrect";</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assert read_data2 = x"11111111" report "CASE2 failed: R1 should remain previous value";</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Writing is disabled</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reg_write &lt;= '0';</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CASE 3: Attempt write R3 (RegWrite=0, ignored)</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write_reg &lt;= "00011"; write_data &lt;= x"33333333";</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read_reg1 &lt;= "00011"; read_reg2 &lt;= "00010";</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wait for 200 ps;</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assert read_data1 = x"00000000" report "CASE3 failed: R3 must not change";</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assert read_data2 = x"22222222" report "CASE3 failed: R2 must remain unchanged";</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CASE 4: Attempt write R1 (RegWrite=0, ignored)</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write_reg &lt;= "00001"; write_data &lt;= x"44444444";</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read_reg1 &lt;= "00001"; read_reg2 &lt;= "00010";</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wait for 200 ps;</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assert read_data1 = x"11111111" report "CASE4 failed: R1 must remain unchanged";</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assert read_data2 = x"22222222" report "CASE4 failed: R2 must remain unchanged";</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wait;</w:t>
      </w:r>
    </w:p>
    <w:p>
      <w:pPr>
        <w:pStyle w:val="Normal"/>
        <w:pBdr>
          <w:left w:val="single" w:sz="12" w:space="0" w:color="2E75B6"/>
        </w:pBdr>
        <w:shd w:val="clear" w:fill="F4F4F4"/>
        <w:spacing w:before="0" w:after="0"/>
        <w:ind w:left="20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end process;</w:t>
      </w:r>
    </w:p>
    <w:p>
      <w:pPr>
        <w:pStyle w:val="Normal"/>
        <w:pBdr>
          <w:left w:val="single" w:sz="12" w:space="0" w:color="2E75B6"/>
          <w:bottom w:val="single" w:sz="4" w:space="0" w:color="2E75B6"/>
        </w:pBdr>
        <w:shd w:val="clear" w:fill="F4F4F4"/>
        <w:spacing w:before="0" w:after="80"/>
        <w:ind w:left="200"/>
        <w:rPr/>
      </w:pPr>
      <w:r>
        <w:rPr>
          <w:rFonts w:eastAsia="Courier New" w:cs="Courier New" w:ascii="Courier New" w:hAnsi="Courier New"/>
          <w:color w:val="1A1A2E"/>
          <w:sz w:val="18"/>
          <w:szCs w:val="18"/>
        </w:rPr>
        <w:t>end behavior;</w:t>
      </w:r>
    </w:p>
    <w:p>
      <w:pPr>
        <w:pStyle w:val="Normal"/>
        <w:spacing w:before="100" w:after="100"/>
        <w:rPr/>
      </w:pPr>
      <w:r>
        <w:rPr/>
      </w:r>
    </w:p>
    <w:p>
      <w:pPr>
        <w:pStyle w:val="Normal"/>
        <w:rPr/>
      </w:pPr>
      <w:r>
        <w:rPr/>
      </w:r>
      <w:r>
        <w:br w:type="page"/>
      </w:r>
    </w:p>
    <w:p>
      <w:pPr>
        <w:pStyle w:val="Heading1"/>
        <w:pBdr>
          <w:bottom w:val="single" w:sz="8" w:space="4" w:color="2E75B6"/>
        </w:pBdr>
        <w:spacing w:before="0" w:after="160"/>
        <w:rPr/>
      </w:pPr>
      <w:r>
        <w:rPr>
          <w:rFonts w:eastAsia="Arial" w:cs="Arial" w:ascii="Arial" w:hAnsi="Arial"/>
          <w:b/>
          <w:bCs/>
          <w:color w:val="1A3C6E"/>
          <w:sz w:val="32"/>
          <w:szCs w:val="32"/>
        </w:rPr>
        <w:t>3. Test Cases</w:t>
      </w:r>
    </w:p>
    <w:p>
      <w:pPr>
        <w:pStyle w:val="Normal"/>
        <w:spacing w:before="80" w:after="80"/>
        <w:rPr/>
      </w:pPr>
      <w:r>
        <w:rPr>
          <w:rFonts w:eastAsia="Arial" w:cs="Arial"/>
          <w:sz w:val="22"/>
          <w:szCs w:val="22"/>
        </w:rPr>
        <w:t>The testbench exercises four distinct scenarios to verify correct functionality of the register file across different RegWrite states and register addresses.</w:t>
      </w:r>
    </w:p>
    <w:p>
      <w:pPr>
        <w:pStyle w:val="Normal"/>
        <w:spacing w:before="100" w:after="100"/>
        <w:rPr/>
      </w:pPr>
      <w:r>
        <w:rPr/>
      </w:r>
    </w:p>
    <w:tbl>
      <w:tblPr>
        <w:tblW w:w="9360" w:type="dxa"/>
        <w:jc w:val="left"/>
        <w:tblInd w:w="0" w:type="dxa"/>
        <w:tblLayout w:type="fixed"/>
        <w:tblCellMar>
          <w:top w:w="100" w:type="dxa"/>
          <w:left w:w="150" w:type="dxa"/>
          <w:bottom w:w="100" w:type="dxa"/>
          <w:right w:w="150" w:type="dxa"/>
        </w:tblCellMar>
      </w:tblPr>
      <w:tblGrid>
        <w:gridCol w:w="900"/>
        <w:gridCol w:w="1499"/>
        <w:gridCol w:w="2400"/>
        <w:gridCol w:w="2400"/>
        <w:gridCol w:w="2161"/>
      </w:tblGrid>
      <w:tr>
        <w:trPr/>
        <w:tc>
          <w:tcPr>
            <w:tcW w:w="900" w:type="dxa"/>
            <w:tcBorders>
              <w:top w:val="single" w:sz="4" w:space="0" w:color="2E75B6"/>
              <w:left w:val="single" w:sz="4" w:space="0" w:color="2E75B6"/>
              <w:bottom w:val="single" w:sz="4" w:space="0" w:color="2E75B6"/>
              <w:right w:val="single" w:sz="4" w:space="0" w:color="2E75B6"/>
            </w:tcBorders>
            <w:shd w:fill="EBF3FB" w:val="clear"/>
          </w:tcPr>
          <w:p>
            <w:pPr>
              <w:pStyle w:val="Normal"/>
              <w:rPr/>
            </w:pPr>
            <w:r>
              <w:rPr>
                <w:rFonts w:eastAsia="Arial" w:cs="Arial"/>
                <w:b/>
                <w:bCs/>
                <w:color w:val="1A3C6E"/>
                <w:sz w:val="19"/>
                <w:szCs w:val="19"/>
              </w:rPr>
              <w:t>Case</w:t>
            </w:r>
          </w:p>
        </w:tc>
        <w:tc>
          <w:tcPr>
            <w:tcW w:w="1499" w:type="dxa"/>
            <w:tcBorders>
              <w:top w:val="single" w:sz="4" w:space="0" w:color="2E75B6"/>
              <w:left w:val="single" w:sz="4" w:space="0" w:color="2E75B6"/>
              <w:bottom w:val="single" w:sz="4" w:space="0" w:color="2E75B6"/>
              <w:right w:val="single" w:sz="4" w:space="0" w:color="2E75B6"/>
            </w:tcBorders>
            <w:shd w:fill="EBF3FB" w:val="clear"/>
          </w:tcPr>
          <w:p>
            <w:pPr>
              <w:pStyle w:val="Normal"/>
              <w:rPr/>
            </w:pPr>
            <w:r>
              <w:rPr>
                <w:rFonts w:eastAsia="Arial" w:cs="Arial"/>
                <w:b/>
                <w:bCs/>
                <w:color w:val="1A3C6E"/>
                <w:sz w:val="19"/>
                <w:szCs w:val="19"/>
              </w:rPr>
              <w:t>RegWrite</w:t>
            </w:r>
          </w:p>
        </w:tc>
        <w:tc>
          <w:tcPr>
            <w:tcW w:w="2400" w:type="dxa"/>
            <w:tcBorders>
              <w:top w:val="single" w:sz="4" w:space="0" w:color="2E75B6"/>
              <w:left w:val="single" w:sz="4" w:space="0" w:color="2E75B6"/>
              <w:bottom w:val="single" w:sz="4" w:space="0" w:color="2E75B6"/>
              <w:right w:val="single" w:sz="4" w:space="0" w:color="2E75B6"/>
            </w:tcBorders>
            <w:shd w:fill="EBF3FB" w:val="clear"/>
          </w:tcPr>
          <w:p>
            <w:pPr>
              <w:pStyle w:val="Normal"/>
              <w:rPr/>
            </w:pPr>
            <w:r>
              <w:rPr>
                <w:rFonts w:eastAsia="Arial" w:cs="Arial"/>
                <w:b/>
                <w:bCs/>
                <w:color w:val="1A3C6E"/>
                <w:sz w:val="19"/>
                <w:szCs w:val="19"/>
              </w:rPr>
              <w:t>Operation</w:t>
            </w:r>
          </w:p>
        </w:tc>
        <w:tc>
          <w:tcPr>
            <w:tcW w:w="2400" w:type="dxa"/>
            <w:tcBorders>
              <w:top w:val="single" w:sz="4" w:space="0" w:color="2E75B6"/>
              <w:left w:val="single" w:sz="4" w:space="0" w:color="2E75B6"/>
              <w:bottom w:val="single" w:sz="4" w:space="0" w:color="2E75B6"/>
              <w:right w:val="single" w:sz="4" w:space="0" w:color="2E75B6"/>
            </w:tcBorders>
            <w:shd w:fill="EBF3FB" w:val="clear"/>
          </w:tcPr>
          <w:p>
            <w:pPr>
              <w:pStyle w:val="Normal"/>
              <w:rPr/>
            </w:pPr>
            <w:r>
              <w:rPr>
                <w:rFonts w:eastAsia="Arial" w:cs="Arial"/>
                <w:b/>
                <w:bCs/>
                <w:color w:val="1A3C6E"/>
                <w:sz w:val="19"/>
                <w:szCs w:val="19"/>
              </w:rPr>
              <w:t>Expected read_data1</w:t>
            </w:r>
          </w:p>
        </w:tc>
        <w:tc>
          <w:tcPr>
            <w:tcW w:w="2161" w:type="dxa"/>
            <w:tcBorders>
              <w:top w:val="single" w:sz="4" w:space="0" w:color="2E75B6"/>
              <w:left w:val="single" w:sz="4" w:space="0" w:color="2E75B6"/>
              <w:bottom w:val="single" w:sz="4" w:space="0" w:color="2E75B6"/>
              <w:right w:val="single" w:sz="4" w:space="0" w:color="2E75B6"/>
            </w:tcBorders>
            <w:shd w:fill="EBF3FB" w:val="clear"/>
          </w:tcPr>
          <w:p>
            <w:pPr>
              <w:pStyle w:val="Normal"/>
              <w:rPr/>
            </w:pPr>
            <w:r>
              <w:rPr>
                <w:rFonts w:eastAsia="Arial" w:cs="Arial"/>
                <w:b/>
                <w:bCs/>
                <w:color w:val="1A3C6E"/>
                <w:sz w:val="19"/>
                <w:szCs w:val="19"/>
              </w:rPr>
              <w:t>Expected read_data2</w:t>
            </w:r>
          </w:p>
        </w:tc>
      </w:tr>
      <w:tr>
        <w:trPr/>
        <w:tc>
          <w:tcPr>
            <w:tcW w:w="90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19"/>
                <w:szCs w:val="19"/>
              </w:rPr>
              <w:t>1</w:t>
            </w:r>
          </w:p>
        </w:tc>
        <w:tc>
          <w:tcPr>
            <w:tcW w:w="1499"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19"/>
                <w:szCs w:val="19"/>
              </w:rPr>
              <w:t>'1'</w:t>
            </w:r>
          </w:p>
        </w:tc>
        <w:tc>
          <w:tcPr>
            <w:tcW w:w="240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19"/>
                <w:szCs w:val="19"/>
              </w:rPr>
              <w:t>Write 0x11111111 to R1; Read R1, R0</w:t>
            </w:r>
          </w:p>
        </w:tc>
        <w:tc>
          <w:tcPr>
            <w:tcW w:w="240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19"/>
                <w:szCs w:val="19"/>
              </w:rPr>
              <w:t>0x11111111 (R1 written)</w:t>
            </w:r>
          </w:p>
        </w:tc>
        <w:tc>
          <w:tcPr>
            <w:tcW w:w="2161"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19"/>
                <w:szCs w:val="19"/>
              </w:rPr>
              <w:t>0x00000000 (R0 = zero)</w:t>
            </w:r>
          </w:p>
        </w:tc>
      </w:tr>
      <w:tr>
        <w:trPr/>
        <w:tc>
          <w:tcPr>
            <w:tcW w:w="90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19"/>
                <w:szCs w:val="19"/>
              </w:rPr>
              <w:t>2</w:t>
            </w:r>
          </w:p>
        </w:tc>
        <w:tc>
          <w:tcPr>
            <w:tcW w:w="1499"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19"/>
                <w:szCs w:val="19"/>
              </w:rPr>
              <w:t>'1'</w:t>
            </w:r>
          </w:p>
        </w:tc>
        <w:tc>
          <w:tcPr>
            <w:tcW w:w="240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19"/>
                <w:szCs w:val="19"/>
              </w:rPr>
              <w:t>Write 0x22222222 to R2; Read R2, R1</w:t>
            </w:r>
          </w:p>
        </w:tc>
        <w:tc>
          <w:tcPr>
            <w:tcW w:w="240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19"/>
                <w:szCs w:val="19"/>
              </w:rPr>
              <w:t>0x22222222 (R2 written)</w:t>
            </w:r>
          </w:p>
        </w:tc>
        <w:tc>
          <w:tcPr>
            <w:tcW w:w="2161"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19"/>
                <w:szCs w:val="19"/>
              </w:rPr>
              <w:t>0x11111111 (R1 retained)</w:t>
            </w:r>
          </w:p>
        </w:tc>
      </w:tr>
      <w:tr>
        <w:trPr/>
        <w:tc>
          <w:tcPr>
            <w:tcW w:w="90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19"/>
                <w:szCs w:val="19"/>
              </w:rPr>
              <w:t>3</w:t>
            </w:r>
          </w:p>
        </w:tc>
        <w:tc>
          <w:tcPr>
            <w:tcW w:w="1499"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19"/>
                <w:szCs w:val="19"/>
              </w:rPr>
              <w:t>'0'</w:t>
            </w:r>
          </w:p>
        </w:tc>
        <w:tc>
          <w:tcPr>
            <w:tcW w:w="240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19"/>
                <w:szCs w:val="19"/>
              </w:rPr>
              <w:t>Attempt write 0x33333333 to R3; Read R3, R2</w:t>
            </w:r>
          </w:p>
        </w:tc>
        <w:tc>
          <w:tcPr>
            <w:tcW w:w="240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19"/>
                <w:szCs w:val="19"/>
              </w:rPr>
              <w:t>0x00000000 (write ignored)</w:t>
            </w:r>
          </w:p>
        </w:tc>
        <w:tc>
          <w:tcPr>
            <w:tcW w:w="2161"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19"/>
                <w:szCs w:val="19"/>
              </w:rPr>
              <w:t>0x22222222 (R2 retained)</w:t>
            </w:r>
          </w:p>
        </w:tc>
      </w:tr>
      <w:tr>
        <w:trPr/>
        <w:tc>
          <w:tcPr>
            <w:tcW w:w="90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19"/>
                <w:szCs w:val="19"/>
              </w:rPr>
              <w:t>4</w:t>
            </w:r>
          </w:p>
        </w:tc>
        <w:tc>
          <w:tcPr>
            <w:tcW w:w="1499"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19"/>
                <w:szCs w:val="19"/>
              </w:rPr>
              <w:t>'0'</w:t>
            </w:r>
          </w:p>
        </w:tc>
        <w:tc>
          <w:tcPr>
            <w:tcW w:w="240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19"/>
                <w:szCs w:val="19"/>
              </w:rPr>
              <w:t>Attempt write 0x44444444 to R1; Read R1, R2</w:t>
            </w:r>
          </w:p>
        </w:tc>
        <w:tc>
          <w:tcPr>
            <w:tcW w:w="2400"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19"/>
                <w:szCs w:val="19"/>
              </w:rPr>
              <w:t>0x11111111 (write ignored)</w:t>
            </w:r>
          </w:p>
        </w:tc>
        <w:tc>
          <w:tcPr>
            <w:tcW w:w="2161" w:type="dxa"/>
            <w:tcBorders>
              <w:top w:val="single" w:sz="2" w:space="0" w:color="CCCCCC"/>
              <w:left w:val="single" w:sz="2" w:space="0" w:color="CCCCCC"/>
              <w:bottom w:val="single" w:sz="2" w:space="0" w:color="CCCCCC"/>
              <w:right w:val="single" w:sz="2" w:space="0" w:color="CCCCCC"/>
            </w:tcBorders>
            <w:tcMar>
              <w:top w:w="80" w:type="dxa"/>
              <w:bottom w:w="80" w:type="dxa"/>
            </w:tcMar>
          </w:tcPr>
          <w:p>
            <w:pPr>
              <w:pStyle w:val="Normal"/>
              <w:rPr/>
            </w:pPr>
            <w:r>
              <w:rPr>
                <w:rFonts w:eastAsia="Arial" w:cs="Arial"/>
                <w:sz w:val="19"/>
                <w:szCs w:val="19"/>
              </w:rPr>
              <w:t>0x22222222 (R2 retained)</w:t>
            </w:r>
          </w:p>
        </w:tc>
      </w:tr>
    </w:tbl>
    <w:p>
      <w:pPr>
        <w:pStyle w:val="Normal"/>
        <w:spacing w:before="100" w:after="100"/>
        <w:rPr/>
      </w:pPr>
      <w:r>
        <w:rPr/>
      </w:r>
    </w:p>
    <w:p>
      <w:pPr>
        <w:pStyle w:val="Heading1"/>
        <w:pBdr>
          <w:bottom w:val="single" w:sz="8" w:space="4" w:color="2E75B6"/>
        </w:pBdr>
        <w:spacing w:before="360" w:after="160"/>
        <w:rPr/>
      </w:pPr>
      <w:r>
        <w:rPr>
          <w:rFonts w:eastAsia="Arial" w:cs="Arial" w:ascii="Arial" w:hAnsi="Arial"/>
          <w:b/>
          <w:bCs/>
          <w:color w:val="1A3C6E"/>
          <w:sz w:val="32"/>
          <w:szCs w:val="32"/>
        </w:rPr>
        <w:t>4. Simulation Results</w:t>
      </w:r>
    </w:p>
    <w:p>
      <w:pPr>
        <w:pStyle w:val="Normal"/>
        <w:spacing w:before="80" w:after="80"/>
        <w:rPr/>
      </w:pPr>
      <w:r>
        <w:rPr>
          <w:rFonts w:eastAsia="Arial" w:cs="Arial"/>
          <w:sz w:val="22"/>
          <w:szCs w:val="22"/>
        </w:rPr>
        <w:t>The following waveform was captured from ModelSim after compiling and simulating the VHDL design. The simulation runs for 800 ps, covering all four test cases. The waveform confirms that the register file correctly writes data on the falling clock edge when RegWrite is asserted, reads data combinatorially, and ignores write operations when RegWrite is deasserted.</w:t>
      </w:r>
    </w:p>
    <w:p>
      <w:pPr>
        <w:pStyle w:val="Normal"/>
        <w:spacing w:before="100" w:after="100"/>
        <w:rPr/>
      </w:pPr>
      <w:r>
        <w:rPr/>
      </w:r>
    </w:p>
    <w:p>
      <w:pPr>
        <w:pStyle w:val="Normal"/>
        <w:spacing w:before="160" w:after="80"/>
        <w:jc w:val="center"/>
        <w:rPr/>
      </w:pPr>
      <w:r>
        <w:rPr/>
        <w:drawing>
          <wp:inline distT="0" distB="0" distL="0" distR="0">
            <wp:extent cx="6667500" cy="23145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667500" cy="2314575"/>
                    </a:xfrm>
                    <a:prstGeom prst="rect">
                      <a:avLst/>
                    </a:prstGeom>
                  </pic:spPr>
                </pic:pic>
              </a:graphicData>
            </a:graphic>
          </wp:inline>
        </w:drawing>
      </w:r>
    </w:p>
    <w:p>
      <w:pPr>
        <w:pStyle w:val="Normal"/>
        <w:spacing w:before="0" w:after="240"/>
        <w:jc w:val="center"/>
        <w:rPr/>
      </w:pPr>
      <w:r>
        <w:rPr>
          <w:rFonts w:eastAsia="Arial" w:cs="Arial"/>
          <w:i/>
          <w:iCs/>
          <w:color w:val="666666"/>
          <w:sz w:val="18"/>
          <w:szCs w:val="18"/>
        </w:rPr>
        <w:t>Figure 1: ModelSim Waveform — Register File Simulation (0–800 ps)</w:t>
      </w:r>
    </w:p>
    <w:p>
      <w:pPr>
        <w:pStyle w:val="Heading2"/>
        <w:spacing w:before="280" w:after="120"/>
        <w:rPr>
          <w:rFonts w:ascii="Arial" w:hAnsi="Arial" w:eastAsia="Arial" w:cs="Arial"/>
          <w:b/>
          <w:bCs/>
          <w:color w:val="2E75B6"/>
          <w:sz w:val="26"/>
          <w:szCs w:val="26"/>
        </w:rPr>
      </w:pPr>
      <w:r>
        <w:rPr/>
      </w:r>
    </w:p>
    <w:p>
      <w:pPr>
        <w:pStyle w:val="Heading2"/>
        <w:spacing w:before="280" w:after="120"/>
        <w:rPr/>
      </w:pPr>
      <w:r>
        <w:rPr>
          <w:rFonts w:eastAsia="Arial" w:cs="Arial" w:ascii="Arial" w:hAnsi="Arial"/>
          <w:b/>
          <w:bCs/>
          <w:color w:val="2E75B6"/>
          <w:sz w:val="26"/>
          <w:szCs w:val="26"/>
        </w:rPr>
        <w:t>4.1 Waveform Analysis</w:t>
      </w:r>
    </w:p>
    <w:p>
      <w:pPr>
        <w:pStyle w:val="Normal"/>
        <w:spacing w:before="80" w:after="80"/>
        <w:rPr/>
      </w:pPr>
      <w:r>
        <w:rPr>
          <w:rFonts w:eastAsia="Arial" w:cs="Arial"/>
          <w:sz w:val="22"/>
          <w:szCs w:val="22"/>
        </w:rPr>
        <w:t>The waveform confirms the following observations:</w:t>
      </w:r>
    </w:p>
    <w:p>
      <w:pPr>
        <w:pStyle w:val="Normal"/>
        <w:spacing w:before="100" w:after="100"/>
        <w:rPr/>
      </w:pPr>
      <w:r>
        <w:rPr/>
      </w:r>
    </w:p>
    <w:p>
      <w:pPr>
        <w:pStyle w:val="Normal"/>
        <w:spacing w:before="80" w:after="80"/>
        <w:rPr/>
      </w:pPr>
      <w:r>
        <w:rPr>
          <w:rFonts w:eastAsia="Arial" w:cs="Arial"/>
          <w:sz w:val="22"/>
          <w:szCs w:val="22"/>
        </w:rPr>
        <w:t>Case 1 (0–200 ps): reg_write='1', write_reg=1, write_data=0x11111111. After the falling edge at 100 ps, R1 is updated. read_data1 reflects 0x11111111 and read_data2 shows 0x00000000 (R0 remains zero).</w:t>
      </w:r>
    </w:p>
    <w:p>
      <w:pPr>
        <w:pStyle w:val="Normal"/>
        <w:spacing w:before="100" w:after="100"/>
        <w:rPr/>
      </w:pPr>
      <w:r>
        <w:rPr/>
      </w:r>
    </w:p>
    <w:p>
      <w:pPr>
        <w:pStyle w:val="Normal"/>
        <w:spacing w:before="80" w:after="80"/>
        <w:rPr/>
      </w:pPr>
      <w:r>
        <w:rPr>
          <w:rFonts w:eastAsia="Arial" w:cs="Arial"/>
          <w:sz w:val="22"/>
          <w:szCs w:val="22"/>
        </w:rPr>
        <w:t>Case 2 (200–400 ps): reg_write='1', write_reg=2, write_data=0x22222222. R2 is written; read_data1 shows 0x22222222 and read_data2 correctly retains 0x11111111 from R1.</w:t>
      </w:r>
    </w:p>
    <w:p>
      <w:pPr>
        <w:pStyle w:val="Normal"/>
        <w:spacing w:before="100" w:after="100"/>
        <w:rPr/>
      </w:pPr>
      <w:r>
        <w:rPr/>
      </w:r>
    </w:p>
    <w:p>
      <w:pPr>
        <w:pStyle w:val="Normal"/>
        <w:spacing w:before="80" w:after="80"/>
        <w:rPr/>
      </w:pPr>
      <w:r>
        <w:rPr>
          <w:rFonts w:eastAsia="Arial" w:cs="Arial"/>
          <w:sz w:val="22"/>
          <w:szCs w:val="22"/>
        </w:rPr>
        <w:t>Case 3 (400–600 ps): reg_write='0'. Despite write_data=0x33333333 being presented on the input, R3 is not modified. read_data1 returns 0x00000000 confirming the write is blocked.</w:t>
      </w:r>
    </w:p>
    <w:p>
      <w:pPr>
        <w:pStyle w:val="Normal"/>
        <w:spacing w:before="100" w:after="100"/>
        <w:rPr/>
      </w:pPr>
      <w:r>
        <w:rPr/>
      </w:r>
    </w:p>
    <w:p>
      <w:pPr>
        <w:pStyle w:val="Normal"/>
        <w:spacing w:before="80" w:after="80"/>
        <w:rPr/>
      </w:pPr>
      <w:r>
        <w:rPr>
          <w:rFonts w:eastAsia="Arial" w:cs="Arial"/>
          <w:sz w:val="22"/>
          <w:szCs w:val="22"/>
        </w:rPr>
        <w:t>Case 4 (600–800 ps): reg_write='0'. Attempting to overwrite R1 with 0x44444444 is similarly blocked. read_data1 continues to return 0x11111111, validating the RegWrite guard.</w:t>
      </w:r>
    </w:p>
    <w:p>
      <w:pPr>
        <w:pStyle w:val="Normal"/>
        <w:spacing w:before="100" w:after="100"/>
        <w:rPr/>
      </w:pPr>
      <w:r>
        <w:rPr/>
      </w:r>
    </w:p>
    <w:p>
      <w:pPr>
        <w:pStyle w:val="Normal"/>
        <w:pBdr>
          <w:top w:val="single" w:sz="4" w:space="0" w:color="2E75B6"/>
        </w:pBdr>
        <w:spacing w:before="200" w:after="0"/>
        <w:rPr/>
      </w:pPr>
      <w:r>
        <w:rPr/>
      </w:r>
    </w:p>
    <w:p>
      <w:pPr>
        <w:pStyle w:val="Normal"/>
        <w:spacing w:before="160" w:after="160"/>
        <w:jc w:val="center"/>
        <w:rPr/>
      </w:pPr>
      <w:r>
        <w:rPr>
          <w:rFonts w:eastAsia="Arial" w:cs="Arial"/>
          <w:b/>
          <w:bCs/>
          <w:color w:val="1A3C6E"/>
          <w:sz w:val="20"/>
          <w:szCs w:val="20"/>
        </w:rPr>
        <w:t xml:space="preserve">Source Code:  </w:t>
      </w:r>
      <w:r>
        <w:rPr>
          <w:rFonts w:eastAsia="Courier New" w:cs="Courier New" w:ascii="Courier New" w:hAnsi="Courier New"/>
          <w:color w:val="2E75B6"/>
          <w:sz w:val="19"/>
          <w:szCs w:val="19"/>
        </w:rPr>
        <w:t>https://gist.github.com/SamaaIbrahim/63a12ea9cb965a3f83f56520739efa5d</w:t>
      </w:r>
    </w:p>
    <w:p>
      <w:pPr>
        <w:pStyle w:val="Normal"/>
        <w:spacing w:before="100" w:after="100"/>
        <w:rPr/>
      </w:pPr>
      <w:r>
        <w:rPr/>
      </w:r>
    </w:p>
    <w:sectPr>
      <w:headerReference w:type="even" r:id="rId3"/>
      <w:headerReference w:type="default" r:id="rId4"/>
      <w:headerReference w:type="first" r:id="rId5"/>
      <w:type w:val="nextPage"/>
      <w:pgSz w:w="12240" w:h="15840"/>
      <w:pgMar w:left="1260" w:right="1260" w:gutter="0" w:header="708"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2E75B6"/>
      </w:pBdr>
      <w:spacing w:before="0" w:after="120"/>
      <w:rPr/>
    </w:pPr>
    <w:r>
      <w:rPr>
        <w:rFonts w:eastAsia="Arial" w:cs="Arial"/>
        <w:color w:val="888888"/>
        <w:sz w:val="18"/>
        <w:szCs w:val="18"/>
      </w:rPr>
      <w:t>Register File Implementation  |  Computer Architecture  |  Spring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2E75B6"/>
      </w:pBdr>
      <w:spacing w:before="0" w:after="120"/>
      <w:rPr/>
    </w:pPr>
    <w:r>
      <w:rPr>
        <w:rFonts w:eastAsia="Arial" w:cs="Arial"/>
        <w:color w:val="888888"/>
        <w:sz w:val="18"/>
        <w:szCs w:val="18"/>
      </w:rPr>
      <w:t>Register File Implementation  |  Computer Architecture  |  Spring 2026</w:t>
    </w:r>
  </w:p>
</w:hdr>
</file>

<file path=word/settings.xml><?xml version="1.0" encoding="utf-8"?>
<w:settings xmlns:w="http://schemas.openxmlformats.org/wordprocessingml/2006/main">
  <w:zoom w:percent="106"/>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60"/>
      <w:outlineLvl w:val="0"/>
    </w:pPr>
    <w:rPr>
      <w:rFonts w:ascii="Arial" w:hAnsi="Arial" w:eastAsia="Arial" w:cs="Arial"/>
      <w:b/>
      <w:bCs/>
      <w:color w:val="1A3C6E"/>
      <w:sz w:val="32"/>
      <w:szCs w:val="32"/>
    </w:rPr>
  </w:style>
  <w:style w:type="paragraph" w:styleId="Heading2">
    <w:name w:val="Heading 2"/>
    <w:basedOn w:val="Heading"/>
    <w:qFormat/>
    <w:pPr>
      <w:spacing w:before="280" w:after="120"/>
      <w:outlineLvl w:val="1"/>
    </w:pPr>
    <w:rPr>
      <w:rFonts w:ascii="Arial" w:hAnsi="Arial" w:eastAsia="Arial" w:cs="Arial"/>
      <w:b/>
      <w:bCs/>
      <w:color w:val="2E75B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6</Pages>
  <Words>993</Words>
  <Characters>6067</Characters>
  <CharactersWithSpaces>7451</CharactersWithSpaces>
  <Paragraphs>200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2026-03-05T15:21:34Z</dcterms:created>
  <dc:creator>Un-named</dc:creator>
  <dc:description/>
  <dc:language>en-US</dc:language>
  <cp:lastModifiedBy/>
  <cp:lastPrinted>2026-03-05T17:29:27Z</cp:lastPrinted>
  <dcterms:modified xsi:type="dcterms:W3CDTF">2026-03-05T17:30:15Z</dcterms:modified>
  <cp:revision>2</cp:revision>
  <dc:subject/>
  <dc:title/>
</cp:coreProperties>
</file>