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CE5B7" w14:textId="048B29F5" w:rsidR="002D402F" w:rsidRDefault="002D402F" w:rsidP="002D402F">
      <w:pPr>
        <w:shd w:val="clear" w:color="auto" w:fill="FFFFFF"/>
        <w:tabs>
          <w:tab w:val="num" w:pos="720"/>
        </w:tabs>
        <w:spacing w:before="100" w:beforeAutospacing="1" w:after="150" w:line="240" w:lineRule="auto"/>
        <w:ind w:left="450" w:hanging="360"/>
        <w:jc w:val="center"/>
        <w:rPr>
          <w:b/>
          <w:bCs/>
          <w:sz w:val="28"/>
          <w:szCs w:val="28"/>
        </w:rPr>
      </w:pPr>
      <w:r w:rsidRPr="002D402F">
        <w:rPr>
          <w:b/>
          <w:bCs/>
          <w:sz w:val="28"/>
          <w:szCs w:val="28"/>
        </w:rPr>
        <w:t>BI Concepts, Tools and Applications : Summative Project</w:t>
      </w:r>
    </w:p>
    <w:p w14:paraId="69D55C2E" w14:textId="63020F2D" w:rsidR="00190664" w:rsidRPr="00190664" w:rsidRDefault="00190664" w:rsidP="00190664">
      <w:pPr>
        <w:shd w:val="clear" w:color="auto" w:fill="FFFFFF"/>
        <w:tabs>
          <w:tab w:val="num" w:pos="720"/>
        </w:tabs>
        <w:spacing w:before="100" w:beforeAutospacing="1" w:after="150" w:line="240" w:lineRule="auto"/>
        <w:ind w:left="450" w:hanging="360"/>
        <w:rPr>
          <w:b/>
          <w:bCs/>
          <w:sz w:val="28"/>
          <w:szCs w:val="28"/>
          <w:lang w:val="en-US"/>
        </w:rPr>
      </w:pPr>
      <w:r>
        <w:rPr>
          <w:b/>
          <w:bCs/>
          <w:sz w:val="28"/>
          <w:szCs w:val="28"/>
          <w:lang w:val="en-US"/>
        </w:rPr>
        <w:t>Qn1</w:t>
      </w:r>
      <w:r w:rsidR="000F1B24">
        <w:rPr>
          <w:b/>
          <w:bCs/>
          <w:sz w:val="28"/>
          <w:szCs w:val="28"/>
          <w:lang w:val="en-US"/>
        </w:rPr>
        <w:t>:</w:t>
      </w:r>
    </w:p>
    <w:p w14:paraId="0F9DE610" w14:textId="57818128" w:rsidR="002D402F" w:rsidRPr="000F1B24" w:rsidRDefault="002D402F" w:rsidP="00190664">
      <w:pPr>
        <w:shd w:val="clear" w:color="auto" w:fill="FFFFFF"/>
        <w:spacing w:before="100" w:beforeAutospacing="1" w:after="150" w:line="240" w:lineRule="auto"/>
        <w:ind w:left="450"/>
        <w:rPr>
          <w:rFonts w:ascii="Arial" w:eastAsia="Times New Roman" w:hAnsi="Arial" w:cs="Arial"/>
          <w:i/>
          <w:iCs/>
          <w:color w:val="1F1F1F"/>
          <w:sz w:val="21"/>
          <w:szCs w:val="21"/>
          <w:lang w:val="en-TZ" w:eastAsia="en-TZ"/>
        </w:rPr>
      </w:pPr>
      <w:r w:rsidRPr="002D402F">
        <w:rPr>
          <w:rFonts w:ascii="Arial" w:eastAsia="Times New Roman" w:hAnsi="Arial" w:cs="Arial"/>
          <w:i/>
          <w:iCs/>
          <w:color w:val="1F1F1F"/>
          <w:sz w:val="21"/>
          <w:szCs w:val="21"/>
          <w:lang w:val="en-TZ" w:eastAsia="en-TZ"/>
        </w:rPr>
        <w:t>Analysis of all the visualizations with respect to how it is helping you find the Key Performance Indicators and the causes of various problems identified.</w:t>
      </w:r>
    </w:p>
    <w:p w14:paraId="1E44B60C" w14:textId="610D0BA2" w:rsidR="002D402F" w:rsidRPr="001F50AF" w:rsidRDefault="002D402F" w:rsidP="001F50AF">
      <w:pPr>
        <w:pStyle w:val="ListParagraph"/>
        <w:numPr>
          <w:ilvl w:val="0"/>
          <w:numId w:val="4"/>
        </w:numPr>
        <w:shd w:val="clear" w:color="auto" w:fill="FFFFFF"/>
        <w:spacing w:before="100" w:beforeAutospacing="1" w:after="150" w:line="360" w:lineRule="auto"/>
        <w:rPr>
          <w:rFonts w:ascii="Arial" w:eastAsia="Times New Roman" w:hAnsi="Arial" w:cs="Arial"/>
          <w:color w:val="1F1F1F"/>
          <w:sz w:val="21"/>
          <w:szCs w:val="21"/>
          <w:lang w:val="en-US" w:eastAsia="en-TZ"/>
        </w:rPr>
      </w:pPr>
      <w:r w:rsidRPr="001F50AF">
        <w:rPr>
          <w:rFonts w:ascii="Arial" w:eastAsia="Times New Roman" w:hAnsi="Arial" w:cs="Arial"/>
          <w:color w:val="1F1F1F"/>
          <w:sz w:val="21"/>
          <w:szCs w:val="21"/>
          <w:lang w:val="en-US" w:eastAsia="en-TZ"/>
        </w:rPr>
        <w:t>These virtualizations have led me it identifies the following KPI</w:t>
      </w:r>
    </w:p>
    <w:p w14:paraId="1B9B5667" w14:textId="114DB28D" w:rsidR="002D402F" w:rsidRDefault="002D402F" w:rsidP="002D402F">
      <w:pPr>
        <w:pStyle w:val="ListParagraph"/>
        <w:numPr>
          <w:ilvl w:val="1"/>
          <w:numId w:val="1"/>
        </w:numPr>
        <w:shd w:val="clear" w:color="auto" w:fill="FFFFFF"/>
        <w:spacing w:before="100" w:beforeAutospacing="1" w:after="150" w:line="360" w:lineRule="auto"/>
        <w:rPr>
          <w:rFonts w:ascii="Arial" w:eastAsia="Times New Roman" w:hAnsi="Arial" w:cs="Arial"/>
          <w:color w:val="1F1F1F"/>
          <w:sz w:val="21"/>
          <w:szCs w:val="21"/>
          <w:lang w:val="en-US" w:eastAsia="en-TZ"/>
        </w:rPr>
      </w:pPr>
      <w:r>
        <w:rPr>
          <w:rFonts w:ascii="Arial" w:eastAsia="Times New Roman" w:hAnsi="Arial" w:cs="Arial"/>
          <w:color w:val="1F1F1F"/>
          <w:sz w:val="21"/>
          <w:szCs w:val="21"/>
          <w:lang w:val="en-US" w:eastAsia="en-TZ"/>
        </w:rPr>
        <w:t>With the revenue contribution for each of the three location on the first quarter of year there is clear turn around after the first month where B.B. Brooklyn maintained almost the same revenue, with clear revenue drop on B.B Lower Manhattan. It’s only the B.B upper West should revenue incremental which is good thing</w:t>
      </w:r>
    </w:p>
    <w:p w14:paraId="4C28B737" w14:textId="0AE311CE" w:rsidR="002D402F" w:rsidRDefault="002D402F" w:rsidP="002D402F">
      <w:pPr>
        <w:pStyle w:val="ListParagraph"/>
        <w:shd w:val="clear" w:color="auto" w:fill="FFFFFF"/>
        <w:spacing w:before="100" w:beforeAutospacing="1" w:after="150" w:line="240" w:lineRule="auto"/>
        <w:ind w:left="1440"/>
        <w:rPr>
          <w:rFonts w:ascii="Arial" w:eastAsia="Times New Roman" w:hAnsi="Arial" w:cs="Arial"/>
          <w:color w:val="1F1F1F"/>
          <w:sz w:val="21"/>
          <w:szCs w:val="21"/>
          <w:lang w:val="en-US" w:eastAsia="en-TZ"/>
        </w:rPr>
      </w:pPr>
      <w:r>
        <w:rPr>
          <w:noProof/>
        </w:rPr>
        <w:drawing>
          <wp:inline distT="0" distB="0" distL="0" distR="0" wp14:anchorId="761D63F2" wp14:editId="20866E29">
            <wp:extent cx="492252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2520" cy="2628900"/>
                    </a:xfrm>
                    <a:prstGeom prst="rect">
                      <a:avLst/>
                    </a:prstGeom>
                  </pic:spPr>
                </pic:pic>
              </a:graphicData>
            </a:graphic>
          </wp:inline>
        </w:drawing>
      </w:r>
    </w:p>
    <w:p w14:paraId="442EC77B" w14:textId="7DF3623A" w:rsidR="002D402F" w:rsidRDefault="002D402F" w:rsidP="002D402F">
      <w:pPr>
        <w:pStyle w:val="ListParagraph"/>
        <w:shd w:val="clear" w:color="auto" w:fill="FFFFFF"/>
        <w:spacing w:before="100" w:beforeAutospacing="1" w:after="150" w:line="240" w:lineRule="auto"/>
        <w:ind w:left="1440"/>
        <w:rPr>
          <w:rFonts w:ascii="Arial" w:eastAsia="Times New Roman" w:hAnsi="Arial" w:cs="Arial"/>
          <w:color w:val="1F1F1F"/>
          <w:sz w:val="21"/>
          <w:szCs w:val="21"/>
          <w:lang w:val="en-US" w:eastAsia="en-TZ"/>
        </w:rPr>
      </w:pPr>
    </w:p>
    <w:p w14:paraId="7D0C4EDE" w14:textId="26429959" w:rsidR="002D402F" w:rsidRDefault="002D402F" w:rsidP="002D402F">
      <w:pPr>
        <w:pStyle w:val="ListParagraph"/>
        <w:shd w:val="clear" w:color="auto" w:fill="FFFFFF"/>
        <w:spacing w:before="100" w:beforeAutospacing="1" w:after="150" w:line="240" w:lineRule="auto"/>
        <w:ind w:left="1440"/>
        <w:rPr>
          <w:rFonts w:ascii="Arial" w:eastAsia="Times New Roman" w:hAnsi="Arial" w:cs="Arial"/>
          <w:color w:val="1F1F1F"/>
          <w:sz w:val="21"/>
          <w:szCs w:val="21"/>
          <w:lang w:val="en-US" w:eastAsia="en-TZ"/>
        </w:rPr>
      </w:pPr>
      <w:r>
        <w:rPr>
          <w:rFonts w:ascii="Arial" w:eastAsia="Times New Roman" w:hAnsi="Arial" w:cs="Arial"/>
          <w:color w:val="1F1F1F"/>
          <w:sz w:val="21"/>
          <w:szCs w:val="21"/>
          <w:lang w:val="en-US" w:eastAsia="en-TZ"/>
        </w:rPr>
        <w:t>Some of the reason:</w:t>
      </w:r>
    </w:p>
    <w:p w14:paraId="286923BF" w14:textId="399A74FE" w:rsidR="002D402F" w:rsidRDefault="002D402F" w:rsidP="001F50AF">
      <w:pPr>
        <w:pStyle w:val="ListParagraph"/>
        <w:numPr>
          <w:ilvl w:val="0"/>
          <w:numId w:val="2"/>
        </w:numPr>
        <w:shd w:val="clear" w:color="auto" w:fill="FFFFFF"/>
        <w:spacing w:before="100" w:beforeAutospacing="1" w:after="150" w:line="360" w:lineRule="auto"/>
        <w:rPr>
          <w:rFonts w:ascii="Arial" w:eastAsia="Times New Roman" w:hAnsi="Arial" w:cs="Arial"/>
          <w:color w:val="1F1F1F"/>
          <w:sz w:val="21"/>
          <w:szCs w:val="21"/>
          <w:lang w:val="en-US" w:eastAsia="en-TZ"/>
        </w:rPr>
      </w:pPr>
      <w:r>
        <w:rPr>
          <w:rFonts w:ascii="Arial" w:eastAsia="Times New Roman" w:hAnsi="Arial" w:cs="Arial"/>
          <w:color w:val="1F1F1F"/>
          <w:sz w:val="21"/>
          <w:szCs w:val="21"/>
          <w:lang w:val="en-US" w:eastAsia="en-TZ"/>
        </w:rPr>
        <w:t xml:space="preserve">The location of </w:t>
      </w:r>
      <w:r w:rsidR="00B365B3">
        <w:rPr>
          <w:rFonts w:ascii="Arial" w:eastAsia="Times New Roman" w:hAnsi="Arial" w:cs="Arial"/>
          <w:color w:val="1F1F1F"/>
          <w:sz w:val="21"/>
          <w:szCs w:val="21"/>
          <w:lang w:val="en-US" w:eastAsia="en-TZ"/>
        </w:rPr>
        <w:t>B.B Lower Manhattan</w:t>
      </w:r>
      <w:r w:rsidR="00B365B3">
        <w:rPr>
          <w:rFonts w:ascii="Arial" w:eastAsia="Times New Roman" w:hAnsi="Arial" w:cs="Arial"/>
          <w:color w:val="1F1F1F"/>
          <w:sz w:val="21"/>
          <w:szCs w:val="21"/>
          <w:lang w:val="en-US" w:eastAsia="en-TZ"/>
        </w:rPr>
        <w:t xml:space="preserve"> and </w:t>
      </w:r>
      <w:r w:rsidR="00B365B3">
        <w:rPr>
          <w:rFonts w:ascii="Arial" w:eastAsia="Times New Roman" w:hAnsi="Arial" w:cs="Arial"/>
          <w:color w:val="1F1F1F"/>
          <w:sz w:val="21"/>
          <w:szCs w:val="21"/>
          <w:lang w:val="en-US" w:eastAsia="en-TZ"/>
        </w:rPr>
        <w:t>B.B. Brooklyn</w:t>
      </w:r>
      <w:r w:rsidR="00B365B3">
        <w:rPr>
          <w:rFonts w:ascii="Arial" w:eastAsia="Times New Roman" w:hAnsi="Arial" w:cs="Arial"/>
          <w:color w:val="1F1F1F"/>
          <w:sz w:val="21"/>
          <w:szCs w:val="21"/>
          <w:lang w:val="en-US" w:eastAsia="en-TZ"/>
        </w:rPr>
        <w:t xml:space="preserve"> need to be revised. </w:t>
      </w:r>
    </w:p>
    <w:p w14:paraId="0B2F0777" w14:textId="19E8AD67" w:rsidR="00B365B3" w:rsidRDefault="00B365B3" w:rsidP="001F50AF">
      <w:pPr>
        <w:pStyle w:val="ListParagraph"/>
        <w:numPr>
          <w:ilvl w:val="0"/>
          <w:numId w:val="2"/>
        </w:numPr>
        <w:shd w:val="clear" w:color="auto" w:fill="FFFFFF"/>
        <w:spacing w:before="100" w:beforeAutospacing="1" w:after="150" w:line="360" w:lineRule="auto"/>
        <w:rPr>
          <w:rFonts w:ascii="Arial" w:eastAsia="Times New Roman" w:hAnsi="Arial" w:cs="Arial"/>
          <w:color w:val="1F1F1F"/>
          <w:sz w:val="21"/>
          <w:szCs w:val="21"/>
          <w:lang w:val="en-US" w:eastAsia="en-TZ"/>
        </w:rPr>
      </w:pPr>
      <w:r>
        <w:rPr>
          <w:rFonts w:ascii="Arial" w:eastAsia="Times New Roman" w:hAnsi="Arial" w:cs="Arial"/>
          <w:color w:val="1F1F1F"/>
          <w:sz w:val="21"/>
          <w:szCs w:val="21"/>
          <w:lang w:val="en-US" w:eastAsia="en-TZ"/>
        </w:rPr>
        <w:t xml:space="preserve">Promotion that were run only in the first month on all location should continue both </w:t>
      </w:r>
      <w:r>
        <w:rPr>
          <w:rFonts w:ascii="Arial" w:eastAsia="Times New Roman" w:hAnsi="Arial" w:cs="Arial"/>
          <w:color w:val="1F1F1F"/>
          <w:sz w:val="21"/>
          <w:szCs w:val="21"/>
          <w:lang w:val="en-US" w:eastAsia="en-TZ"/>
        </w:rPr>
        <w:t>B.B Lower Manhattan and B.B. Brooklyn</w:t>
      </w:r>
    </w:p>
    <w:p w14:paraId="4E7D5561" w14:textId="5EC2A6AB" w:rsidR="00B365B3" w:rsidRDefault="00B365B3" w:rsidP="001F50AF">
      <w:pPr>
        <w:pStyle w:val="ListParagraph"/>
        <w:numPr>
          <w:ilvl w:val="0"/>
          <w:numId w:val="3"/>
        </w:numPr>
        <w:shd w:val="clear" w:color="auto" w:fill="FFFFFF"/>
        <w:spacing w:before="100" w:beforeAutospacing="1" w:after="150" w:line="360" w:lineRule="auto"/>
        <w:rPr>
          <w:rFonts w:ascii="Arial" w:eastAsia="Times New Roman" w:hAnsi="Arial" w:cs="Arial"/>
          <w:color w:val="1F1F1F"/>
          <w:sz w:val="21"/>
          <w:szCs w:val="21"/>
          <w:lang w:val="en-US" w:eastAsia="en-TZ"/>
        </w:rPr>
      </w:pPr>
      <w:r>
        <w:rPr>
          <w:rFonts w:ascii="Arial" w:eastAsia="Times New Roman" w:hAnsi="Arial" w:cs="Arial"/>
          <w:color w:val="1F1F1F"/>
          <w:sz w:val="21"/>
          <w:szCs w:val="21"/>
          <w:lang w:val="en-US" w:eastAsia="en-TZ"/>
        </w:rPr>
        <w:t xml:space="preserve">Despite the revenue difference between the location, all the three locations </w:t>
      </w:r>
      <w:r w:rsidR="001F50AF">
        <w:rPr>
          <w:rFonts w:ascii="Arial" w:eastAsia="Times New Roman" w:hAnsi="Arial" w:cs="Arial"/>
          <w:color w:val="1F1F1F"/>
          <w:sz w:val="21"/>
          <w:szCs w:val="21"/>
          <w:lang w:val="en-US" w:eastAsia="en-TZ"/>
        </w:rPr>
        <w:t>seem</w:t>
      </w:r>
      <w:r>
        <w:rPr>
          <w:rFonts w:ascii="Arial" w:eastAsia="Times New Roman" w:hAnsi="Arial" w:cs="Arial"/>
          <w:color w:val="1F1F1F"/>
          <w:sz w:val="21"/>
          <w:szCs w:val="21"/>
          <w:lang w:val="en-US" w:eastAsia="en-TZ"/>
        </w:rPr>
        <w:t xml:space="preserve"> to attain below the average score line of 28 with lower Manhattan location improving the score toward end of the Quarter</w:t>
      </w:r>
    </w:p>
    <w:p w14:paraId="4A5BCAFF" w14:textId="11E6B3B5" w:rsidR="00B365B3" w:rsidRPr="002D402F" w:rsidRDefault="00B365B3" w:rsidP="00B365B3">
      <w:pPr>
        <w:pStyle w:val="ListParagraph"/>
        <w:shd w:val="clear" w:color="auto" w:fill="FFFFFF"/>
        <w:spacing w:before="100" w:beforeAutospacing="1" w:after="150" w:line="240" w:lineRule="auto"/>
        <w:ind w:left="450"/>
        <w:rPr>
          <w:rFonts w:ascii="Arial" w:eastAsia="Times New Roman" w:hAnsi="Arial" w:cs="Arial"/>
          <w:color w:val="1F1F1F"/>
          <w:sz w:val="21"/>
          <w:szCs w:val="21"/>
          <w:lang w:val="en-US" w:eastAsia="en-TZ"/>
        </w:rPr>
      </w:pPr>
      <w:r>
        <w:rPr>
          <w:noProof/>
        </w:rPr>
        <w:lastRenderedPageBreak/>
        <w:drawing>
          <wp:inline distT="0" distB="0" distL="0" distR="0" wp14:anchorId="5A88D582" wp14:editId="0239E842">
            <wp:extent cx="5731510" cy="21183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18360"/>
                    </a:xfrm>
                    <a:prstGeom prst="rect">
                      <a:avLst/>
                    </a:prstGeom>
                  </pic:spPr>
                </pic:pic>
              </a:graphicData>
            </a:graphic>
          </wp:inline>
        </w:drawing>
      </w:r>
    </w:p>
    <w:p w14:paraId="6F909A42" w14:textId="74543DC2" w:rsidR="001F50AF" w:rsidRPr="00F075F9" w:rsidRDefault="001F50AF" w:rsidP="00F075F9">
      <w:pPr>
        <w:shd w:val="clear" w:color="auto" w:fill="FFFFFF"/>
        <w:tabs>
          <w:tab w:val="num" w:pos="720"/>
        </w:tabs>
        <w:spacing w:before="100" w:beforeAutospacing="1" w:after="150" w:line="240" w:lineRule="auto"/>
        <w:ind w:left="450" w:hanging="360"/>
        <w:rPr>
          <w:b/>
          <w:bCs/>
          <w:sz w:val="28"/>
          <w:szCs w:val="28"/>
          <w:lang w:val="en-US"/>
        </w:rPr>
      </w:pPr>
      <w:r w:rsidRPr="00F075F9">
        <w:rPr>
          <w:b/>
          <w:bCs/>
          <w:sz w:val="28"/>
          <w:szCs w:val="28"/>
          <w:lang w:val="en-US"/>
        </w:rPr>
        <w:t>Qn2</w:t>
      </w:r>
    </w:p>
    <w:p w14:paraId="378FBC7E" w14:textId="651B9E31" w:rsidR="002D402F" w:rsidRPr="002D402F" w:rsidRDefault="002D402F" w:rsidP="00F075F9">
      <w:pPr>
        <w:shd w:val="clear" w:color="auto" w:fill="FFFFFF"/>
        <w:spacing w:before="100" w:beforeAutospacing="1" w:after="150" w:line="240" w:lineRule="auto"/>
        <w:ind w:left="450"/>
        <w:rPr>
          <w:rFonts w:ascii="Arial" w:eastAsia="Times New Roman" w:hAnsi="Arial" w:cs="Arial"/>
          <w:i/>
          <w:iCs/>
          <w:color w:val="1F1F1F"/>
          <w:sz w:val="21"/>
          <w:szCs w:val="21"/>
          <w:lang w:val="en-TZ" w:eastAsia="en-TZ"/>
        </w:rPr>
      </w:pPr>
      <w:r w:rsidRPr="002D402F">
        <w:rPr>
          <w:rFonts w:ascii="Arial" w:eastAsia="Times New Roman" w:hAnsi="Arial" w:cs="Arial"/>
          <w:i/>
          <w:iCs/>
          <w:color w:val="1F1F1F"/>
          <w:sz w:val="21"/>
          <w:szCs w:val="21"/>
          <w:lang w:val="en-TZ" w:eastAsia="en-TZ"/>
        </w:rPr>
        <w:t>What more could you have done other than what is included in the exercise to achieve better analysis of both the datasets?</w:t>
      </w:r>
    </w:p>
    <w:p w14:paraId="203F0EF5" w14:textId="182FC372" w:rsidR="003F133C" w:rsidRPr="00EA0B9E" w:rsidRDefault="005F35E5" w:rsidP="00F075F9">
      <w:pPr>
        <w:pStyle w:val="ListParagraph"/>
        <w:numPr>
          <w:ilvl w:val="0"/>
          <w:numId w:val="4"/>
        </w:numPr>
        <w:shd w:val="clear" w:color="auto" w:fill="FFFFFF"/>
        <w:spacing w:before="100" w:beforeAutospacing="1" w:after="150" w:line="360" w:lineRule="auto"/>
      </w:pPr>
      <w:r>
        <w:rPr>
          <w:lang w:val="en-US"/>
        </w:rPr>
        <w:t>Wo</w:t>
      </w:r>
      <w:r w:rsidR="00820890">
        <w:rPr>
          <w:lang w:val="en-US"/>
        </w:rPr>
        <w:t xml:space="preserve">uld do segmentation </w:t>
      </w:r>
      <w:r w:rsidR="00CF50F8">
        <w:rPr>
          <w:lang w:val="en-US"/>
        </w:rPr>
        <w:t xml:space="preserve">of products to understand the contribution of each product </w:t>
      </w:r>
      <w:r w:rsidR="00EA0B9E">
        <w:rPr>
          <w:lang w:val="en-US"/>
        </w:rPr>
        <w:t>on the total revenue daily</w:t>
      </w:r>
    </w:p>
    <w:p w14:paraId="7B69B551" w14:textId="4B9C0E57" w:rsidR="00EA0B9E" w:rsidRDefault="00EA0B9E" w:rsidP="00EA0B9E">
      <w:pPr>
        <w:pStyle w:val="ListParagraph"/>
        <w:shd w:val="clear" w:color="auto" w:fill="FFFFFF"/>
        <w:spacing w:before="100" w:beforeAutospacing="1" w:after="150" w:line="360" w:lineRule="auto"/>
        <w:ind w:left="1170"/>
      </w:pPr>
      <w:bookmarkStart w:id="0" w:name="_GoBack"/>
      <w:r>
        <w:rPr>
          <w:noProof/>
        </w:rPr>
        <w:drawing>
          <wp:inline distT="0" distB="0" distL="0" distR="0" wp14:anchorId="3CDEFE04" wp14:editId="75EE5457">
            <wp:extent cx="5448300" cy="2821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8300" cy="2821940"/>
                    </a:xfrm>
                    <a:prstGeom prst="rect">
                      <a:avLst/>
                    </a:prstGeom>
                  </pic:spPr>
                </pic:pic>
              </a:graphicData>
            </a:graphic>
          </wp:inline>
        </w:drawing>
      </w:r>
      <w:bookmarkEnd w:id="0"/>
    </w:p>
    <w:sectPr w:rsidR="00EA0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004FB"/>
    <w:multiLevelType w:val="hybridMultilevel"/>
    <w:tmpl w:val="6604320C"/>
    <w:lvl w:ilvl="0" w:tplc="2000000D">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 w15:restartNumberingAfterBreak="0">
    <w:nsid w:val="31B82C23"/>
    <w:multiLevelType w:val="hybridMultilevel"/>
    <w:tmpl w:val="007A95D0"/>
    <w:lvl w:ilvl="0" w:tplc="20000009">
      <w:start w:val="1"/>
      <w:numFmt w:val="bullet"/>
      <w:lvlText w:val=""/>
      <w:lvlJc w:val="left"/>
      <w:pPr>
        <w:ind w:left="1170" w:hanging="360"/>
      </w:pPr>
      <w:rPr>
        <w:rFonts w:ascii="Wingdings" w:hAnsi="Wingdings" w:hint="default"/>
      </w:rPr>
    </w:lvl>
    <w:lvl w:ilvl="1" w:tplc="20000003" w:tentative="1">
      <w:start w:val="1"/>
      <w:numFmt w:val="bullet"/>
      <w:lvlText w:val="o"/>
      <w:lvlJc w:val="left"/>
      <w:pPr>
        <w:ind w:left="1890" w:hanging="360"/>
      </w:pPr>
      <w:rPr>
        <w:rFonts w:ascii="Courier New" w:hAnsi="Courier New" w:cs="Courier New" w:hint="default"/>
      </w:rPr>
    </w:lvl>
    <w:lvl w:ilvl="2" w:tplc="20000005" w:tentative="1">
      <w:start w:val="1"/>
      <w:numFmt w:val="bullet"/>
      <w:lvlText w:val=""/>
      <w:lvlJc w:val="left"/>
      <w:pPr>
        <w:ind w:left="2610" w:hanging="360"/>
      </w:pPr>
      <w:rPr>
        <w:rFonts w:ascii="Wingdings" w:hAnsi="Wingdings" w:hint="default"/>
      </w:rPr>
    </w:lvl>
    <w:lvl w:ilvl="3" w:tplc="20000001" w:tentative="1">
      <w:start w:val="1"/>
      <w:numFmt w:val="bullet"/>
      <w:lvlText w:val=""/>
      <w:lvlJc w:val="left"/>
      <w:pPr>
        <w:ind w:left="3330" w:hanging="360"/>
      </w:pPr>
      <w:rPr>
        <w:rFonts w:ascii="Symbol" w:hAnsi="Symbol" w:hint="default"/>
      </w:rPr>
    </w:lvl>
    <w:lvl w:ilvl="4" w:tplc="20000003" w:tentative="1">
      <w:start w:val="1"/>
      <w:numFmt w:val="bullet"/>
      <w:lvlText w:val="o"/>
      <w:lvlJc w:val="left"/>
      <w:pPr>
        <w:ind w:left="4050" w:hanging="360"/>
      </w:pPr>
      <w:rPr>
        <w:rFonts w:ascii="Courier New" w:hAnsi="Courier New" w:cs="Courier New" w:hint="default"/>
      </w:rPr>
    </w:lvl>
    <w:lvl w:ilvl="5" w:tplc="20000005" w:tentative="1">
      <w:start w:val="1"/>
      <w:numFmt w:val="bullet"/>
      <w:lvlText w:val=""/>
      <w:lvlJc w:val="left"/>
      <w:pPr>
        <w:ind w:left="4770" w:hanging="360"/>
      </w:pPr>
      <w:rPr>
        <w:rFonts w:ascii="Wingdings" w:hAnsi="Wingdings" w:hint="default"/>
      </w:rPr>
    </w:lvl>
    <w:lvl w:ilvl="6" w:tplc="20000001" w:tentative="1">
      <w:start w:val="1"/>
      <w:numFmt w:val="bullet"/>
      <w:lvlText w:val=""/>
      <w:lvlJc w:val="left"/>
      <w:pPr>
        <w:ind w:left="5490" w:hanging="360"/>
      </w:pPr>
      <w:rPr>
        <w:rFonts w:ascii="Symbol" w:hAnsi="Symbol" w:hint="default"/>
      </w:rPr>
    </w:lvl>
    <w:lvl w:ilvl="7" w:tplc="20000003" w:tentative="1">
      <w:start w:val="1"/>
      <w:numFmt w:val="bullet"/>
      <w:lvlText w:val="o"/>
      <w:lvlJc w:val="left"/>
      <w:pPr>
        <w:ind w:left="6210" w:hanging="360"/>
      </w:pPr>
      <w:rPr>
        <w:rFonts w:ascii="Courier New" w:hAnsi="Courier New" w:cs="Courier New" w:hint="default"/>
      </w:rPr>
    </w:lvl>
    <w:lvl w:ilvl="8" w:tplc="20000005" w:tentative="1">
      <w:start w:val="1"/>
      <w:numFmt w:val="bullet"/>
      <w:lvlText w:val=""/>
      <w:lvlJc w:val="left"/>
      <w:pPr>
        <w:ind w:left="6930" w:hanging="360"/>
      </w:pPr>
      <w:rPr>
        <w:rFonts w:ascii="Wingdings" w:hAnsi="Wingdings" w:hint="default"/>
      </w:rPr>
    </w:lvl>
  </w:abstractNum>
  <w:abstractNum w:abstractNumId="2" w15:restartNumberingAfterBreak="0">
    <w:nsid w:val="3B1608DC"/>
    <w:multiLevelType w:val="multilevel"/>
    <w:tmpl w:val="85DEF4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97695"/>
    <w:multiLevelType w:val="hybridMultilevel"/>
    <w:tmpl w:val="07685B9E"/>
    <w:lvl w:ilvl="0" w:tplc="20000009">
      <w:start w:val="1"/>
      <w:numFmt w:val="bullet"/>
      <w:lvlText w:val=""/>
      <w:lvlJc w:val="left"/>
      <w:pPr>
        <w:ind w:left="1170" w:hanging="360"/>
      </w:pPr>
      <w:rPr>
        <w:rFonts w:ascii="Wingdings" w:hAnsi="Wingdings" w:hint="default"/>
      </w:rPr>
    </w:lvl>
    <w:lvl w:ilvl="1" w:tplc="20000003" w:tentative="1">
      <w:start w:val="1"/>
      <w:numFmt w:val="bullet"/>
      <w:lvlText w:val="o"/>
      <w:lvlJc w:val="left"/>
      <w:pPr>
        <w:ind w:left="1890" w:hanging="360"/>
      </w:pPr>
      <w:rPr>
        <w:rFonts w:ascii="Courier New" w:hAnsi="Courier New" w:cs="Courier New" w:hint="default"/>
      </w:rPr>
    </w:lvl>
    <w:lvl w:ilvl="2" w:tplc="20000005" w:tentative="1">
      <w:start w:val="1"/>
      <w:numFmt w:val="bullet"/>
      <w:lvlText w:val=""/>
      <w:lvlJc w:val="left"/>
      <w:pPr>
        <w:ind w:left="2610" w:hanging="360"/>
      </w:pPr>
      <w:rPr>
        <w:rFonts w:ascii="Wingdings" w:hAnsi="Wingdings" w:hint="default"/>
      </w:rPr>
    </w:lvl>
    <w:lvl w:ilvl="3" w:tplc="20000001" w:tentative="1">
      <w:start w:val="1"/>
      <w:numFmt w:val="bullet"/>
      <w:lvlText w:val=""/>
      <w:lvlJc w:val="left"/>
      <w:pPr>
        <w:ind w:left="3330" w:hanging="360"/>
      </w:pPr>
      <w:rPr>
        <w:rFonts w:ascii="Symbol" w:hAnsi="Symbol" w:hint="default"/>
      </w:rPr>
    </w:lvl>
    <w:lvl w:ilvl="4" w:tplc="20000003" w:tentative="1">
      <w:start w:val="1"/>
      <w:numFmt w:val="bullet"/>
      <w:lvlText w:val="o"/>
      <w:lvlJc w:val="left"/>
      <w:pPr>
        <w:ind w:left="4050" w:hanging="360"/>
      </w:pPr>
      <w:rPr>
        <w:rFonts w:ascii="Courier New" w:hAnsi="Courier New" w:cs="Courier New" w:hint="default"/>
      </w:rPr>
    </w:lvl>
    <w:lvl w:ilvl="5" w:tplc="20000005" w:tentative="1">
      <w:start w:val="1"/>
      <w:numFmt w:val="bullet"/>
      <w:lvlText w:val=""/>
      <w:lvlJc w:val="left"/>
      <w:pPr>
        <w:ind w:left="4770" w:hanging="360"/>
      </w:pPr>
      <w:rPr>
        <w:rFonts w:ascii="Wingdings" w:hAnsi="Wingdings" w:hint="default"/>
      </w:rPr>
    </w:lvl>
    <w:lvl w:ilvl="6" w:tplc="20000001" w:tentative="1">
      <w:start w:val="1"/>
      <w:numFmt w:val="bullet"/>
      <w:lvlText w:val=""/>
      <w:lvlJc w:val="left"/>
      <w:pPr>
        <w:ind w:left="5490" w:hanging="360"/>
      </w:pPr>
      <w:rPr>
        <w:rFonts w:ascii="Symbol" w:hAnsi="Symbol" w:hint="default"/>
      </w:rPr>
    </w:lvl>
    <w:lvl w:ilvl="7" w:tplc="20000003" w:tentative="1">
      <w:start w:val="1"/>
      <w:numFmt w:val="bullet"/>
      <w:lvlText w:val="o"/>
      <w:lvlJc w:val="left"/>
      <w:pPr>
        <w:ind w:left="6210" w:hanging="360"/>
      </w:pPr>
      <w:rPr>
        <w:rFonts w:ascii="Courier New" w:hAnsi="Courier New" w:cs="Courier New" w:hint="default"/>
      </w:rPr>
    </w:lvl>
    <w:lvl w:ilvl="8" w:tplc="20000005" w:tentative="1">
      <w:start w:val="1"/>
      <w:numFmt w:val="bullet"/>
      <w:lvlText w:val=""/>
      <w:lvlJc w:val="left"/>
      <w:pPr>
        <w:ind w:left="693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02F"/>
    <w:rsid w:val="000F1B24"/>
    <w:rsid w:val="00190664"/>
    <w:rsid w:val="001F50AF"/>
    <w:rsid w:val="002D402F"/>
    <w:rsid w:val="002D5DBE"/>
    <w:rsid w:val="005A5FE0"/>
    <w:rsid w:val="005F35E5"/>
    <w:rsid w:val="006B4FF7"/>
    <w:rsid w:val="00820890"/>
    <w:rsid w:val="00B000AC"/>
    <w:rsid w:val="00B365B3"/>
    <w:rsid w:val="00CF50F8"/>
    <w:rsid w:val="00EA0B9E"/>
    <w:rsid w:val="00EF6B73"/>
    <w:rsid w:val="00F02D82"/>
    <w:rsid w:val="00F075F9"/>
    <w:rsid w:val="00FB6FE4"/>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8EA2F"/>
  <w15:chartTrackingRefBased/>
  <w15:docId w15:val="{A79BFEB0-16C6-43C8-890E-9E0A8C7BD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02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5BA11DE7F1C6458E3F1B4F77E41742" ma:contentTypeVersion="12" ma:contentTypeDescription="Create a new document." ma:contentTypeScope="" ma:versionID="0dd18c9ec70a8a21da487b165b485347">
  <xsd:schema xmlns:xsd="http://www.w3.org/2001/XMLSchema" xmlns:xs="http://www.w3.org/2001/XMLSchema" xmlns:p="http://schemas.microsoft.com/office/2006/metadata/properties" xmlns:ns3="3b6ea793-a470-40a6-9600-700c86845fdb" xmlns:ns4="7a930186-32c8-4e6a-85aa-e8885185e742" targetNamespace="http://schemas.microsoft.com/office/2006/metadata/properties" ma:root="true" ma:fieldsID="a3dc5e169357dd16dc2dd0f336b41dea" ns3:_="" ns4:_="">
    <xsd:import namespace="3b6ea793-a470-40a6-9600-700c86845fdb"/>
    <xsd:import namespace="7a930186-32c8-4e6a-85aa-e8885185e74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6ea793-a470-40a6-9600-700c86845fd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930186-32c8-4e6a-85aa-e8885185e74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BDC77F-9841-4196-9BE0-65CD300025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6ea793-a470-40a6-9600-700c86845fdb"/>
    <ds:schemaRef ds:uri="7a930186-32c8-4e6a-85aa-e8885185e7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77FB30-C1F9-4A63-A0CC-B0714534B863}">
  <ds:schemaRefs>
    <ds:schemaRef ds:uri="http://schemas.microsoft.com/sharepoint/v3/contenttype/forms"/>
  </ds:schemaRefs>
</ds:datastoreItem>
</file>

<file path=customXml/itemProps3.xml><?xml version="1.0" encoding="utf-8"?>
<ds:datastoreItem xmlns:ds="http://schemas.openxmlformats.org/officeDocument/2006/customXml" ds:itemID="{CEED5282-2AA5-463C-8CAC-4220AA3A0636}">
  <ds:schemaRefs>
    <ds:schemaRef ds:uri="http://purl.org/dc/elements/1.1/"/>
    <ds:schemaRef ds:uri="3b6ea793-a470-40a6-9600-700c86845fdb"/>
    <ds:schemaRef ds:uri="http://schemas.openxmlformats.org/package/2006/metadata/core-properties"/>
    <ds:schemaRef ds:uri="http://purl.org/dc/terms/"/>
    <ds:schemaRef ds:uri="http://purl.org/dc/dcmitype/"/>
    <ds:schemaRef ds:uri="http://schemas.microsoft.com/office/infopath/2007/PartnerControls"/>
    <ds:schemaRef ds:uri="http://schemas.microsoft.com/office/2006/documentManagement/types"/>
    <ds:schemaRef ds:uri="7a930186-32c8-4e6a-85aa-e8885185e742"/>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Josephat</dc:creator>
  <cp:keywords/>
  <dc:description/>
  <cp:lastModifiedBy>Josephat Prochest</cp:lastModifiedBy>
  <cp:revision>2</cp:revision>
  <dcterms:created xsi:type="dcterms:W3CDTF">2020-09-03T10:06:00Z</dcterms:created>
  <dcterms:modified xsi:type="dcterms:W3CDTF">2020-09-03T10:06:00Z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0x010100E05BA11DE7F1C6458E3F1B4F77E41742</vt:lpwstr>
  </property>
</Properties>
</file>