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cantSplit/>
          <w:trHeight w:val="617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(1): Patients' gender in relation to GLS groups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-10 &amp; less than -16, N = 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-16, N = 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less than -10,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(73%)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(65%)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(50%)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2021-09-14T18:15:35Z</dcterms:modified>
  <cp:category/>
</cp:coreProperties>
</file>