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(13): Difference in patients' left ventricular end diastolic volume across GLS groups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LVEDV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122.94 ± 45.96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126.91 ± 63.90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125.26 ± 27.76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114.39 ± 35.04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103.00 (36.60)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100.00 (50.03)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112.00 (37.40)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103.00 (18.00)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c("Mean ± SD", "Median (IQR)")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2021-09-14T18:10:16Z</dcterms:modified>
  <cp:category/>
</cp:coreProperties>
</file>