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78925FEF" w14:textId="258B8F95" w:rsidR="005C75A9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-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</w:t>
      </w:r>
      <w:r w:rsidR="00455828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7260 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-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</w:t>
      </w:r>
      <w:hyperlink r:id="rId9" w:history="1">
        <w:r w:rsidR="00AE6513" w:rsidRPr="007D2DF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samahabd@stanford.edu</w:t>
        </w:r>
      </w:hyperlink>
    </w:p>
    <w:p w14:paraId="4B8A1F44" w14:textId="21C29F90" w:rsidR="00991959" w:rsidRPr="000D187D" w:rsidRDefault="00AE6513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  <w:hyperlink r:id="rId10" w:history="1">
        <w:r w:rsidR="005C75A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Personal website: samahabdelrahim.github.io/</w:t>
        </w:r>
      </w:hyperlink>
      <w:r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D895C2B" w14:textId="78EE225F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</w:t>
      </w:r>
      <w:r w:rsidR="00330495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candidate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3D942473" w14:textId="77777777" w:rsidR="002A4482" w:rsidRPr="002A4482" w:rsidRDefault="000D187D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Coordinator of Developmental Psychology Brownbag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5/2021-5/2022</w:t>
      </w:r>
    </w:p>
    <w:p w14:paraId="4BA63AEE" w14:textId="399DD1EE" w:rsidR="002A4482" w:rsidRPr="00730880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 xml:space="preserve">Research assistant, Development and Literacy </w:t>
      </w:r>
      <w:r w:rsidR="00524619">
        <w:rPr>
          <w:rFonts w:asciiTheme="majorHAnsi" w:hAnsiTheme="majorHAnsi"/>
          <w:b/>
          <w:color w:val="000000"/>
          <w:sz w:val="20"/>
          <w:szCs w:val="20"/>
        </w:rPr>
        <w:t>L</w:t>
      </w:r>
      <w:r w:rsidRPr="002A4482">
        <w:rPr>
          <w:rFonts w:asciiTheme="majorHAnsi" w:hAnsiTheme="majorHAnsi"/>
          <w:b/>
          <w:color w:val="000000"/>
          <w:sz w:val="20"/>
          <w:szCs w:val="20"/>
        </w:rPr>
        <w:t>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9/2021-5/2022</w:t>
      </w:r>
    </w:p>
    <w:p w14:paraId="2FC44FC9" w14:textId="58C9FEC7" w:rsidR="00730880" w:rsidRPr="00730880" w:rsidRDefault="0073088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Teaching assistant, Faculty of Engineering, University of Khartoum, </w:t>
      </w:r>
      <w:r w:rsidRPr="00730880">
        <w:rPr>
          <w:rFonts w:asciiTheme="majorHAnsi" w:hAnsiTheme="majorHAnsi"/>
          <w:bCs/>
          <w:color w:val="000000"/>
          <w:sz w:val="20"/>
          <w:szCs w:val="20"/>
        </w:rPr>
        <w:t>11/2017-11/2018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4072C136" w14:textId="4674125C" w:rsidR="002A4482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Organized Events to present the network and its benefits to the students</w:t>
      </w:r>
      <w:r w:rsidR="00524619">
        <w:rPr>
          <w:rFonts w:asciiTheme="majorHAnsi" w:eastAsia="Publico Text Roman" w:hAnsiTheme="majorHAnsi" w:cs="Publico Text Roman"/>
          <w:color w:val="000000"/>
          <w:sz w:val="18"/>
          <w:szCs w:val="18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Seminars by experts in many innovative fields</w:t>
      </w:r>
      <w:r w:rsid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="00524619">
        <w:rPr>
          <w:rFonts w:asciiTheme="majorHAnsi" w:eastAsia="Publico Text Roman" w:hAnsiTheme="majorHAnsi" w:cs="Publico Text Roman"/>
          <w:color w:val="000000"/>
          <w:sz w:val="18"/>
          <w:szCs w:val="18"/>
        </w:rPr>
        <w:t>supporting Student-led projects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to attend conferences and present their work.</w:t>
      </w:r>
    </w:p>
    <w:p w14:paraId="6635A6E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Co-founder and organizer, Reading Day -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(UOFK)</w:t>
      </w:r>
      <w:r w:rsidR="00703230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 11/2015-11/2017</w:t>
      </w:r>
    </w:p>
    <w:p w14:paraId="511655CF" w14:textId="25F3E09B" w:rsid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I 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coordinated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a team of 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20 students from different departments to organ</w:t>
      </w:r>
      <w:r w:rsidRPr="002A4482">
        <w:rPr>
          <w:rFonts w:eastAsia="Publico Text Roman"/>
          <w:noProof/>
          <w:sz w:val="18"/>
          <w:szCs w:val="18"/>
        </w:rPr>
        <mc:AlternateContent>
          <mc:Choice Requires="wps">
            <w:drawing>
              <wp:anchor distT="152400" distB="152400" distL="152400" distR="152400" simplePos="0" relativeHeight="251658240" behindDoc="0" locked="0" layoutInCell="1" hidden="0" allowOverlap="1" wp14:anchorId="1E225489" wp14:editId="2611D893">
                <wp:simplePos x="0" y="0"/>
                <wp:positionH relativeFrom="page">
                  <wp:posOffset>833438</wp:posOffset>
                </wp:positionH>
                <wp:positionV relativeFrom="page">
                  <wp:posOffset>9202738</wp:posOffset>
                </wp:positionV>
                <wp:extent cx="6105525" cy="329565"/>
                <wp:effectExtent l="0" t="0" r="0" b="0"/>
                <wp:wrapTopAndBottom distT="152400" distB="152400"/>
                <wp:docPr id="1073741826" name="Rectangle 1073741826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00" y="3619980"/>
                          <a:ext cx="609600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B3A3D4" w14:textId="77777777" w:rsidR="00991959" w:rsidRDefault="009919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25489" id="Rectangle 1073741826" o:spid="_x0000_s1026" alt="Rectangle" style="position:absolute;left:0;text-align:left;margin-left:65.65pt;margin-top:724.65pt;width:480.75pt;height:25.95pt;z-index: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ywjswEAAFwDAAAOAAAAZHJzL2Uyb0RvYy54bWysU9uO0zAQfUfiHyy/01xYqm1Ud4VYFSGt&#13;&#10;oNLCB7iO3VhKbDPjNunfM3a62wJviBfHMz46c87MZP0wDT07aUDrneDVouRMO+Vb6w6C//i+fXfP&#13;&#10;GUbpWtl7pwU/a+QPm7dv1mNodO0737caGJE4bMYgeBdjaIoCVacHiQsftKNH42GQkUI4FC3IkdiH&#13;&#10;vqjLclmMHtoAXmlEyj7Oj3yT+Y3RKn4zBnVkveCkLeYT8rlPZ7FZy+YAMnRWXWTIf1AxSOuo6CvV&#13;&#10;o4ySHcH+RTVYBR69iQvlh8IbY5XOHshNVf7h5rmTQWcv1BwMr23C/0ervp6eww6oDWPABumaXEwG&#13;&#10;hvQlfWwSvK5X92VJ7TsL/n5ZrSiaG6enyBQBluVqmQEqIWgudxlQXJkCYPys/cDSRXCgweR+ydMT&#13;&#10;RqpO0BdIKuz81vZ9Hk7vfksQMGWKq9x0i9N+unjY+/a8A4ZBbS3VepIYdxJoqBVnIw1acPx5lKA5&#13;&#10;67846uSquqs/0GbcBnAb7G8D6VTnaX9UBM7m4FPM+zSr/HiM3tjsKOmaxVzk0giz0cu6pR25jTPq&#13;&#10;+lNsfgEAAP//AwBQSwMEFAAGAAgAAAAhAIoC97DiAAAAEwEAAA8AAABkcnMvZG93bnJldi54bWxM&#13;&#10;T8tOwzAQvCPxD9YicaNO3FCRNE7F80BPkPYDnHgbR8R2iN02/D3bE1xWM9rZ2ZlyM9uBnXAKvXcS&#13;&#10;0kUCDF3rde86Cfvd290DsBCV02rwDiX8YIBNdX1VqkL7s/vEUx07RiYuFEqCiXEsOA+tQavCwo/o&#13;&#10;aHfwk1WR6NRxPakzmduBiyRZcat6Rx+MGvHZYPtVH62Ej8yjeBXhqe5sbuZmt33/Vispb2/mlzWN&#13;&#10;xzWwiHP8u4BLB8oPFQVr/NHpwAbiy3RJUgJZlhO6SJJcUKeG0H2SCuBVyf93qX4BAAD//wMAUEsB&#13;&#10;Ai0AFAAGAAgAAAAhALaDOJL+AAAA4QEAABMAAAAAAAAAAAAAAAAAAAAAAFtDb250ZW50X1R5cGVz&#13;&#10;XS54bWxQSwECLQAUAAYACAAAACEAOP0h/9YAAACUAQAACwAAAAAAAAAAAAAAAAAvAQAAX3JlbHMv&#13;&#10;LnJlbHNQSwECLQAUAAYACAAAACEAyassI7MBAABcAwAADgAAAAAAAAAAAAAAAAAuAgAAZHJzL2Uy&#13;&#10;b0RvYy54bWxQSwECLQAUAAYACAAAACEAigL3sOIAAAATAQAADwAAAAAAAAAAAAAAAAANBAAAZHJz&#13;&#10;L2Rvd25yZXYueG1sUEsFBgAAAAAEAAQA8wAAABwFAAAAAA==&#13;&#10;" filled="f" stroked="f">
                <v:textbox inset="2.53958mm,2.53958mm,2.53958mm,2.53958mm">
                  <w:txbxContent>
                    <w:p w14:paraId="67B3A3D4" w14:textId="77777777" w:rsidR="00991959" w:rsidRDefault="00991959">
                      <w:pPr>
                        <w:textDirection w:val="btL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ize a public event </w:t>
      </w:r>
      <w:r w:rsidR="00524619">
        <w:rPr>
          <w:rFonts w:asciiTheme="majorHAnsi" w:eastAsia="Publico Text Roman" w:hAnsiTheme="majorHAnsi" w:cs="Publico Text Roman"/>
          <w:color w:val="000000"/>
          <w:sz w:val="18"/>
          <w:szCs w:val="18"/>
        </w:rPr>
        <w:t>celebrating books and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reading. Duties included fundraising, media, authorization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doc</w:t>
      </w:r>
      <w:r w:rsidR="00AE6513">
        <w:rPr>
          <w:rFonts w:asciiTheme="majorHAnsi" w:eastAsia="Publico Text Roman" w:hAnsiTheme="majorHAnsi" w:cs="Publico Text Roman"/>
          <w:color w:val="000000"/>
          <w:sz w:val="18"/>
          <w:szCs w:val="18"/>
        </w:rPr>
        <w:t>ument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s/approvals, venue preparation, and inviting guests</w:t>
      </w:r>
      <w:r w:rsidR="002A4482"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>.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15C5327" w14:textId="55BCA7C9" w:rsidR="00991959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>
        <w:rPr>
          <w:rFonts w:asciiTheme="majorHAnsi" w:eastAsia="Publico Text Roman" w:hAnsiTheme="majorHAnsi" w:cs="Publico Text Roman"/>
          <w:color w:val="000000"/>
          <w:sz w:val="18"/>
          <w:szCs w:val="18"/>
        </w:rPr>
        <w:t>A</w:t>
      </w:r>
      <w:r w:rsidRPr="002A4482">
        <w:rPr>
          <w:rFonts w:asciiTheme="majorHAnsi" w:eastAsia="Publico Text Roman" w:hAnsiTheme="majorHAnsi" w:cs="Publico Text Roman"/>
          <w:color w:val="000000"/>
          <w:sz w:val="18"/>
          <w:szCs w:val="18"/>
        </w:rPr>
        <w:t xml:space="preserve"> research group composed of multidisciplinary scholars concerned with human brain functionality and its features, highlighting the genetics and environmental emphasis of Sudanese and African humans.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Ph.D., September 2027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4E345AC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B.Sc. (Honors) first-class degree in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lectrical and Electronics Engineering (specialization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Control and Instrumentation)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</w:t>
      </w:r>
    </w:p>
    <w:p w14:paraId="669DD83F" w14:textId="77777777" w:rsidR="009919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 AND MENTORING</w:t>
      </w:r>
    </w:p>
    <w:p w14:paraId="16E87D38" w14:textId="3116092E" w:rsid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IRISS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Juan Bello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p w14:paraId="3ED72A9C" w14:textId="47B0E010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Symsys 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Rachel Bong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02A6DB18" w14:textId="435E17DB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Psych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(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Andrea Marie-Rose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AFB0730" w14:textId="015AF02E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Spring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Claire Lee, Nivedita Kripalani)</w:t>
      </w:r>
    </w:p>
    <w:p w14:paraId="2E88452F" w14:textId="18BCB96E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Winter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Nguyen, Claire Lee, Nivedita Kripalani)</w:t>
      </w:r>
    </w:p>
    <w:p w14:paraId="3CD2E102" w14:textId="0BA4072D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Fall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4E642B14" w14:textId="7034DAC9" w:rsidR="00EC098F" w:rsidRPr="00530C12" w:rsidRDefault="000D187D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>Graduate mentor, Psych Summer Internship, Stanford University, Summer 2024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5F4E7115" w14:textId="53B69CA4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speaker, Informal research talk, Staff developmental day, Bing Nursery School, Stanford University, Spring 2025</w:t>
      </w:r>
    </w:p>
    <w:p w14:paraId="030AB9DB" w14:textId="55F2F2AC" w:rsidR="00530C12" w:rsidRPr="00530C12" w:rsidRDefault="00530C12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lecturer, Cross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</w:t>
      </w:r>
      <w:r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lagged panel models in longitudinal analysis, Psych 289/COMM 365, Stanford University, Spring 2025</w:t>
      </w:r>
    </w:p>
    <w:p w14:paraId="4A3456F4" w14:textId="3A8B09FB" w:rsidR="00390C7C" w:rsidRPr="00390C7C" w:rsidRDefault="00390C7C" w:rsidP="00390C7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390C7C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Longitudinal Data Analysis in Social Science Research, Stanford University, Spring 2025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7409514C" w14:textId="518B1F29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Guest lecturer, Psych 35/ Symsys 200, Minds and Machines, Stanford University, Summer 2024</w:t>
      </w:r>
    </w:p>
    <w:p w14:paraId="0E1C3C34" w14:textId="6071424C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introduction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Teaching assistant, Programming logic controller lab, University of Khartoum (UOFK), Spring 2018 </w:t>
      </w:r>
    </w:p>
    <w:p w14:paraId="430FF5D8" w14:textId="668EB065" w:rsidR="005B6976" w:rsidRPr="002A4482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7C060ECA" w14:textId="77777777" w:rsidR="000D187D" w:rsidRPr="000D187D" w:rsidRDefault="000D187D" w:rsidP="002A4482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</w:p>
    <w:p w14:paraId="31E08501" w14:textId="77777777" w:rsidR="00991959" w:rsidRPr="000D187D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5B0160B3" w14:textId="5812313A" w:rsidR="0028488B" w:rsidRPr="0028488B" w:rsidRDefault="0028488B" w:rsidP="0028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28488B">
        <w:rPr>
          <w:rFonts w:asciiTheme="majorHAnsi" w:hAnsiTheme="majorHAnsi"/>
          <w:sz w:val="20"/>
          <w:szCs w:val="20"/>
        </w:rPr>
        <w:t>Paula Menyuk Travel Award BUCLD</w:t>
      </w:r>
      <w:r w:rsidR="005158D4">
        <w:rPr>
          <w:rFonts w:asciiTheme="majorHAnsi" w:hAnsiTheme="majorHAnsi"/>
          <w:sz w:val="20"/>
          <w:szCs w:val="20"/>
        </w:rPr>
        <w:t>49</w:t>
      </w:r>
      <w:r>
        <w:rPr>
          <w:rFonts w:asciiTheme="majorHAnsi" w:hAnsiTheme="majorHAnsi"/>
          <w:sz w:val="20"/>
          <w:szCs w:val="20"/>
        </w:rPr>
        <w:t xml:space="preserve">, Boston University, </w:t>
      </w:r>
      <w:r w:rsidRPr="0028488B">
        <w:rPr>
          <w:rFonts w:asciiTheme="majorHAnsi" w:hAnsiTheme="majorHAnsi"/>
          <w:sz w:val="20"/>
          <w:szCs w:val="20"/>
        </w:rPr>
        <w:t>2024</w:t>
      </w:r>
    </w:p>
    <w:p w14:paraId="0D5B45D1" w14:textId="36B864D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06779A7E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Columbia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2020</w:t>
      </w:r>
    </w:p>
    <w:p w14:paraId="5D77D352" w14:textId="497393B5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Recipient of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the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Al-Ghurair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F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oundation for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ducation AGFE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Arizona State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2019</w:t>
      </w:r>
    </w:p>
    <w:p w14:paraId="58F2D2CC" w14:textId="4CCB4D18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 at the ICCCEEE18 IEEE Conference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2018</w:t>
      </w:r>
    </w:p>
    <w:p w14:paraId="34E06495" w14:textId="4980EA79" w:rsidR="00991959" w:rsidRPr="002A448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Top 20 Outstanding Students Nationwide in Sudan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2012</w:t>
      </w:r>
    </w:p>
    <w:p w14:paraId="75268A6D" w14:textId="77777777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2E74256" w14:textId="30A432C5" w:rsidR="005158D4" w:rsidRPr="005158D4" w:rsidRDefault="005158D4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Abdelrahim, Jong, Lee, Ko, Frank 2025: 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>Lexical Statistics in Early Noun Vocabularies: A Cross-Linguistic and Rater-Origin Perspective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(under review for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/>
          <w:sz w:val="20"/>
          <w:szCs w:val="20"/>
        </w:rPr>
        <w:t>BUCLD50</w:t>
      </w:r>
      <w:r w:rsidR="00121081">
        <w:rPr>
          <w:rFonts w:asciiTheme="majorHAnsi" w:hAnsiTheme="majorHAnsi" w:cs="Arial"/>
          <w:color w:val="000000"/>
          <w:sz w:val="20"/>
          <w:szCs w:val="20"/>
        </w:rPr>
        <w:t>-2025</w:t>
      </w:r>
      <w:r>
        <w:rPr>
          <w:rFonts w:asciiTheme="majorHAnsi" w:hAnsiTheme="majorHAnsi" w:cs="Arial"/>
          <w:color w:val="000000"/>
          <w:sz w:val="20"/>
          <w:szCs w:val="20"/>
        </w:rPr>
        <w:t>)</w:t>
      </w:r>
    </w:p>
    <w:p w14:paraId="634C0A97" w14:textId="1083FF56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r w:rsidR="0028488B">
        <w:rPr>
          <w:rFonts w:asciiTheme="majorHAnsi" w:hAnsiTheme="majorHAnsi" w:cs="Arial"/>
          <w:color w:val="000000"/>
          <w:sz w:val="20"/>
          <w:szCs w:val="20"/>
        </w:rPr>
        <w:t>,</w:t>
      </w:r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2025 - BCCCD25)</w:t>
      </w:r>
    </w:p>
    <w:p w14:paraId="529D172A" w14:textId="0F677B5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</w:t>
      </w:r>
      <w:r w:rsidR="00121081">
        <w:rPr>
          <w:rFonts w:asciiTheme="majorHAnsi" w:eastAsia="Publico Text Roman" w:hAnsiTheme="majorHAnsi" w:cs="Publico Text Roman"/>
          <w:color w:val="000000"/>
          <w:sz w:val="20"/>
          <w:szCs w:val="20"/>
        </w:rPr>
        <w:t>49-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11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4937199B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r w:rsidR="00C955AF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="00C955AF"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The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1D45E9AD" w14:textId="0C85014D" w:rsidR="00991959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</w:p>
    <w:sectPr w:rsidR="00991959" w:rsidRPr="002A4482">
      <w:headerReference w:type="default" r:id="rId12"/>
      <w:footerReference w:type="default" r:id="rId13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FB20E" w14:textId="77777777" w:rsidR="00C47820" w:rsidRDefault="00C47820">
      <w:r>
        <w:separator/>
      </w:r>
    </w:p>
  </w:endnote>
  <w:endnote w:type="continuationSeparator" w:id="0">
    <w:p w14:paraId="6FF92D85" w14:textId="77777777" w:rsidR="00C47820" w:rsidRDefault="00C47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6BBA5" w14:textId="77777777" w:rsidR="00C47820" w:rsidRDefault="00C47820">
      <w:r>
        <w:separator/>
      </w:r>
    </w:p>
  </w:footnote>
  <w:footnote w:type="continuationSeparator" w:id="0">
    <w:p w14:paraId="2919EA77" w14:textId="77777777" w:rsidR="00C47820" w:rsidRDefault="00C47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D187D"/>
    <w:rsid w:val="00121081"/>
    <w:rsid w:val="00142F06"/>
    <w:rsid w:val="0028488B"/>
    <w:rsid w:val="00287579"/>
    <w:rsid w:val="002A4482"/>
    <w:rsid w:val="00330495"/>
    <w:rsid w:val="00390C7C"/>
    <w:rsid w:val="00455828"/>
    <w:rsid w:val="005158D4"/>
    <w:rsid w:val="00524619"/>
    <w:rsid w:val="00530C12"/>
    <w:rsid w:val="005B6976"/>
    <w:rsid w:val="005C75A9"/>
    <w:rsid w:val="006026F6"/>
    <w:rsid w:val="00650C6A"/>
    <w:rsid w:val="00703230"/>
    <w:rsid w:val="00730880"/>
    <w:rsid w:val="008755B1"/>
    <w:rsid w:val="0087737B"/>
    <w:rsid w:val="008E59E0"/>
    <w:rsid w:val="009909A2"/>
    <w:rsid w:val="00991959"/>
    <w:rsid w:val="00A22028"/>
    <w:rsid w:val="00A65DB5"/>
    <w:rsid w:val="00AE6513"/>
    <w:rsid w:val="00C47820"/>
    <w:rsid w:val="00C8061A"/>
    <w:rsid w:val="00C955AF"/>
    <w:rsid w:val="00D32792"/>
    <w:rsid w:val="00EA23E7"/>
    <w:rsid w:val="00EC098F"/>
    <w:rsid w:val="00EC2116"/>
    <w:rsid w:val="00F7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1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holarship.org/uc/item/4526m5m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ahabdelrahim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amahabd@stanfor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4</cp:revision>
  <dcterms:created xsi:type="dcterms:W3CDTF">2025-06-09T22:58:00Z</dcterms:created>
  <dcterms:modified xsi:type="dcterms:W3CDTF">2025-06-09T23:04:00Z</dcterms:modified>
</cp:coreProperties>
</file>