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7FA36">
      <w:pPr>
        <w:rPr>
          <w:b/>
          <w:bCs/>
        </w:rPr>
      </w:pPr>
      <w:r>
        <w:rPr>
          <w:b/>
          <w:bCs/>
        </w:rPr>
        <w:t>Московский Государственный Университет им. М.В.Ломоносова</w:t>
      </w:r>
    </w:p>
    <w:p w14:paraId="098DD768">
      <w:pPr>
        <w:rPr>
          <w:b/>
          <w:bCs/>
        </w:rPr>
      </w:pPr>
      <w:r>
        <w:rPr>
          <w:b/>
          <w:bCs/>
        </w:rPr>
        <w:t>Филиал МГУ в г. Ташкенте</w:t>
      </w:r>
    </w:p>
    <w:p w14:paraId="64738A30">
      <w:pPr>
        <w:rPr>
          <w:b/>
          <w:bCs/>
        </w:rPr>
      </w:pPr>
      <w:r>
        <w:rPr>
          <w:b/>
          <w:bCs/>
        </w:rPr>
        <w:t>Факультет психологии</w:t>
      </w:r>
    </w:p>
    <w:p w14:paraId="6C4C2B8D">
      <w:pPr>
        <w:rPr>
          <w:b/>
          <w:bCs/>
        </w:rPr>
      </w:pPr>
      <w:r>
        <w:rPr>
          <w:b/>
          <w:bCs/>
        </w:rPr>
        <w:br w:type="textWrapping"/>
      </w:r>
      <w:r>
        <w:rPr>
          <w:b/>
          <w:bCs/>
        </w:rPr>
        <w:t>Самостоятельная работа 2</w:t>
      </w:r>
      <w:r>
        <w:rPr>
          <w:b/>
          <w:bCs/>
        </w:rPr>
        <w:br w:type="textWrapping"/>
      </w:r>
      <w:r>
        <w:rPr>
          <w:b/>
          <w:bCs/>
        </w:rPr>
        <w:t>По предмету: «Мышление и речь»</w:t>
      </w:r>
    </w:p>
    <w:p w14:paraId="309FA60C">
      <w:r>
        <w:rPr>
          <w:b/>
          <w:bCs/>
        </w:rPr>
        <w:br w:type="textWrapping"/>
      </w:r>
      <w:r>
        <w:rPr>
          <w:b/>
          <w:bCs/>
        </w:rPr>
        <w:t>Выполнил:</w:t>
      </w:r>
      <w:r>
        <w:rPr>
          <w:b/>
          <w:bCs/>
        </w:rPr>
        <w:br w:type="textWrapping"/>
      </w:r>
      <w:r>
        <w:rPr>
          <w:b/>
          <w:bCs/>
        </w:rPr>
        <w:t>Студент 2 курса, группы П1-24</w:t>
      </w:r>
      <w:r>
        <w:rPr>
          <w:b/>
          <w:bCs/>
        </w:rPr>
        <w:br w:type="textWrapping"/>
      </w:r>
      <w:r>
        <w:rPr>
          <w:b/>
          <w:bCs/>
        </w:rPr>
        <w:t>Тилляев Тимофей Тимурович</w:t>
      </w:r>
      <w:r>
        <w:rPr>
          <w:b/>
          <w:bCs/>
        </w:rPr>
        <w:br w:type="textWrapping"/>
      </w:r>
      <w:r>
        <w:rPr>
          <w:b/>
          <w:bCs/>
        </w:rPr>
        <w:t>г.Ташкент – 2025г.</w:t>
      </w:r>
      <w:r>
        <w:rPr>
          <w:b/>
          <w:bCs/>
        </w:rPr>
        <w:br w:type="textWrapping"/>
      </w:r>
    </w:p>
    <w:p w14:paraId="20482F90">
      <w:pPr>
        <w:pStyle w:val="2"/>
      </w:pPr>
      <w:r>
        <w:t>Анализ текста Дэвида Хотершалла</w:t>
      </w:r>
    </w:p>
    <w:p w14:paraId="102A67BB">
      <w:pPr>
        <w:pStyle w:val="3"/>
        <w:keepNext w:val="0"/>
        <w:keepLines w:val="0"/>
        <w:widowControl/>
        <w:suppressLineNumbers w:val="0"/>
      </w:pPr>
      <w:r>
        <w:t>1. Введение</w:t>
      </w:r>
    </w:p>
    <w:p w14:paraId="4643AE47">
      <w:pPr>
        <w:pStyle w:val="30"/>
        <w:keepNext w:val="0"/>
        <w:keepLines w:val="0"/>
        <w:widowControl/>
        <w:suppressLineNumbers w:val="0"/>
      </w:pPr>
      <w:r>
        <w:t>Хотершалл начинает свой разбор с критики распространённого мифа о том, что гештальт-терапия будто бы является прямым продолжением гештальт-психологии. Он подчёркивает: даже если между ними и можно заметить отдельные общие элементы, говорить о наследовании некорректно. Уже в самом начале автор задаёт тон всему исследованию — он показывает, что сходство названий вводит в заблуждение и требует исторического уточнения.</w:t>
      </w:r>
    </w:p>
    <w:p w14:paraId="29305919">
      <w:pPr>
        <w:pStyle w:val="3"/>
        <w:keepNext w:val="0"/>
        <w:keepLines w:val="0"/>
        <w:widowControl/>
        <w:suppressLineNumbers w:val="0"/>
      </w:pPr>
      <w:r>
        <w:t>2. Авторы и истоки гештальт-терапии</w:t>
      </w:r>
    </w:p>
    <w:p w14:paraId="123F6DF4">
      <w:pPr>
        <w:pStyle w:val="30"/>
        <w:keepNext w:val="0"/>
        <w:keepLines w:val="0"/>
        <w:widowControl/>
        <w:suppressLineNumbers w:val="0"/>
      </w:pPr>
      <w:r>
        <w:t xml:space="preserve">Гештальт-терапия как самостоятельное направление формируется с публикацией книги </w:t>
      </w:r>
      <w:r>
        <w:rPr>
          <w:rStyle w:val="13"/>
        </w:rPr>
        <w:t>Gestalt Therapy: Excitement and Growth in the Human Personality</w:t>
      </w:r>
      <w:r>
        <w:t xml:space="preserve"> (1951). Именно там впервые изложена её концепция.</w:t>
      </w:r>
    </w:p>
    <w:p w14:paraId="66FA06A7">
      <w:pPr>
        <w:pStyle w:val="30"/>
        <w:keepNext w:val="0"/>
        <w:keepLines w:val="0"/>
        <w:widowControl/>
        <w:suppressLineNumbers w:val="0"/>
      </w:pPr>
      <w:r>
        <w:t xml:space="preserve">Хотершалл делает ключевое наблюдение: </w:t>
      </w:r>
      <w:r>
        <w:rPr>
          <w:rStyle w:val="14"/>
        </w:rPr>
        <w:t>ни один из создателей этой книги не относился к школе гештальт-психологии</w:t>
      </w:r>
      <w:r>
        <w:t>.</w:t>
      </w:r>
    </w:p>
    <w:p w14:paraId="3E30593F">
      <w:pPr>
        <w:pStyle w:val="30"/>
        <w:keepNext w:val="0"/>
        <w:keepLines w:val="0"/>
        <w:widowControl/>
        <w:suppressLineNumbers w:val="0"/>
      </w:pPr>
      <w:r>
        <w:rPr>
          <w:rStyle w:val="14"/>
          <w:rFonts w:hint="default"/>
          <w:lang w:val="ru-RU"/>
        </w:rPr>
        <w:t xml:space="preserve">- </w:t>
      </w:r>
      <w:r>
        <w:rPr>
          <w:rStyle w:val="14"/>
        </w:rPr>
        <w:t>Фриц Перлз</w:t>
      </w:r>
      <w:r>
        <w:t xml:space="preserve"> — врач и нейропсихиатр, работавший в Европе, затем открывший собственную практику в США. Он описывал свой подход как ориентированный на опыт, самопознание и непосредственное переживание.</w:t>
      </w:r>
    </w:p>
    <w:p w14:paraId="1B43FA44">
      <w:pPr>
        <w:pStyle w:val="30"/>
        <w:keepNext w:val="0"/>
        <w:keepLines w:val="0"/>
        <w:widowControl/>
        <w:suppressLineNumbers w:val="0"/>
      </w:pPr>
      <w:r>
        <w:rPr>
          <w:rStyle w:val="14"/>
          <w:rFonts w:hint="default"/>
          <w:lang w:val="ru-RU"/>
        </w:rPr>
        <w:t xml:space="preserve">- </w:t>
      </w:r>
      <w:r>
        <w:rPr>
          <w:rStyle w:val="14"/>
        </w:rPr>
        <w:t>Ральф Хефферлайн</w:t>
      </w:r>
      <w:r>
        <w:t xml:space="preserve"> — психолог из Колумбийского университета и автор работ в русле бихевиоризма. Его исследования никак не были связаны с гештальт-психологией.</w:t>
      </w:r>
      <w:r>
        <w:br w:type="textWrapping"/>
      </w:r>
      <w:r>
        <w:br w:type="textWrapping"/>
      </w:r>
      <w:r>
        <w:rPr>
          <w:rFonts w:hint="default"/>
          <w:lang w:val="ru-RU"/>
        </w:rPr>
        <w:t xml:space="preserve">- </w:t>
      </w:r>
      <w:r>
        <w:rPr>
          <w:rStyle w:val="14"/>
        </w:rPr>
        <w:t>Пол Гудман</w:t>
      </w:r>
      <w:r>
        <w:t xml:space="preserve"> — писатель и общественный критик, далёкий от академической психологии.</w:t>
      </w:r>
    </w:p>
    <w:p w14:paraId="6AA8C926">
      <w:pPr>
        <w:pStyle w:val="30"/>
        <w:keepNext w:val="0"/>
        <w:keepLines w:val="0"/>
        <w:widowControl/>
        <w:suppressLineNumbers w:val="0"/>
      </w:pPr>
      <w:r>
        <w:t xml:space="preserve">Таким образом, происхождение гештальт-терапии </w:t>
      </w:r>
      <w:r>
        <w:rPr>
          <w:rStyle w:val="14"/>
        </w:rPr>
        <w:t>не связано ни институционально, ни профессионально</w:t>
      </w:r>
      <w:r>
        <w:t xml:space="preserve"> с работами Вертхаймера, Кёлера и других гештальт-психологов.</w:t>
      </w:r>
    </w:p>
    <w:p w14:paraId="621FD897">
      <w:pPr>
        <w:pStyle w:val="3"/>
        <w:keepNext w:val="0"/>
        <w:keepLines w:val="0"/>
        <w:widowControl/>
        <w:suppressLineNumbers w:val="0"/>
      </w:pPr>
      <w:r>
        <w:t>3. Использование терминов Перлза и иллюзия преемственности</w:t>
      </w:r>
    </w:p>
    <w:p w14:paraId="7A4131D4">
      <w:pPr>
        <w:pStyle w:val="30"/>
        <w:keepNext w:val="0"/>
        <w:keepLines w:val="0"/>
        <w:widowControl/>
        <w:suppressLineNumbers w:val="0"/>
      </w:pPr>
      <w:r>
        <w:t>Несмотря на отсутствие реальных связей, Перлз активно использовал терминологию классического гештальта: «инсайт», «фигура-фон», «завершённость». Это создавало у многих впечатление, что новый подход вырос из гештальт-психологии.</w:t>
      </w:r>
    </w:p>
    <w:p w14:paraId="6AC69F73">
      <w:pPr>
        <w:pStyle w:val="30"/>
        <w:keepNext w:val="0"/>
        <w:keepLines w:val="0"/>
        <w:widowControl/>
        <w:suppressLineNumbers w:val="0"/>
      </w:pPr>
      <w:r>
        <w:t>Перлз утверждал, что его метод основывается на «забытой науке», имея в виду гештальт-психологию. Хотершалл показывает, что такие заявления выглядели скорее риторикой, чем отражением реальной истории становления направления, но именно они и породили устойчивую иллюзию связи.</w:t>
      </w:r>
    </w:p>
    <w:p w14:paraId="1432B5F5">
      <w:pPr>
        <w:pStyle w:val="3"/>
        <w:keepNext w:val="0"/>
        <w:keepLines w:val="0"/>
        <w:widowControl/>
        <w:suppressLineNumbers w:val="0"/>
      </w:pPr>
      <w:r>
        <w:t>4. Разрушение мифа и ранняя критика</w:t>
      </w:r>
    </w:p>
    <w:p w14:paraId="3BBA3B06">
      <w:pPr>
        <w:pStyle w:val="30"/>
        <w:keepNext w:val="0"/>
        <w:keepLines w:val="0"/>
        <w:widowControl/>
        <w:suppressLineNumbers w:val="0"/>
      </w:pPr>
      <w:r>
        <w:t>Хотершалл обращает внимание на слова самого Перлза:</w:t>
      </w:r>
      <w:r>
        <w:br w:type="textWrapping"/>
      </w:r>
      <w:r>
        <w:t>— он признавал, что учёные-гештальтисты не принимали его идеи;</w:t>
      </w:r>
      <w:r>
        <w:br w:type="textWrapping"/>
      </w:r>
      <w:r>
        <w:t>— он также признавал, что не знакомился глубоко с их фундаментальными трудами.</w:t>
      </w:r>
    </w:p>
    <w:p w14:paraId="76D2AF8E">
      <w:pPr>
        <w:pStyle w:val="30"/>
        <w:keepNext w:val="0"/>
        <w:keepLines w:val="0"/>
        <w:widowControl/>
        <w:suppressLineNumbers w:val="0"/>
      </w:pPr>
      <w:r>
        <w:t>Несмотря на это, он посвятил свою работу Максу Вертхаймеру — жест, который в научной среде выглядел скорее символическим, чем оправданным.</w:t>
      </w:r>
    </w:p>
    <w:p w14:paraId="0AF3FE4F">
      <w:pPr>
        <w:pStyle w:val="30"/>
        <w:keepNext w:val="0"/>
        <w:keepLines w:val="0"/>
        <w:widowControl/>
        <w:suppressLineNumbers w:val="0"/>
      </w:pPr>
      <w:r>
        <w:t>Реакция гештальт-психологов была в целом негативной — они не видели в новом подходе продолжения своей научной традиции.</w:t>
      </w:r>
    </w:p>
    <w:p w14:paraId="4E3E3E0A">
      <w:pPr>
        <w:pStyle w:val="3"/>
        <w:keepNext w:val="0"/>
        <w:keepLines w:val="0"/>
        <w:widowControl/>
        <w:suppressLineNumbers w:val="0"/>
      </w:pPr>
      <w:r>
        <w:t>5. Позиции Арнхейма, Хефферлайна и Хенле</w:t>
      </w:r>
    </w:p>
    <w:p w14:paraId="413E9F31">
      <w:pPr>
        <w:pStyle w:val="30"/>
        <w:keepNext w:val="0"/>
        <w:keepLines w:val="0"/>
        <w:widowControl/>
        <w:suppressLineNumbers w:val="0"/>
      </w:pPr>
      <w:r>
        <w:t>Хотершалл приводит характерные отзывы представителей гештальт-психологии:</w:t>
      </w:r>
    </w:p>
    <w:p w14:paraId="1C6A8614">
      <w:pPr>
        <w:pStyle w:val="30"/>
        <w:keepNext w:val="0"/>
        <w:keepLines w:val="0"/>
        <w:widowControl/>
        <w:suppressLineNumbers w:val="0"/>
      </w:pPr>
      <w:r>
        <w:rPr>
          <w:rStyle w:val="14"/>
          <w:rFonts w:hint="default"/>
          <w:lang w:val="ru-RU"/>
        </w:rPr>
        <w:t xml:space="preserve">- </w:t>
      </w:r>
      <w:r>
        <w:rPr>
          <w:rStyle w:val="14"/>
        </w:rPr>
        <w:t>Арнхейм</w:t>
      </w:r>
      <w:r>
        <w:t>, иронизируя, пишет, что Вертхаймер был бы крайне недоволен посвящением.</w:t>
      </w:r>
    </w:p>
    <w:p w14:paraId="3AD97EDD">
      <w:pPr>
        <w:pStyle w:val="30"/>
        <w:keepNext w:val="0"/>
        <w:keepLines w:val="0"/>
        <w:widowControl/>
        <w:suppressLineNumbers w:val="0"/>
      </w:pPr>
      <w:r>
        <w:rPr>
          <w:rStyle w:val="14"/>
          <w:rFonts w:hint="default"/>
          <w:lang w:val="ru-RU"/>
        </w:rPr>
        <w:t>-</w:t>
      </w:r>
      <w:r>
        <w:rPr>
          <w:rStyle w:val="14"/>
        </w:rPr>
        <w:t>Хефферлайн</w:t>
      </w:r>
      <w:r>
        <w:t>, один из соавторов книги по гештальт-терапии, признавал, что название вводит в заблуждение.</w:t>
      </w:r>
    </w:p>
    <w:p w14:paraId="30215124">
      <w:pPr>
        <w:pStyle w:val="30"/>
        <w:keepNext w:val="0"/>
        <w:keepLines w:val="0"/>
        <w:widowControl/>
        <w:suppressLineNumbers w:val="0"/>
      </w:pPr>
      <w:r>
        <w:rPr>
          <w:rStyle w:val="14"/>
          <w:rFonts w:hint="default"/>
          <w:lang w:val="ru-RU"/>
        </w:rPr>
        <w:t xml:space="preserve">- </w:t>
      </w:r>
      <w:r>
        <w:rPr>
          <w:rStyle w:val="14"/>
        </w:rPr>
        <w:t>Кёлер</w:t>
      </w:r>
      <w:r>
        <w:t xml:space="preserve"> полностью отвергал идею связи между двумя направлениями.</w:t>
      </w:r>
    </w:p>
    <w:p w14:paraId="50DD449D">
      <w:pPr>
        <w:pStyle w:val="30"/>
        <w:keepNext w:val="0"/>
        <w:keepLines w:val="0"/>
        <w:widowControl/>
        <w:suppressLineNumbers w:val="0"/>
      </w:pPr>
      <w:r>
        <w:rPr>
          <w:rStyle w:val="14"/>
          <w:rFonts w:hint="default"/>
          <w:lang w:val="ru-RU"/>
        </w:rPr>
        <w:t xml:space="preserve">- </w:t>
      </w:r>
      <w:r>
        <w:rPr>
          <w:rStyle w:val="14"/>
        </w:rPr>
        <w:t>Мэри Хенле</w:t>
      </w:r>
      <w:r>
        <w:t>, исследователь гештальта, выражала наиболее жёсткую позицию: по её словам, Перлз лишь заимствовал ряд терминов, изменил их содержание и смешал с совершенно другими концепциями — психоанализом, экзистенциальными идеями, личными наблюдениями.</w:t>
      </w:r>
    </w:p>
    <w:p w14:paraId="370E1192">
      <w:pPr>
        <w:pStyle w:val="30"/>
        <w:keepNext w:val="0"/>
        <w:keepLines w:val="0"/>
        <w:widowControl/>
        <w:suppressLineNumbers w:val="0"/>
      </w:pPr>
      <w:r>
        <w:t>Она подчёркивала: одинаковые слова — ещё не признак преемственности.</w:t>
      </w:r>
    </w:p>
    <w:p w14:paraId="5DF694E8">
      <w:pPr>
        <w:pStyle w:val="3"/>
        <w:keepNext w:val="0"/>
        <w:keepLines w:val="0"/>
        <w:widowControl/>
        <w:suppressLineNumbers w:val="0"/>
      </w:pPr>
      <w:r>
        <w:t>6. Более мягкая позиция Гринберга</w:t>
      </w:r>
    </w:p>
    <w:p w14:paraId="266F689E">
      <w:pPr>
        <w:pStyle w:val="30"/>
        <w:keepNext w:val="0"/>
        <w:keepLines w:val="0"/>
        <w:widowControl/>
        <w:suppressLineNumbers w:val="0"/>
      </w:pPr>
      <w:r>
        <w:t>Хотершалл отмечает и альтернативный, умеренный взгляд. Гринберг считает, что:</w:t>
      </w:r>
    </w:p>
    <w:p w14:paraId="60A47C77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</w:pPr>
      <w:r>
        <w:rPr>
          <w:lang w:val="ru-RU"/>
        </w:rPr>
        <w:t>С</w:t>
      </w:r>
      <w:r>
        <w:t>ам выбор названия «гештальт» сыграл культурную роль;</w:t>
      </w:r>
    </w:p>
    <w:p w14:paraId="73479A5A">
      <w:pPr>
        <w:pStyle w:val="30"/>
        <w:keepNext w:val="0"/>
        <w:keepLines w:val="0"/>
        <w:widowControl/>
        <w:suppressLineNumbers w:val="0"/>
      </w:pPr>
      <w:r>
        <w:rPr>
          <w:rFonts w:hint="default"/>
          <w:lang w:val="ru-RU"/>
        </w:rPr>
        <w:t>2) М</w:t>
      </w:r>
      <w:r>
        <w:t>ежду двумя направлениями действительно есть точки соприкосновения в интересе к восприятию и осознаванию;</w:t>
      </w:r>
      <w:r>
        <w:br w:type="textWrapping"/>
      </w:r>
      <w:r>
        <w:br w:type="textWrapping"/>
      </w:r>
      <w:r>
        <w:rPr>
          <w:rFonts w:hint="default"/>
          <w:lang w:val="ru-RU"/>
        </w:rPr>
        <w:t>3) О</w:t>
      </w:r>
      <w:bookmarkStart w:id="0" w:name="_GoBack"/>
      <w:bookmarkEnd w:id="0"/>
      <w:r>
        <w:t>днако этого недостаточно, чтобы считать гештальт-терапию прямым продолжением гештальт-психологии.</w:t>
      </w:r>
    </w:p>
    <w:p w14:paraId="69A56C14">
      <w:pPr>
        <w:pStyle w:val="30"/>
        <w:keepNext w:val="0"/>
        <w:keepLines w:val="0"/>
        <w:widowControl/>
        <w:suppressLineNumbers w:val="0"/>
      </w:pPr>
      <w:r>
        <w:t>Он указывает лишь на частичную тематическую близость, но не на историческое родство.</w:t>
      </w:r>
    </w:p>
    <w:p w14:paraId="66146EE2">
      <w:pPr>
        <w:pStyle w:val="3"/>
        <w:keepNext w:val="0"/>
        <w:keepLines w:val="0"/>
        <w:widowControl/>
        <w:suppressLineNumbers w:val="0"/>
      </w:pPr>
      <w:r>
        <w:t>7. Итог</w:t>
      </w:r>
    </w:p>
    <w:p w14:paraId="41BACD5B">
      <w:pPr>
        <w:pStyle w:val="30"/>
        <w:keepNext w:val="0"/>
        <w:keepLines w:val="0"/>
        <w:widowControl/>
        <w:suppressLineNumbers w:val="0"/>
      </w:pPr>
      <w:r>
        <w:t>Хотершалл подводит ясный вывод: связь между гештальт-психологией и гештальт-терапией либо минимальна, либо чисто формальна. Гештальт-терапия возникла как полностью самостоятельное направление, созданное людьми другого круга, с иными задачами и взглядами. Совпадение названий производит впечатление преемственности, но фактически оно обманчиво.</w:t>
      </w:r>
    </w:p>
    <w:p w14:paraId="08F91EA0">
      <w:pPr>
        <w:pStyle w:val="2"/>
      </w:pPr>
      <w:r>
        <w:t>Анализ текста Лауры Перлз</w:t>
      </w:r>
    </w:p>
    <w:p w14:paraId="35377E9A">
      <w:pPr>
        <w:pStyle w:val="3"/>
        <w:keepNext w:val="0"/>
        <w:keepLines w:val="0"/>
        <w:widowControl/>
        <w:suppressLineNumbers w:val="0"/>
      </w:pPr>
      <w:r>
        <w:t>1. Двойственное происхождение: научная база и мифология</w:t>
      </w:r>
    </w:p>
    <w:p w14:paraId="2FBA1637">
      <w:pPr>
        <w:pStyle w:val="30"/>
        <w:keepNext w:val="0"/>
        <w:keepLines w:val="0"/>
        <w:widowControl/>
        <w:suppressLineNumbers w:val="0"/>
      </w:pPr>
      <w:r>
        <w:t>История гештальт-терапии трактуется по-разному. В одних работах (например, у Хатерсола) утверждается, что создатели направления использовали терминологию гештальт-психологии лишь поверхностно и вольно. Поэтому гештальт-психологи воспринимали терапию как искажение их научной школы.</w:t>
      </w:r>
    </w:p>
    <w:p w14:paraId="6C31B70F">
      <w:pPr>
        <w:pStyle w:val="30"/>
        <w:keepNext w:val="0"/>
        <w:keepLines w:val="0"/>
        <w:widowControl/>
        <w:suppressLineNumbers w:val="0"/>
      </w:pPr>
      <w:r>
        <w:t>Однако Лаура Перлз настаивает на обратном: по её мнению, гештальт-терапия действительно опирается на научные идеи Кёлера, Вертхаймера, концепцию поля Левина, а также организмическую биологию Гольдштейна. Она видела фигуру и фон, незавершённость, принцип целостности не как заимствованные слова, а как прямые теоретические основания.</w:t>
      </w:r>
    </w:p>
    <w:p w14:paraId="533764C9">
      <w:pPr>
        <w:pStyle w:val="3"/>
        <w:keepNext w:val="0"/>
        <w:keepLines w:val="0"/>
        <w:widowControl/>
        <w:suppressLineNumbers w:val="0"/>
      </w:pPr>
      <w:r>
        <w:t>2. Лаура Перлз как соединяющее звено между двумя традициями</w:t>
      </w:r>
    </w:p>
    <w:p w14:paraId="2311AD80">
      <w:pPr>
        <w:pStyle w:val="30"/>
        <w:keepNext w:val="0"/>
        <w:keepLines w:val="0"/>
        <w:widowControl/>
        <w:suppressLineNumbers w:val="0"/>
      </w:pPr>
      <w:r>
        <w:t>Биография Лауры показывает её уникальное положение между наукой и терапией.</w:t>
      </w:r>
      <w:r>
        <w:br w:type="textWrapping"/>
      </w:r>
      <w:r>
        <w:t>Её интерес к психоанализу возник в подростковом возрасте, а профессиональная подготовка у Гельба и Гольдштейна сформировала у неё холистическое понимание поведения и организма.</w:t>
      </w:r>
    </w:p>
    <w:p w14:paraId="5AAAB7F6">
      <w:pPr>
        <w:pStyle w:val="30"/>
        <w:keepNext w:val="0"/>
        <w:keepLines w:val="0"/>
        <w:widowControl/>
        <w:suppressLineNumbers w:val="0"/>
      </w:pPr>
      <w:r>
        <w:t>Дополнительно она увлеклась идеями Райха о характере и мышечных блоках. Именно такое сочетание знаний — психоанализ, организмическая теория, гештальт-психология — стало основой её участия в создании нового терапевтического подхода.</w:t>
      </w:r>
    </w:p>
    <w:p w14:paraId="2C17709E">
      <w:pPr>
        <w:pStyle w:val="3"/>
        <w:keepNext w:val="0"/>
        <w:keepLines w:val="0"/>
        <w:widowControl/>
        <w:suppressLineNumbers w:val="0"/>
      </w:pPr>
      <w:r>
        <w:t>3. Становление подхода: путь от Южной Африки до США</w:t>
      </w:r>
    </w:p>
    <w:p w14:paraId="5703ABE3">
      <w:pPr>
        <w:pStyle w:val="30"/>
        <w:keepNext w:val="0"/>
        <w:keepLines w:val="0"/>
        <w:widowControl/>
        <w:suppressLineNumbers w:val="0"/>
      </w:pPr>
      <w:r>
        <w:t xml:space="preserve">Зарождение идей, лежащих в основе будущей гештальт-терапии, произошло в Южной Африке, где Фриц написал книгу </w:t>
      </w:r>
      <w:r>
        <w:rPr>
          <w:rStyle w:val="13"/>
        </w:rPr>
        <w:t>Эго, голод и агрессия</w:t>
      </w:r>
      <w:r>
        <w:t>. Здесь впервые появился акцент на контакте, переживании и сопротивлениях как механизмах саморегуляции.</w:t>
      </w:r>
    </w:p>
    <w:p w14:paraId="6F02DF1D">
      <w:pPr>
        <w:pStyle w:val="30"/>
        <w:keepNext w:val="0"/>
        <w:keepLines w:val="0"/>
        <w:widowControl/>
        <w:suppressLineNumbers w:val="0"/>
      </w:pPr>
      <w:r>
        <w:t xml:space="preserve">Однако окончательное оформление направления произошло уже в Нью-Йорке. Значительную роль сыграл </w:t>
      </w:r>
      <w:r>
        <w:rPr>
          <w:rStyle w:val="14"/>
        </w:rPr>
        <w:t>Пол Гудман</w:t>
      </w:r>
      <w:r>
        <w:t>, который систематизировал разрозненные идеи, придал им структуру и стал одним из авторов книги 1951 года. Хефферлайн обеспечил академическую основу, Гудман — концептуальность, а Перлзы — клинический опыт и идеи.</w:t>
      </w:r>
    </w:p>
    <w:p w14:paraId="224E9934">
      <w:pPr>
        <w:pStyle w:val="30"/>
        <w:keepNext w:val="0"/>
        <w:keepLines w:val="0"/>
        <w:widowControl/>
        <w:suppressLineNumbers w:val="0"/>
      </w:pPr>
      <w:r>
        <w:t>Хотя Лаура критиковала сам термин «гештальт-терапия» и ожидала непонимания со стороны учёных, она активно участвовала в создании подхода.</w:t>
      </w:r>
    </w:p>
    <w:p w14:paraId="61478130">
      <w:pPr>
        <w:pStyle w:val="3"/>
        <w:keepNext w:val="0"/>
        <w:keepLines w:val="0"/>
        <w:widowControl/>
        <w:suppressLineNumbers w:val="0"/>
      </w:pPr>
      <w:r>
        <w:t>4. Суть гештальт-терапии и её отход от академической традиции</w:t>
      </w:r>
    </w:p>
    <w:p w14:paraId="5D3BCB91">
      <w:pPr>
        <w:pStyle w:val="30"/>
        <w:keepNext w:val="0"/>
        <w:keepLines w:val="0"/>
        <w:widowControl/>
        <w:suppressLineNumbers w:val="0"/>
      </w:pPr>
      <w:r>
        <w:t>В центре направления — процессы формирования фигуры из фона и динамический поток осознавания. Здесь используется язык гештальт-психологии, но уже в контексте переживания, контакта и саморегуляции, а не восприятия.</w:t>
      </w:r>
    </w:p>
    <w:p w14:paraId="246ABC1E">
      <w:pPr>
        <w:pStyle w:val="30"/>
        <w:keepNext w:val="0"/>
        <w:keepLines w:val="0"/>
        <w:widowControl/>
        <w:suppressLineNumbers w:val="0"/>
      </w:pPr>
      <w:r>
        <w:t>Гештальт-терапия объединяет разнообразные источники:</w:t>
      </w:r>
    </w:p>
    <w:p w14:paraId="3C340D42">
      <w:pPr>
        <w:pStyle w:val="30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ru-RU"/>
        </w:rPr>
        <w:t>1)</w:t>
      </w:r>
      <w:r>
        <w:t>гештальт-психологию — но применённую к переживанию,</w:t>
      </w:r>
    </w:p>
    <w:p w14:paraId="1A78B517">
      <w:pPr>
        <w:pStyle w:val="30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ru-RU"/>
        </w:rPr>
        <w:t>2)</w:t>
      </w:r>
      <w:r>
        <w:t>биологию организма как целостной системы,</w:t>
      </w:r>
    </w:p>
    <w:p w14:paraId="48A01009">
      <w:pPr>
        <w:pStyle w:val="30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ru-RU"/>
        </w:rPr>
        <w:t>3)</w:t>
      </w:r>
      <w:r>
        <w:t>переработанный психоанализ,</w:t>
      </w:r>
    </w:p>
    <w:p w14:paraId="7DCCFCD0">
      <w:pPr>
        <w:pStyle w:val="30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ru-RU"/>
        </w:rPr>
        <w:t>4)</w:t>
      </w:r>
      <w:r>
        <w:t>телесную работу Райха,</w:t>
      </w:r>
    </w:p>
    <w:p w14:paraId="14C583AE">
      <w:pPr>
        <w:pStyle w:val="30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ru-RU"/>
        </w:rPr>
        <w:t>5)</w:t>
      </w:r>
      <w:r>
        <w:t>экзистенциальные идеи и элементы восточных практик.</w:t>
      </w:r>
    </w:p>
    <w:p w14:paraId="037E8AE6">
      <w:pPr>
        <w:pStyle w:val="30"/>
        <w:keepNext w:val="0"/>
        <w:keepLines w:val="0"/>
        <w:widowControl/>
        <w:suppressLineNumbers w:val="0"/>
      </w:pPr>
      <w:r>
        <w:t>Именно эта гибридность и стала причиной критики со стороны гештальт-психологов, которые занимались преимущественно экспериментальным исследованием восприятия.</w:t>
      </w:r>
    </w:p>
    <w:p w14:paraId="1879DC62">
      <w:pPr>
        <w:pStyle w:val="3"/>
        <w:keepNext w:val="0"/>
        <w:keepLines w:val="0"/>
        <w:widowControl/>
        <w:suppressLineNumbers w:val="0"/>
      </w:pPr>
      <w:r>
        <w:t>5. Расхождение в развитии и проблема популяризации</w:t>
      </w:r>
    </w:p>
    <w:p w14:paraId="2812FF69">
      <w:pPr>
        <w:pStyle w:val="30"/>
        <w:keepNext w:val="0"/>
        <w:keepLines w:val="0"/>
        <w:widowControl/>
        <w:suppressLineNumbers w:val="0"/>
      </w:pPr>
      <w:r>
        <w:t>После основания Нью-Йоркского института взгляды Фрица и Лауры начали расходиться.</w:t>
      </w:r>
      <w:r>
        <w:br w:type="textWrapping"/>
      </w:r>
      <w:r>
        <w:t>Фриц переехал в Калифорнию, где стал активно демонстрировать терапию на публике, делая её более эффектной и доступной.</w:t>
      </w:r>
    </w:p>
    <w:p w14:paraId="02E01B40">
      <w:pPr>
        <w:pStyle w:val="30"/>
        <w:keepNext w:val="0"/>
        <w:keepLines w:val="0"/>
        <w:widowControl/>
        <w:suppressLineNumbers w:val="0"/>
      </w:pPr>
      <w:r>
        <w:t>Лаура считала, что вместе с популяризацией из подхода исчезает глубина. Она подчёркивала, что без организмической теории, понимания процесса осознавания и клинической грамотности гештальт-подход легко превращается в набор внешне впечатляющих техник.</w:t>
      </w:r>
    </w:p>
    <w:p w14:paraId="7A9CE061">
      <w:pPr>
        <w:pStyle w:val="3"/>
        <w:keepNext w:val="0"/>
        <w:keepLines w:val="0"/>
        <w:widowControl/>
        <w:suppressLineNumbers w:val="0"/>
      </w:pPr>
      <w:r>
        <w:t>6. Наследие и современные искажения</w:t>
      </w:r>
    </w:p>
    <w:p w14:paraId="4E5952A8">
      <w:pPr>
        <w:pStyle w:val="30"/>
        <w:keepNext w:val="0"/>
        <w:keepLines w:val="0"/>
        <w:widowControl/>
        <w:suppressLineNumbers w:val="0"/>
      </w:pPr>
      <w:r>
        <w:t>Гештальт-терапия стала международным движением, но вместе с ростом распространились и упрощённые версии практики. Лаура подчёркивала необходимость сохранять методологическую основу: связь тела, эмоций и мышления, непрерывность осознавания, целостность переживания.</w:t>
      </w:r>
    </w:p>
    <w:p w14:paraId="44981274">
      <w:pPr>
        <w:pStyle w:val="30"/>
        <w:keepNext w:val="0"/>
        <w:keepLines w:val="0"/>
        <w:widowControl/>
        <w:suppressLineNumbers w:val="0"/>
      </w:pPr>
      <w:r>
        <w:t>Несмотря на разрыв между научной гештальт-психологией и терапевтической школой, ключевой дух подхода — внимание к целостному опыту и живому контакту — остаётся актуальным. Личный путь Лауры помогает понять, как сформировалась та гештальт-терапия, которой пользуются сегодня.</w:t>
      </w:r>
    </w:p>
    <w:p w14:paraId="1091FB2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D2375F"/>
    <w:multiLevelType w:val="singleLevel"/>
    <w:tmpl w:val="E2D2375F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256A54"/>
    <w:rsid w:val="63AE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uiPriority w:val="99"/>
    <w:pPr>
      <w:spacing w:after="120"/>
    </w:pPr>
  </w:style>
  <w:style w:type="paragraph" w:styleId="21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1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19"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uiPriority w:val="99"/>
  </w:style>
  <w:style w:type="character" w:customStyle="1" w:styleId="48">
    <w:name w:val="Body Text 2 Char"/>
    <w:basedOn w:val="11"/>
    <w:link w:val="16"/>
    <w:uiPriority w:val="99"/>
  </w:style>
  <w:style w:type="character" w:customStyle="1" w:styleId="49">
    <w:name w:val="Body Text 3 Char"/>
    <w:basedOn w:val="11"/>
    <w:link w:val="31"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Сем Сем</cp:lastModifiedBy>
  <dcterms:modified xsi:type="dcterms:W3CDTF">2025-12-03T10:35:59Z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C4EBE2379A17463A8723C742D9FD2884_13</vt:lpwstr>
  </property>
</Properties>
</file>