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 Installation &amp; Ewing Sarcoma Dataset Analysis Workflow</w:t>
      </w:r>
    </w:p>
    <w:p>
      <w:pPr>
        <w:pStyle w:val="Heading2"/>
      </w:pPr>
      <w:r>
        <w:t>1. Docker Installation</w:t>
      </w:r>
    </w:p>
    <w:p>
      <w:r>
        <w:t>Docker is a platform that enables the creation and management of lightweight, portable containers. These containers package software and dependencies, ensuring consistent execution across environments.</w:t>
      </w:r>
    </w:p>
    <w:p>
      <w:pPr>
        <w:pStyle w:val="Heading3"/>
      </w:pPr>
      <w:r>
        <w:t>1.1 Installing Docker on Ubuntu</w:t>
      </w:r>
    </w:p>
    <w:p>
      <w:r>
        <w:t>Update the package list:</w:t>
      </w:r>
    </w:p>
    <w:p>
      <w:pPr>
        <w:pStyle w:val="IntenseQuote"/>
      </w:pPr>
      <w:r>
        <w:t>sudo apt update</w:t>
      </w:r>
    </w:p>
    <w:p>
      <w:r>
        <w:t>Install required packages:</w:t>
      </w:r>
    </w:p>
    <w:p>
      <w:pPr>
        <w:pStyle w:val="IntenseQuote"/>
      </w:pPr>
      <w:r>
        <w:t>sudo apt install apt-transport-https ca-certificates curl software-properties-common</w:t>
      </w:r>
    </w:p>
    <w:p>
      <w:r>
        <w:t>Add Docker’s official GPG key:</w:t>
      </w:r>
    </w:p>
    <w:p>
      <w:pPr>
        <w:pStyle w:val="IntenseQuote"/>
      </w:pPr>
      <w:r>
        <w:t>curl -fsSL https://download.docker.com/linux/ubuntu/gpg | sudo gpg --dearmor -o /usr/share/keyrings/docker-archive-keyring.gpg</w:t>
      </w:r>
    </w:p>
    <w:p>
      <w:r>
        <w:t>Set up the stable repository:</w:t>
      </w:r>
    </w:p>
    <w:p>
      <w:pPr>
        <w:pStyle w:val="IntenseQuote"/>
      </w:pPr>
      <w:r>
        <w:t>echo "deb [arch=$(dpkg --print-architecture) signed-by=/usr/share/keyrings/docker-archive-keyring.gpg] https://download.docker.com/linux/ubuntu $(lsb_release -cs) stable" | sudo tee /etc/apt/sources.list.d/docker.list &gt; /dev/null</w:t>
      </w:r>
    </w:p>
    <w:p>
      <w:r>
        <w:t>Install Docker Engine:</w:t>
      </w:r>
    </w:p>
    <w:p>
      <w:pPr>
        <w:pStyle w:val="IntenseQuote"/>
      </w:pPr>
      <w:r>
        <w:t>sudo apt update &amp;&amp; sudo apt install docker-ce docker-ce-cli containerd.io</w:t>
      </w:r>
    </w:p>
    <w:p>
      <w:r>
        <w:t>Verify installation:</w:t>
      </w:r>
    </w:p>
    <w:p>
      <w:pPr>
        <w:pStyle w:val="IntenseQuote"/>
      </w:pPr>
      <w:r>
        <w:t>docker --version</w:t>
      </w:r>
    </w:p>
    <w:p>
      <w:pPr>
        <w:pStyle w:val="Heading2"/>
      </w:pPr>
      <w:r>
        <w:t>2. Using Docker for GATK</w:t>
      </w:r>
    </w:p>
    <w:p>
      <w:r>
        <w:t>The Genome Analysis Toolkit (GATK) is used for variant discovery in high-throughput sequencing data. Using Docker ensures that all dependencies are pre-packaged.</w:t>
      </w:r>
    </w:p>
    <w:p>
      <w:r>
        <w:t>Pull the latest GATK image from Docker Hub:</w:t>
      </w:r>
    </w:p>
    <w:p>
      <w:pPr>
        <w:pStyle w:val="IntenseQuote"/>
      </w:pPr>
      <w:r>
        <w:t>sudo docker pull broadinstitute/gatk:latest</w:t>
      </w:r>
    </w:p>
    <w:p>
      <w:r>
        <w:t>Run the GATK container with mounted data directory:</w:t>
      </w:r>
    </w:p>
    <w:p>
      <w:pPr>
        <w:pStyle w:val="IntenseQuote"/>
      </w:pPr>
      <w:r>
        <w:t>sudo docker run -v /home/shobita/EwingSarcoma:/gatk/data -it broadinstitute/gatk:latest</w:t>
      </w:r>
    </w:p>
    <w:p>
      <w:pPr>
        <w:pStyle w:val="Heading2"/>
      </w:pPr>
      <w:r>
        <w:t>3. Ewing Sarcoma Dataset Analysis Workflow</w:t>
      </w:r>
    </w:p>
    <w:p>
      <w:r>
        <w:t>This workflow processes paired-end FASTQ files from an Ewing Sarcoma dataset, performing quality control, trimming, alignment, variant calling, and annotation.</w:t>
      </w:r>
    </w:p>
    <w:p>
      <w:pPr>
        <w:pStyle w:val="Heading3"/>
      </w:pPr>
      <w:r>
        <w:t>Step 1: Quality Control</w:t>
      </w:r>
    </w:p>
    <w:p>
      <w:r>
        <w:t>Run FastQC to assess read quality before and after trimming:</w:t>
      </w:r>
    </w:p>
    <w:p>
      <w:pPr>
        <w:pStyle w:val="IntenseQuote"/>
      </w:pPr>
      <w:r>
        <w:t>fastqc SRR25029932_1.fastq.gz SRR25029932_2.fastq.gz -o fastqc_before_trim/</w:t>
      </w:r>
    </w:p>
    <w:p>
      <w:pPr>
        <w:pStyle w:val="IntenseQuote"/>
      </w:pPr>
      <w:r>
        <w:t>fastqc SRR25029932_1_trimmed.fastq.gz SRR25029932_2_trimmed.fastq.gz -o fastqc_after_trim/</w:t>
      </w:r>
    </w:p>
    <w:p>
      <w:pPr>
        <w:pStyle w:val="Heading3"/>
      </w:pPr>
      <w:r>
        <w:t>Step 2: Adapter Trimming</w:t>
      </w:r>
    </w:p>
    <w:p>
      <w:r>
        <w:t>Use fastp for adapter trimming and quality filtering:</w:t>
      </w:r>
    </w:p>
    <w:p>
      <w:pPr>
        <w:pStyle w:val="IntenseQuote"/>
      </w:pPr>
      <w:r>
        <w:t>fastp -i SRR25029932_1.fastq.gz -I SRR25029932_2.fastq.gz -o SRR25029932_1_trimmed.fastq.gz -O SRR25029932_2_trimmed.fastq.gz --detect_adapter_for_pe</w:t>
      </w:r>
    </w:p>
    <w:p>
      <w:pPr>
        <w:pStyle w:val="Heading3"/>
      </w:pPr>
      <w:r>
        <w:t>Step 3: Alignment to Reference Genome</w:t>
      </w:r>
    </w:p>
    <w:p>
      <w:r>
        <w:t>Align trimmed reads to the human genome reference (Homo_sapiens_assembly38.fasta) using BWA-MEM:</w:t>
      </w:r>
    </w:p>
    <w:p>
      <w:pPr>
        <w:pStyle w:val="IntenseQuote"/>
      </w:pPr>
      <w:r>
        <w:t>bwa mem Homo_sapiens_assembly38.fasta SRR25029932_1_trimmed.fastq.gz SRR25029932_2_trimmed.fastq.gz &gt; EwingSarcoma.sam</w:t>
      </w:r>
    </w:p>
    <w:p>
      <w:pPr>
        <w:pStyle w:val="Heading3"/>
      </w:pPr>
      <w:r>
        <w:t>Step 4: Variant Filtering</w:t>
      </w:r>
    </w:p>
    <w:p>
      <w:r>
        <w:t>Filter variants to retain only those that passed quality checks:</w:t>
      </w:r>
    </w:p>
    <w:p>
      <w:pPr>
        <w:pStyle w:val="IntenseQuote"/>
      </w:pPr>
      <w:r>
        <w:t>bcftools filter -i '%FILTER="PASS"' hardfiltered_recalibrated.vcf &gt; hardfiltered_recalibrated_PASS.vcf</w:t>
      </w:r>
    </w:p>
    <w:p>
      <w:pPr>
        <w:pStyle w:val="Heading3"/>
      </w:pPr>
      <w:r>
        <w:t>Step 5: Variant Annotation</w:t>
      </w:r>
    </w:p>
    <w:p>
      <w:r>
        <w:t>Annotate variants using SnpEff:</w:t>
      </w:r>
    </w:p>
    <w:p>
      <w:pPr>
        <w:pStyle w:val="IntenseQuote"/>
      </w:pPr>
      <w:r>
        <w:t>java -Xmx4g -jar snpEff.jar -v hg38 hardfiltered_recalibrated_PASS.vcf &gt; Final_annotated.vcf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