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57A64A"/>
          <w:sz w:val="21"/>
          <w:szCs w:val="21"/>
          <w:lang w:val="en-US" w:eastAsia="pt-BR"/>
        </w:rPr>
        <w:t>/* reset */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*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57A64A"/>
          <w:sz w:val="21"/>
          <w:szCs w:val="21"/>
          <w:lang w:val="en-US" w:eastAsia="pt-BR"/>
        </w:rPr>
        <w:t>/* menu */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Titillium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Web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,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sans-serif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font-style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#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4579A2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list-style-type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57A64A"/>
          <w:sz w:val="21"/>
          <w:szCs w:val="21"/>
          <w:lang w:val="en-US" w:eastAsia="pt-BR"/>
        </w:rPr>
        <w:t xml:space="preserve">/* </w:t>
      </w:r>
      <w:proofErr w:type="spellStart"/>
      <w:r w:rsidRPr="00DC6C32">
        <w:rPr>
          <w:rFonts w:ascii="Consolas" w:eastAsia="Times New Roman" w:hAnsi="Consolas" w:cs="Times New Roman"/>
          <w:color w:val="57A64A"/>
          <w:sz w:val="21"/>
          <w:szCs w:val="21"/>
          <w:lang w:val="en-US" w:eastAsia="pt-BR"/>
        </w:rPr>
        <w:t>primeiro</w:t>
      </w:r>
      <w:proofErr w:type="spellEnd"/>
      <w:r w:rsidRPr="00DC6C32">
        <w:rPr>
          <w:rFonts w:ascii="Consolas" w:eastAsia="Times New Roman" w:hAnsi="Consolas" w:cs="Times New Roman"/>
          <w:color w:val="57A64A"/>
          <w:sz w:val="21"/>
          <w:szCs w:val="21"/>
          <w:lang w:val="en-US" w:eastAsia="pt-BR"/>
        </w:rPr>
        <w:t xml:space="preserve"> container */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primeirasec</w:t>
      </w:r>
      <w:proofErr w:type="spellEnd"/>
      <w:proofErr w:type="gram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#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4579A2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divprimeirasec</w:t>
      </w:r>
      <w:proofErr w:type="spellEnd"/>
      <w:proofErr w:type="gram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2%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textos</w:t>
      </w:r>
      <w:proofErr w:type="spellEnd"/>
      <w:proofErr w:type="gramEnd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-left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40%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flex-direction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column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imgs</w:t>
      </w:r>
      <w:proofErr w:type="spellEnd"/>
      <w:proofErr w:type="gramEnd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-right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imagem</w:t>
      </w:r>
      <w:proofErr w:type="gramEnd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-maior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438px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gramStart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.</w:t>
      </w:r>
      <w:proofErr w:type="spellStart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imagem</w:t>
      </w:r>
      <w:proofErr w:type="gramEnd"/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-menor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206px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438px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object-fit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cover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47px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#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060748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24px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:rsidR="008A3214" w:rsidRPr="001678C6" w:rsidRDefault="008A3214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1678C6" w:rsidRDefault="00DC6C32">
      <w:pPr>
        <w:rPr>
          <w:lang w:val="en-US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UTF-8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viewport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width=device-width, initial-scale=1.0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Kiryos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Games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style.css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https://fonts.googleapis.com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https://fonts.gstatic.com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https://fonts.googleapis.com/css2?family=Titillium+Web:ital,wght@0,200;0,300;0,400;0,600;0,700;0,900;1,200;1,300;1,400;1,600;1,700&amp;display=swap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Home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Produtos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Categoria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lastRenderedPageBreak/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Sobre nós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/lupa.png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/coracao.png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/sacola.png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/usuario.png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primeirasec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divprimeirasec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textos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-left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Sobre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nós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Lorem ipsum dolor sit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amet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consectetur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adipisicing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. Corporis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voluptates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nesciunt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laudantium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assumenda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deleniti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deserunt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commodi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fugiat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est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quod!Lorem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ipsum dolor sit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amet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consectetur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adipisicing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. Corporis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voluptates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nesciunt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laudantium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assumenda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deleniti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deserunt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commodi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fugiat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est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quod!Lorem</w:t>
      </w:r>
      <w:proofErr w:type="spellEnd"/>
      <w:proofErr w:type="gram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ipsum dolor sit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amet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consectetur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adipisicing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.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Corporis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voluptates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nesciunt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laudantium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assumenda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deleniti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deserunt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velit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commodi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fugiat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est </w:t>
      </w:r>
      <w:proofErr w:type="gramStart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quod!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Acesse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imgs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-right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imagem-maior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/controle.png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imagem-menor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/controle.png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imagem-menor</w:t>
      </w:r>
      <w:proofErr w:type="spellEnd"/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proofErr w:type="spellStart"/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DC6C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/controle.png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DC6C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6C3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DC6C32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""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C6C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</w:t>
      </w: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DC6C32" w:rsidRDefault="00DC6C32" w:rsidP="00DC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6C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C6C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6C32" w:rsidRPr="001678C6" w:rsidRDefault="00DC6C32">
      <w:bookmarkStart w:id="0" w:name="_GoBack"/>
      <w:bookmarkEnd w:id="0"/>
    </w:p>
    <w:sectPr w:rsidR="00DC6C32" w:rsidRPr="0016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32"/>
    <w:rsid w:val="001678C6"/>
    <w:rsid w:val="008A3214"/>
    <w:rsid w:val="00D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29F6"/>
  <w15:chartTrackingRefBased/>
  <w15:docId w15:val="{5D1256DC-31C0-410A-97C4-1898A056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Melissa Do Nascimento</dc:creator>
  <cp:keywords/>
  <dc:description/>
  <cp:lastModifiedBy>Samanta Melissa Do Nascimento</cp:lastModifiedBy>
  <cp:revision>1</cp:revision>
  <dcterms:created xsi:type="dcterms:W3CDTF">2024-07-26T12:03:00Z</dcterms:created>
  <dcterms:modified xsi:type="dcterms:W3CDTF">2024-07-26T17:56:00Z</dcterms:modified>
</cp:coreProperties>
</file>