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lang w:val="en"/>
        </w:rPr>
      </w:pPr>
      <w:r>
        <w:rPr>
          <w:b/>
          <w:bCs/>
          <w:sz w:val="32"/>
          <w:szCs w:val="40"/>
          <w:lang w:val="en"/>
        </w:rPr>
        <w:t>Project Title</w:t>
      </w:r>
      <w:r>
        <w:rPr>
          <w:lang w:val="en"/>
        </w:rPr>
        <w:t xml:space="preserve"> (Team name)</w:t>
      </w:r>
    </w:p>
    <w:p>
      <w:pPr>
        <w:pStyle w:val="2"/>
        <w:rPr>
          <w:lang w:val="en"/>
        </w:rPr>
      </w:pPr>
      <w:r>
        <w:rPr>
          <w:lang w:val="en"/>
        </w:rPr>
        <w:t>1. Team members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0" w:line="240" w:lineRule="auto"/>
              <w:rPr>
                <w:b/>
                <w:bCs/>
                <w:lang w:val="en"/>
              </w:rPr>
            </w:pPr>
            <w:r>
              <w:rPr>
                <w:b/>
                <w:bCs/>
                <w:lang w:val="en"/>
              </w:rPr>
              <w:t>Name</w:t>
            </w:r>
          </w:p>
        </w:tc>
        <w:tc>
          <w:tcPr>
            <w:tcW w:w="4261" w:type="dxa"/>
          </w:tcPr>
          <w:p>
            <w:pPr>
              <w:spacing w:after="0" w:line="240" w:lineRule="auto"/>
              <w:rPr>
                <w:b/>
                <w:bCs/>
                <w:lang w:val="en"/>
              </w:rPr>
            </w:pPr>
            <w:r>
              <w:rPr>
                <w:b/>
                <w:bCs/>
                <w:lang w:val="en"/>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after="0" w:line="240" w:lineRule="auto"/>
              <w:rPr>
                <w:lang w:val="en"/>
              </w:rPr>
            </w:pPr>
          </w:p>
        </w:tc>
        <w:tc>
          <w:tcPr>
            <w:tcW w:w="4261" w:type="dxa"/>
          </w:tcPr>
          <w:p>
            <w:pPr>
              <w:spacing w:after="0" w:line="240" w:lineRule="auto"/>
              <w:rPr>
                <w:lang w:val="en"/>
              </w:rPr>
            </w:pPr>
          </w:p>
        </w:tc>
      </w:tr>
    </w:tbl>
    <w:p>
      <w:pPr>
        <w:spacing w:after="0" w:line="240" w:lineRule="auto"/>
        <w:rPr>
          <w:lang w:val="en"/>
        </w:rPr>
      </w:pPr>
      <w:r>
        <w:rPr>
          <w:b/>
          <w:bCs/>
          <w:lang w:val="en"/>
        </w:rPr>
        <w:t>Notes</w:t>
      </w:r>
      <w:r>
        <w:rPr>
          <w:lang w:val="en"/>
        </w:rPr>
        <w:t>: Indicate the team leader (choose wisely a team leader based on your SOEN 390 experience).</w:t>
      </w:r>
    </w:p>
    <w:p>
      <w:pPr>
        <w:pStyle w:val="2"/>
        <w:rPr>
          <w:lang w:val="en"/>
        </w:rPr>
      </w:pPr>
      <w:r>
        <w:rPr>
          <w:lang w:val="en"/>
        </w:rPr>
        <w:t>2. Project description and requirements</w:t>
      </w:r>
    </w:p>
    <w:p>
      <w:pPr>
        <w:spacing w:after="0" w:line="240" w:lineRule="auto"/>
        <w:rPr>
          <w:rFonts w:hint="default"/>
          <w:b/>
          <w:bCs/>
          <w:color w:val="0000FF"/>
          <w:lang w:val="en"/>
        </w:rPr>
      </w:pPr>
      <w:r>
        <w:rPr>
          <w:lang w:val="en"/>
        </w:rPr>
        <w:t>Give a summary of the project and the motivation behind it (why the problem being solved is so important). List the requirements of the project in the same level of detail as the SOEN 390 project requirements. Please be as specific as possible. Generic projects with vague requirements are not acceptable.</w:t>
      </w:r>
      <w:r>
        <w:rPr>
          <w:lang w:val="en"/>
        </w:rPr>
        <w:br w:type="textWrapping"/>
      </w:r>
      <w:r>
        <w:rPr>
          <w:rFonts w:hint="default"/>
          <w:b/>
          <w:bCs/>
          <w:lang w:val="en"/>
        </w:rPr>
        <w:br w:type="textWrapping"/>
      </w:r>
      <w:bookmarkStart w:id="0" w:name="_GoBack"/>
      <w:r>
        <w:rPr>
          <w:b/>
          <w:bCs/>
          <w:color w:val="0000FF"/>
        </w:rPr>
        <w:t>Campus Guide Requirements</w:t>
      </w:r>
      <w:r>
        <w:rPr>
          <w:rFonts w:hint="default"/>
          <w:b/>
          <w:bCs/>
          <w:color w:val="0000FF"/>
          <w:lang w:val="en"/>
        </w:rPr>
        <w:t xml:space="preserve"> sample</w:t>
      </w:r>
    </w:p>
    <w:p>
      <w:pPr>
        <w:spacing w:after="0" w:line="240" w:lineRule="auto"/>
        <w:rPr>
          <w:color w:val="0000FF"/>
        </w:rPr>
      </w:pPr>
    </w:p>
    <w:p>
      <w:pPr>
        <w:pStyle w:val="9"/>
        <w:numPr>
          <w:ilvl w:val="0"/>
          <w:numId w:val="1"/>
        </w:numPr>
        <w:spacing w:after="0" w:line="240" w:lineRule="auto"/>
        <w:ind w:left="300" w:leftChars="0"/>
        <w:rPr>
          <w:color w:val="0000FF"/>
        </w:rPr>
      </w:pPr>
      <w:r>
        <w:rPr>
          <w:color w:val="0000FF"/>
        </w:rPr>
        <w:t>Explore the campus map</w:t>
      </w:r>
    </w:p>
    <w:p>
      <w:pPr>
        <w:pStyle w:val="9"/>
        <w:numPr>
          <w:ilvl w:val="1"/>
          <w:numId w:val="1"/>
        </w:numPr>
        <w:spacing w:after="0" w:line="240" w:lineRule="auto"/>
        <w:ind w:left="1020" w:leftChars="0"/>
        <w:rPr>
          <w:color w:val="0000FF"/>
        </w:rPr>
      </w:pPr>
      <w:r>
        <w:rPr>
          <w:color w:val="0000FF"/>
        </w:rPr>
        <w:t>Support both SGW and Loyola maps</w:t>
      </w:r>
    </w:p>
    <w:p>
      <w:pPr>
        <w:pStyle w:val="9"/>
        <w:numPr>
          <w:ilvl w:val="1"/>
          <w:numId w:val="1"/>
        </w:numPr>
        <w:spacing w:after="0" w:line="240" w:lineRule="auto"/>
        <w:ind w:left="1020" w:leftChars="0"/>
        <w:rPr>
          <w:color w:val="0000FF"/>
        </w:rPr>
      </w:pPr>
      <w:r>
        <w:rPr>
          <w:color w:val="0000FF"/>
        </w:rPr>
        <w:t>Make shapes for the campus buildings, so that they are easily distinguished from the city buildings</w:t>
      </w:r>
    </w:p>
    <w:p>
      <w:pPr>
        <w:pStyle w:val="9"/>
        <w:numPr>
          <w:ilvl w:val="1"/>
          <w:numId w:val="1"/>
        </w:numPr>
        <w:spacing w:after="0" w:line="240" w:lineRule="auto"/>
        <w:ind w:left="1020" w:leftChars="0"/>
        <w:rPr>
          <w:color w:val="0000FF"/>
        </w:rPr>
      </w:pPr>
      <w:r>
        <w:rPr>
          <w:color w:val="0000FF"/>
        </w:rPr>
        <w:t>Be able to easily switch between the campuses (toggle button)</w:t>
      </w:r>
    </w:p>
    <w:p>
      <w:pPr>
        <w:pStyle w:val="9"/>
        <w:numPr>
          <w:ilvl w:val="1"/>
          <w:numId w:val="1"/>
        </w:numPr>
        <w:spacing w:after="0" w:line="240" w:lineRule="auto"/>
        <w:ind w:left="1020" w:leftChars="0"/>
        <w:rPr>
          <w:color w:val="0000FF"/>
        </w:rPr>
      </w:pPr>
      <w:r>
        <w:rPr>
          <w:color w:val="0000FF"/>
        </w:rPr>
        <w:t>Show the building I am currently located in</w:t>
      </w:r>
    </w:p>
    <w:p>
      <w:pPr>
        <w:pStyle w:val="9"/>
        <w:numPr>
          <w:ilvl w:val="1"/>
          <w:numId w:val="1"/>
        </w:numPr>
        <w:spacing w:after="0" w:line="240" w:lineRule="auto"/>
        <w:ind w:left="1020" w:leftChars="0"/>
        <w:rPr>
          <w:color w:val="0000FF"/>
        </w:rPr>
      </w:pPr>
      <w:r>
        <w:rPr>
          <w:color w:val="0000FF"/>
        </w:rPr>
        <w:t>Show additional information for each building (pop-up information)</w:t>
      </w:r>
    </w:p>
    <w:p>
      <w:pPr>
        <w:pStyle w:val="9"/>
        <w:numPr>
          <w:ilvl w:val="0"/>
          <w:numId w:val="1"/>
        </w:numPr>
        <w:spacing w:after="0" w:line="240" w:lineRule="auto"/>
        <w:ind w:left="300" w:leftChars="0"/>
        <w:rPr>
          <w:color w:val="0000FF"/>
        </w:rPr>
      </w:pPr>
      <w:r>
        <w:rPr>
          <w:color w:val="0000FF"/>
        </w:rPr>
        <w:t>Outdoor directions</w:t>
      </w:r>
    </w:p>
    <w:p>
      <w:pPr>
        <w:pStyle w:val="9"/>
        <w:numPr>
          <w:ilvl w:val="1"/>
          <w:numId w:val="1"/>
        </w:numPr>
        <w:spacing w:after="0" w:line="240" w:lineRule="auto"/>
        <w:ind w:left="1020" w:leftChars="0"/>
        <w:rPr>
          <w:color w:val="0000FF"/>
        </w:rPr>
      </w:pPr>
      <w:r>
        <w:rPr>
          <w:color w:val="0000FF"/>
        </w:rPr>
        <w:t>Be able to select a start and destination building (either by clicking on the building or by typing its name)</w:t>
      </w:r>
    </w:p>
    <w:p>
      <w:pPr>
        <w:pStyle w:val="9"/>
        <w:numPr>
          <w:ilvl w:val="1"/>
          <w:numId w:val="1"/>
        </w:numPr>
        <w:spacing w:after="0" w:line="240" w:lineRule="auto"/>
        <w:ind w:left="1020" w:leftChars="0"/>
        <w:rPr>
          <w:color w:val="0000FF"/>
        </w:rPr>
      </w:pPr>
      <w:r>
        <w:rPr>
          <w:color w:val="0000FF"/>
        </w:rPr>
        <w:t>Be able to have the building I am currently located as the start</w:t>
      </w:r>
    </w:p>
    <w:p>
      <w:pPr>
        <w:pStyle w:val="9"/>
        <w:numPr>
          <w:ilvl w:val="1"/>
          <w:numId w:val="1"/>
        </w:numPr>
        <w:spacing w:after="0" w:line="240" w:lineRule="auto"/>
        <w:ind w:left="1020" w:leftChars="0"/>
        <w:rPr>
          <w:color w:val="0000FF"/>
        </w:rPr>
      </w:pPr>
      <w:r>
        <w:rPr>
          <w:color w:val="0000FF"/>
        </w:rPr>
        <w:t>Show directions on the map (using Google API)</w:t>
      </w:r>
    </w:p>
    <w:p>
      <w:pPr>
        <w:pStyle w:val="9"/>
        <w:numPr>
          <w:ilvl w:val="1"/>
          <w:numId w:val="1"/>
        </w:numPr>
        <w:spacing w:after="0" w:line="240" w:lineRule="auto"/>
        <w:ind w:left="1020" w:leftChars="0"/>
        <w:rPr>
          <w:color w:val="0000FF"/>
        </w:rPr>
      </w:pPr>
      <w:r>
        <w:rPr>
          <w:color w:val="0000FF"/>
        </w:rPr>
        <w:t>Support directions from SGW to Loyola and vice versa</w:t>
      </w:r>
    </w:p>
    <w:p>
      <w:pPr>
        <w:pStyle w:val="9"/>
        <w:numPr>
          <w:ilvl w:val="1"/>
          <w:numId w:val="1"/>
        </w:numPr>
        <w:spacing w:after="0" w:line="240" w:lineRule="auto"/>
        <w:ind w:left="1020" w:leftChars="0"/>
        <w:rPr>
          <w:color w:val="0000FF"/>
        </w:rPr>
      </w:pPr>
      <w:r>
        <w:rPr>
          <w:color w:val="0000FF"/>
        </w:rPr>
        <w:t>Support multiple transportation ways (Walk, Car, Public transportation)</w:t>
      </w:r>
    </w:p>
    <w:p>
      <w:pPr>
        <w:pStyle w:val="9"/>
        <w:numPr>
          <w:ilvl w:val="1"/>
          <w:numId w:val="1"/>
        </w:numPr>
        <w:spacing w:after="0" w:line="240" w:lineRule="auto"/>
        <w:ind w:left="1020" w:leftChars="0"/>
        <w:rPr>
          <w:color w:val="0000FF"/>
        </w:rPr>
      </w:pPr>
      <w:r>
        <w:rPr>
          <w:color w:val="0000FF"/>
        </w:rPr>
        <w:t>Support for the Concordia Shuttle Service (time-aware and location aware)</w:t>
      </w:r>
    </w:p>
    <w:p>
      <w:pPr>
        <w:pStyle w:val="9"/>
        <w:numPr>
          <w:ilvl w:val="0"/>
          <w:numId w:val="1"/>
        </w:numPr>
        <w:spacing w:after="0" w:line="240" w:lineRule="auto"/>
        <w:ind w:left="300" w:leftChars="0"/>
        <w:rPr>
          <w:color w:val="0000FF"/>
        </w:rPr>
      </w:pPr>
      <w:r>
        <w:rPr>
          <w:color w:val="0000FF"/>
        </w:rPr>
        <w:t>Directions to my next class</w:t>
      </w:r>
    </w:p>
    <w:p>
      <w:pPr>
        <w:pStyle w:val="9"/>
        <w:numPr>
          <w:ilvl w:val="1"/>
          <w:numId w:val="1"/>
        </w:numPr>
        <w:spacing w:after="0" w:line="240" w:lineRule="auto"/>
        <w:ind w:left="1020" w:leftChars="0"/>
        <w:rPr>
          <w:color w:val="0000FF"/>
        </w:rPr>
      </w:pPr>
      <w:r>
        <w:rPr>
          <w:color w:val="0000FF"/>
        </w:rPr>
        <w:t>Connect to Google Calendar</w:t>
      </w:r>
    </w:p>
    <w:p>
      <w:pPr>
        <w:pStyle w:val="9"/>
        <w:numPr>
          <w:ilvl w:val="1"/>
          <w:numId w:val="1"/>
        </w:numPr>
        <w:spacing w:after="0" w:line="240" w:lineRule="auto"/>
        <w:ind w:left="1020" w:leftChars="0"/>
        <w:rPr>
          <w:color w:val="0000FF"/>
        </w:rPr>
      </w:pPr>
      <w:r>
        <w:rPr>
          <w:color w:val="0000FF"/>
        </w:rPr>
        <w:t>Be able to select among multiple calendars</w:t>
      </w:r>
    </w:p>
    <w:p>
      <w:pPr>
        <w:pStyle w:val="9"/>
        <w:numPr>
          <w:ilvl w:val="1"/>
          <w:numId w:val="1"/>
        </w:numPr>
        <w:spacing w:after="0" w:line="240" w:lineRule="auto"/>
        <w:ind w:left="1020" w:leftChars="0"/>
        <w:rPr>
          <w:color w:val="0000FF"/>
        </w:rPr>
      </w:pPr>
      <w:r>
        <w:rPr>
          <w:color w:val="0000FF"/>
        </w:rPr>
        <w:t>Find the location of the classroom from the next Calendar Event</w:t>
      </w:r>
    </w:p>
    <w:p>
      <w:pPr>
        <w:pStyle w:val="9"/>
        <w:numPr>
          <w:ilvl w:val="0"/>
          <w:numId w:val="1"/>
        </w:numPr>
        <w:spacing w:after="0" w:line="240" w:lineRule="auto"/>
        <w:ind w:left="300" w:leftChars="0"/>
        <w:rPr>
          <w:color w:val="0000FF"/>
        </w:rPr>
      </w:pPr>
      <w:r>
        <w:rPr>
          <w:color w:val="0000FF"/>
        </w:rPr>
        <w:t>Indoor directions</w:t>
      </w:r>
    </w:p>
    <w:p>
      <w:pPr>
        <w:pStyle w:val="9"/>
        <w:numPr>
          <w:ilvl w:val="1"/>
          <w:numId w:val="1"/>
        </w:numPr>
        <w:spacing w:after="0" w:line="240" w:lineRule="auto"/>
        <w:ind w:left="1020" w:leftChars="0"/>
        <w:rPr>
          <w:color w:val="0000FF"/>
        </w:rPr>
      </w:pPr>
      <w:r>
        <w:rPr>
          <w:color w:val="0000FF"/>
        </w:rPr>
        <w:t>Be able to locate rooms (start or destination points) in the Indoor maps for a specific floor</w:t>
      </w:r>
    </w:p>
    <w:p>
      <w:pPr>
        <w:pStyle w:val="9"/>
        <w:numPr>
          <w:ilvl w:val="1"/>
          <w:numId w:val="1"/>
        </w:numPr>
        <w:spacing w:after="0" w:line="240" w:lineRule="auto"/>
        <w:ind w:left="1020" w:leftChars="0"/>
        <w:rPr>
          <w:color w:val="0000FF"/>
        </w:rPr>
      </w:pPr>
      <w:r>
        <w:rPr>
          <w:color w:val="0000FF"/>
        </w:rPr>
        <w:t>Show shortest path directions</w:t>
      </w:r>
    </w:p>
    <w:p>
      <w:pPr>
        <w:pStyle w:val="9"/>
        <w:numPr>
          <w:ilvl w:val="1"/>
          <w:numId w:val="1"/>
        </w:numPr>
        <w:spacing w:after="0" w:line="240" w:lineRule="auto"/>
        <w:ind w:left="1020" w:leftChars="0"/>
        <w:rPr>
          <w:color w:val="0000FF"/>
        </w:rPr>
      </w:pPr>
      <w:r>
        <w:rPr>
          <w:color w:val="0000FF"/>
        </w:rPr>
        <w:t>Show directions for students with disabilities</w:t>
      </w:r>
    </w:p>
    <w:p>
      <w:pPr>
        <w:pStyle w:val="9"/>
        <w:numPr>
          <w:ilvl w:val="1"/>
          <w:numId w:val="1"/>
        </w:numPr>
        <w:spacing w:after="0" w:line="240" w:lineRule="auto"/>
        <w:ind w:left="1020" w:leftChars="0"/>
        <w:rPr>
          <w:color w:val="0000FF"/>
        </w:rPr>
      </w:pPr>
      <w:r>
        <w:rPr>
          <w:color w:val="0000FF"/>
        </w:rPr>
        <w:t>Highlight indoor points of interest (washrooms, water fountains, stairs, elevators)</w:t>
      </w:r>
    </w:p>
    <w:p>
      <w:pPr>
        <w:pStyle w:val="9"/>
        <w:numPr>
          <w:ilvl w:val="1"/>
          <w:numId w:val="1"/>
        </w:numPr>
        <w:spacing w:after="0" w:line="240" w:lineRule="auto"/>
        <w:ind w:left="1020" w:leftChars="0"/>
        <w:rPr>
          <w:color w:val="0000FF"/>
        </w:rPr>
      </w:pPr>
      <w:r>
        <w:rPr>
          <w:color w:val="0000FF"/>
        </w:rPr>
        <w:t>Be able to show directions between rooms in different floors</w:t>
      </w:r>
    </w:p>
    <w:p>
      <w:pPr>
        <w:pStyle w:val="9"/>
        <w:numPr>
          <w:ilvl w:val="1"/>
          <w:numId w:val="1"/>
        </w:numPr>
        <w:spacing w:after="0" w:line="240" w:lineRule="auto"/>
        <w:ind w:left="1020" w:leftChars="0"/>
        <w:rPr>
          <w:color w:val="0000FF"/>
        </w:rPr>
      </w:pPr>
      <w:r>
        <w:rPr>
          <w:color w:val="0000FF"/>
        </w:rPr>
        <w:t>Indoor directions from SGW to Loyola and vice versa (or from Building to Building in the same campus)</w:t>
      </w:r>
    </w:p>
    <w:p>
      <w:pPr>
        <w:pStyle w:val="9"/>
        <w:numPr>
          <w:ilvl w:val="0"/>
          <w:numId w:val="1"/>
        </w:numPr>
        <w:spacing w:after="0" w:line="240" w:lineRule="auto"/>
        <w:ind w:left="300" w:leftChars="0"/>
        <w:rPr>
          <w:color w:val="0000FF"/>
        </w:rPr>
      </w:pPr>
      <w:r>
        <w:rPr>
          <w:color w:val="0000FF"/>
        </w:rPr>
        <w:t>Outdoor Points of interest (restaurants, coffee shops, etc.)</w:t>
      </w:r>
    </w:p>
    <w:p>
      <w:pPr>
        <w:pStyle w:val="9"/>
        <w:numPr>
          <w:ilvl w:val="1"/>
          <w:numId w:val="1"/>
        </w:numPr>
        <w:spacing w:after="0" w:line="240" w:lineRule="auto"/>
        <w:ind w:left="1020" w:leftChars="0"/>
        <w:rPr>
          <w:color w:val="0000FF"/>
        </w:rPr>
      </w:pPr>
      <w:r>
        <w:rPr>
          <w:color w:val="0000FF"/>
        </w:rPr>
        <w:t>Show the nearest X (or based on a range) outdoor points of interest</w:t>
      </w:r>
    </w:p>
    <w:p>
      <w:pPr>
        <w:pStyle w:val="9"/>
        <w:numPr>
          <w:ilvl w:val="1"/>
          <w:numId w:val="1"/>
        </w:numPr>
        <w:spacing w:after="0" w:line="240" w:lineRule="auto"/>
        <w:ind w:left="1020" w:leftChars="0"/>
        <w:rPr>
          <w:color w:val="0000FF"/>
        </w:rPr>
      </w:pPr>
      <w:r>
        <w:rPr>
          <w:color w:val="0000FF"/>
        </w:rPr>
        <w:t>Show directions to a selected outdoor point of interest</w:t>
      </w:r>
    </w:p>
    <w:bookmarkEnd w:id="0"/>
    <w:p>
      <w:pPr>
        <w:spacing w:after="0" w:line="240" w:lineRule="auto"/>
        <w:rPr>
          <w:rFonts w:hint="default"/>
          <w:lang w:val="en"/>
        </w:rPr>
      </w:pPr>
    </w:p>
    <w:p>
      <w:pPr>
        <w:pStyle w:val="2"/>
      </w:pPr>
      <w:r>
        <w:rPr>
          <w:lang w:val="en"/>
        </w:rPr>
        <w:t>3. Technologies</w:t>
      </w:r>
    </w:p>
    <w:p>
      <w:pPr>
        <w:spacing w:after="0" w:line="240" w:lineRule="auto"/>
        <w:rPr>
          <w:lang w:val="en"/>
        </w:rPr>
      </w:pPr>
      <w:r>
        <w:rPr>
          <w:lang w:val="en"/>
        </w:rPr>
        <w:t>Justify the selection of development platform, programming language, and tools based on your (positive/negative) experiences and lessons learned from SOEN 390 and/or company internships.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1"/>
        <w:gridCol w:w="1325"/>
        <w:gridCol w:w="5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rPr>
                <w:b/>
                <w:bCs/>
                <w:lang w:val="en"/>
              </w:rPr>
            </w:pPr>
          </w:p>
        </w:tc>
        <w:tc>
          <w:tcPr>
            <w:tcW w:w="1325" w:type="dxa"/>
            <w:vAlign w:val="center"/>
          </w:tcPr>
          <w:p>
            <w:pPr>
              <w:spacing w:after="0" w:line="240" w:lineRule="auto"/>
              <w:jc w:val="left"/>
              <w:rPr>
                <w:b/>
                <w:bCs/>
                <w:lang w:val="en"/>
              </w:rPr>
            </w:pPr>
            <w:r>
              <w:rPr>
                <w:b/>
                <w:bCs/>
                <w:lang w:val="en"/>
              </w:rPr>
              <w:t>Technology/Tool</w:t>
            </w:r>
          </w:p>
        </w:tc>
        <w:tc>
          <w:tcPr>
            <w:tcW w:w="5595" w:type="dxa"/>
            <w:vAlign w:val="center"/>
          </w:tcPr>
          <w:p>
            <w:pPr>
              <w:spacing w:after="0" w:line="240" w:lineRule="auto"/>
              <w:jc w:val="left"/>
              <w:rPr>
                <w:b/>
                <w:bCs/>
                <w:lang w:val="en"/>
              </w:rPr>
            </w:pPr>
            <w:r>
              <w:rPr>
                <w:b/>
                <w:bCs/>
                <w:lang w:val="en"/>
              </w:rPr>
              <w:t>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Development Platform</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Programming Language</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Agile Project management</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Source code management</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Unit testing</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System testing</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UI prototyping</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Code quality/</w:t>
            </w:r>
            <w:r>
              <w:rPr>
                <w:sz w:val="20"/>
                <w:szCs w:val="22"/>
                <w:lang w:val="en"/>
              </w:rPr>
              <w:br w:type="textWrapping"/>
            </w:r>
            <w:r>
              <w:rPr>
                <w:sz w:val="20"/>
                <w:szCs w:val="22"/>
                <w:lang w:val="en"/>
              </w:rPr>
              <w:t>Linter</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Communication</w:t>
            </w:r>
          </w:p>
        </w:tc>
        <w:tc>
          <w:tcPr>
            <w:tcW w:w="1325" w:type="dxa"/>
          </w:tcPr>
          <w:p>
            <w:pPr>
              <w:spacing w:after="0" w:line="240" w:lineRule="auto"/>
              <w:rPr>
                <w:lang w:val="en"/>
              </w:rPr>
            </w:pPr>
          </w:p>
        </w:tc>
        <w:tc>
          <w:tcPr>
            <w:tcW w:w="5595" w:type="dxa"/>
          </w:tcPr>
          <w:p>
            <w:pPr>
              <w:spacing w:after="0" w:line="240" w:lineRule="auto"/>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tcPr>
          <w:p>
            <w:pPr>
              <w:spacing w:after="0" w:line="240" w:lineRule="auto"/>
              <w:jc w:val="left"/>
              <w:rPr>
                <w:sz w:val="20"/>
                <w:szCs w:val="22"/>
                <w:lang w:val="en"/>
              </w:rPr>
            </w:pPr>
            <w:r>
              <w:rPr>
                <w:sz w:val="20"/>
                <w:szCs w:val="22"/>
                <w:lang w:val="en"/>
              </w:rPr>
              <w:t>Other…</w:t>
            </w:r>
          </w:p>
        </w:tc>
        <w:tc>
          <w:tcPr>
            <w:tcW w:w="1325" w:type="dxa"/>
          </w:tcPr>
          <w:p>
            <w:pPr>
              <w:spacing w:after="0" w:line="240" w:lineRule="auto"/>
              <w:rPr>
                <w:lang w:val="en"/>
              </w:rPr>
            </w:pPr>
          </w:p>
        </w:tc>
        <w:tc>
          <w:tcPr>
            <w:tcW w:w="5595" w:type="dxa"/>
          </w:tcPr>
          <w:p>
            <w:pPr>
              <w:spacing w:after="0" w:line="240" w:lineRule="auto"/>
              <w:rPr>
                <w:lang w:val="en"/>
              </w:rPr>
            </w:pPr>
          </w:p>
        </w:tc>
      </w:tr>
    </w:tbl>
    <w:p>
      <w:pPr>
        <w:spacing w:after="0" w:line="240" w:lineRule="auto"/>
        <w:rPr>
          <w:lang w:val="en"/>
        </w:rPr>
      </w:pPr>
    </w:p>
    <w:p>
      <w:pPr>
        <w:pStyle w:val="2"/>
        <w:rPr>
          <w:lang w:val="en"/>
        </w:rPr>
      </w:pPr>
      <w:r>
        <w:rPr>
          <w:lang w:val="en"/>
        </w:rPr>
        <w:t>4. Preliminary risk analysis</w:t>
      </w:r>
    </w:p>
    <w:p>
      <w:pPr>
        <w:rPr>
          <w:lang w:val="en"/>
        </w:rPr>
      </w:pPr>
      <w:r>
        <w:rPr>
          <w:lang w:val="en"/>
        </w:rPr>
        <w:t>List the most high-probable/high-impact risks and discuss how you will mitigate them.</w:t>
      </w:r>
    </w:p>
    <w:p>
      <w:pPr>
        <w:pStyle w:val="2"/>
        <w:rPr>
          <w:lang w:val="en"/>
        </w:rPr>
      </w:pPr>
      <w:r>
        <w:rPr>
          <w:lang w:val="en"/>
        </w:rPr>
        <w:t>5. Competitive solutions</w:t>
      </w:r>
    </w:p>
    <w:p>
      <w:pPr>
        <w:spacing w:after="0" w:line="240" w:lineRule="auto"/>
        <w:rPr>
          <w:lang w:val="en"/>
        </w:rPr>
      </w:pPr>
      <w:r>
        <w:rPr>
          <w:lang w:val="en"/>
        </w:rPr>
        <w:t>Search for competitive solutions, and include the following info</w:t>
      </w:r>
    </w:p>
    <w:p>
      <w:pPr>
        <w:spacing w:after="0" w:line="240" w:lineRule="auto"/>
        <w:rPr>
          <w:lang w:val="en"/>
        </w:rPr>
      </w:pPr>
      <w:r>
        <w:rPr>
          <w:b/>
          <w:bCs/>
          <w:lang w:val="en"/>
        </w:rPr>
        <w:t>Search terms:</w:t>
      </w:r>
      <w:r>
        <w:rPr>
          <w:lang w:val="en"/>
        </w:rPr>
        <w:t xml:space="preserve"> list the terms you used in your search</w:t>
      </w:r>
    </w:p>
    <w:p>
      <w:pPr>
        <w:spacing w:after="0" w:line="240" w:lineRule="auto"/>
        <w:rPr>
          <w:lang w:val="en"/>
        </w:rPr>
      </w:pPr>
      <w:r>
        <w:rPr>
          <w:b/>
          <w:bCs/>
          <w:lang w:val="en"/>
        </w:rPr>
        <w:t>Total competitors examined:</w:t>
      </w:r>
      <w:r>
        <w:rPr>
          <w:lang w:val="en"/>
        </w:rPr>
        <w:t xml:space="preserve"> include the link for each competitive solution</w:t>
      </w:r>
    </w:p>
    <w:p>
      <w:pPr>
        <w:spacing w:after="0" w:line="240" w:lineRule="auto"/>
        <w:rPr>
          <w:lang w:val="en"/>
        </w:rPr>
      </w:pPr>
    </w:p>
    <w:p>
      <w:pPr>
        <w:spacing w:after="0" w:line="240" w:lineRule="auto"/>
      </w:pPr>
      <w:r>
        <w:t>Select the 3 most relevant competitors, and include a paragraph for each competitor answering the following:</w:t>
      </w:r>
    </w:p>
    <w:p>
      <w:pPr>
        <w:spacing w:after="0" w:line="240" w:lineRule="auto"/>
      </w:pPr>
      <w:r>
        <w:rPr>
          <w:b/>
          <w:bCs/>
        </w:rPr>
        <w:t>Competitor X</w:t>
      </w:r>
      <w:r>
        <w:t xml:space="preserve"> (must be clickable link to their homepage)</w:t>
      </w:r>
    </w:p>
    <w:p>
      <w:pPr>
        <w:spacing w:after="0" w:line="240" w:lineRule="auto"/>
      </w:pPr>
      <w:r>
        <w:t>Describe what they offer</w:t>
      </w:r>
    </w:p>
    <w:p>
      <w:pPr>
        <w:spacing w:after="0" w:line="240" w:lineRule="auto"/>
      </w:pPr>
      <w:r>
        <w:t>Describe how your solution is novel or superior</w:t>
      </w:r>
    </w:p>
    <w:p>
      <w:pPr>
        <w:pStyle w:val="2"/>
        <w:rPr>
          <w:lang w:val="en"/>
        </w:rPr>
      </w:pPr>
      <w:r>
        <w:rPr>
          <w:lang w:val="en"/>
        </w:rPr>
        <w:t>6. Product owner information</w:t>
      </w:r>
    </w:p>
    <w:p>
      <w:pPr>
        <w:spacing w:after="0" w:line="240" w:lineRule="auto"/>
        <w:rPr>
          <w:lang w:val="en"/>
        </w:rPr>
      </w:pPr>
      <w:r>
        <w:rPr>
          <w:lang w:val="en"/>
        </w:rPr>
        <w:t xml:space="preserve">Describe the company/organization. Provide a link to the company website. </w:t>
      </w:r>
    </w:p>
    <w:p>
      <w:pPr>
        <w:spacing w:after="0" w:line="240" w:lineRule="auto"/>
        <w:rPr>
          <w:lang w:val="en"/>
        </w:rPr>
      </w:pPr>
      <w:r>
        <w:rPr>
          <w:lang w:val="en"/>
        </w:rPr>
        <w:t>Describe the product’s owner technical background.</w:t>
      </w:r>
    </w:p>
    <w:p>
      <w:pPr>
        <w:spacing w:after="0" w:line="240" w:lineRule="auto"/>
        <w:rPr>
          <w:lang w:val="en"/>
        </w:rPr>
      </w:pPr>
      <w:r>
        <w:rPr>
          <w:lang w:val="en"/>
        </w:rPr>
        <w:t>Describe the commitment of the product owner to the project (how many meetings with the team, how regular meetings, technical support)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libri">
    <w:altName w:val="Trebuchet M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10D57"/>
    <w:multiLevelType w:val="multilevel"/>
    <w:tmpl w:val="02510D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63E5A"/>
    <w:rsid w:val="001C2C35"/>
    <w:rsid w:val="0032162F"/>
    <w:rsid w:val="003B23B5"/>
    <w:rsid w:val="003E25E2"/>
    <w:rsid w:val="00455B89"/>
    <w:rsid w:val="00681F22"/>
    <w:rsid w:val="006836BE"/>
    <w:rsid w:val="007210FB"/>
    <w:rsid w:val="00783920"/>
    <w:rsid w:val="00810873"/>
    <w:rsid w:val="0082385E"/>
    <w:rsid w:val="008B479D"/>
    <w:rsid w:val="00964DE7"/>
    <w:rsid w:val="00B22513"/>
    <w:rsid w:val="00B7136B"/>
    <w:rsid w:val="00C161B5"/>
    <w:rsid w:val="00CC3FFA"/>
    <w:rsid w:val="00D76DBA"/>
    <w:rsid w:val="00E75B6A"/>
    <w:rsid w:val="00F579F6"/>
    <w:rsid w:val="00FB6398"/>
    <w:rsid w:val="00FD0819"/>
    <w:rsid w:val="2B3F6133"/>
    <w:rsid w:val="3A9F4FEE"/>
    <w:rsid w:val="3FCB42C5"/>
    <w:rsid w:val="4A1947CF"/>
    <w:rsid w:val="4E8F67F3"/>
    <w:rsid w:val="5FD7DADC"/>
    <w:rsid w:val="6A37B3F4"/>
    <w:rsid w:val="6BEFCF23"/>
    <w:rsid w:val="7F9FFC11"/>
    <w:rsid w:val="F6F54515"/>
    <w:rsid w:val="FEA7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basedOn w:val="4"/>
    <w:link w:val="2"/>
    <w:qFormat/>
    <w:uiPriority w:val="0"/>
    <w:rPr>
      <w:rFonts w:asciiTheme="majorHAnsi" w:hAnsiTheme="majorHAnsi" w:eastAsiaTheme="majorEastAsia" w:cstheme="majorBidi"/>
      <w:color w:val="2E75B6" w:themeColor="accent1" w:themeShade="BF"/>
      <w:kern w:val="2"/>
      <w:sz w:val="32"/>
      <w:szCs w:val="32"/>
      <w:lang w:eastAsia="zh-CN"/>
    </w:rPr>
  </w:style>
  <w:style w:type="character" w:customStyle="1" w:styleId="8">
    <w:name w:val="Heading 2 Char"/>
    <w:basedOn w:val="4"/>
    <w:link w:val="3"/>
    <w:semiHidden/>
    <w:qFormat/>
    <w:uiPriority w:val="0"/>
    <w:rPr>
      <w:rFonts w:asciiTheme="majorHAnsi" w:hAnsiTheme="majorHAnsi" w:eastAsiaTheme="majorEastAsia" w:cstheme="majorBidi"/>
      <w:color w:val="2E75B6" w:themeColor="accent1" w:themeShade="BF"/>
      <w:kern w:val="2"/>
      <w:sz w:val="26"/>
      <w:szCs w:val="26"/>
      <w:lang w:eastAsia="zh-CN"/>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316</Words>
  <Characters>1807</Characters>
  <Lines>15</Lines>
  <Paragraphs>4</Paragraphs>
  <TotalTime>1</TotalTime>
  <ScaleCrop>false</ScaleCrop>
  <LinksUpToDate>false</LinksUpToDate>
  <CharactersWithSpaces>2119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2018-07-10T16:11:00Z</dcterms:created>
  <dc:creator>d</dc:creator>
  <cp:lastModifiedBy>tsantalis</cp:lastModifiedBy>
  <dcterms:modified xsi:type="dcterms:W3CDTF">2021-04-29T20:14:56Z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