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Stakeholder responsibilities and liability limitation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bookmarkStart w:colFirst="0" w:colLast="0" w:name="_heading=h.gjdgxs" w:id="0"/>
      <w:bookmarkEnd w:id="0"/>
      <w:r w:rsidDel="00000000" w:rsidR="00000000" w:rsidRPr="00000000">
        <w:rPr>
          <w:rtl w:val="0"/>
        </w:rPr>
        <w:t xml:space="preserve">I, &lt;Stakeholder’s full name&gt;, agree to be the Stakeholder for the project &lt;Project Name&gt;. As the Stakeholder, I agree to signoff on completed user stories and meet with the students at the end of every three-week iteration to discuss the progress of the project (meetings can be on the phone and teleconference).  I will also do a set of initial meetings to determine the core features and user stories. I am committed to the full term of this project, from September 2022 to the end of April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Copyright and IP assignment must be agreed upon by the students and stakeholder prior to starting the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liability purposes, the stakeholder will also include the following notice in the software license and is responsible for ensuring that no clause in the license contradicts this clause: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w:t>
      </w:r>
    </w:p>
    <w:p w:rsidR="00000000" w:rsidDel="00000000" w:rsidP="00000000" w:rsidRDefault="00000000" w:rsidRPr="00000000" w14:paraId="0000000A">
      <w:pPr>
        <w:rPr/>
      </w:pPr>
      <w:r w:rsidDel="00000000" w:rsidR="00000000" w:rsidRPr="00000000">
        <w:rPr>
          <w:rtl w:val="0"/>
        </w:rPr>
        <w:t xml:space="preserve">SOFTWARE.”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Stakeholders name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Signature and date:</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Cambria" w:cs="Cambria" w:eastAsia="Cambria" w:hAnsi="Cambria"/>
      <w:sz w:val="24"/>
      <w:szCs w:val="24"/>
      <w:lang w:val="en-CA"/>
    </w:rPr>
  </w:style>
  <w:style w:type="paragraph" w:styleId="2">
    <w:name w:val="heading 1"/>
    <w:basedOn w:val="1"/>
    <w:next w:val="1"/>
    <w:uiPriority w:val="0"/>
    <w:qFormat w:val="1"/>
    <w:pPr>
      <w:keepNext w:val="1"/>
      <w:keepLines w:val="1"/>
      <w:spacing w:after="120" w:before="480"/>
    </w:pPr>
    <w:rPr>
      <w:rFonts w:ascii="Calibri" w:cs="Calibri" w:eastAsia="Calibri" w:hAnsi="Calibri"/>
      <w:b w:val="1"/>
      <w:color w:val="335b8a"/>
      <w:sz w:val="32"/>
      <w:szCs w:val="32"/>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0"/>
    <w:semiHidden w:val="1"/>
    <w:qFormat w:val="1"/>
  </w:style>
  <w:style w:type="table" w:styleId="9" w:default="1">
    <w:name w:val="Normal Table"/>
    <w:uiPriority w:val="0"/>
    <w:semiHidden w:val="1"/>
    <w:qFormat w:val="1"/>
    <w:tblPr>
      <w:tblCellMar>
        <w:top w:w="0.0" w:type="dxa"/>
        <w:left w:w="108.0" w:type="dxa"/>
        <w:bottom w:w="0.0" w:type="dxa"/>
        <w:right w:w="108.0" w:type="dxa"/>
      </w:tblCellMar>
    </w:tblPr>
  </w:style>
  <w:style w:type="paragraph" w:styleId="10">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1">
    <w:name w:val="Title"/>
    <w:basedOn w:val="1"/>
    <w:next w:val="1"/>
    <w:uiPriority w:val="0"/>
    <w:qFormat w:val="1"/>
    <w:pPr>
      <w:keepNext w:val="1"/>
      <w:keepLines w:val="1"/>
      <w:spacing w:after="120" w:before="480"/>
    </w:pPr>
    <w:rPr>
      <w:b w:val="1"/>
      <w:sz w:val="72"/>
      <w:szCs w:val="72"/>
    </w:rPr>
  </w:style>
  <w:style w:type="table" w:styleId="12" w:customStyle="1">
    <w:name w:val="Table Normal1"/>
    <w:uiPriority w:val="0"/>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zmRjjjeBPunJOwbAda0O486mMw==">AMUW2mUeFjvGdLvH5BqjXpazTjGHlNamQ1Xmb3HfExmMC+WZKAF3/MkqC0gkePu4Qy85zJWEC1FtguFCD2tF0DF+BgZoA7QyI6dp/VKAVlX7Caz9ZcDJSRXM3OxqJODyNxLS6jmzSMI0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2020-05-25T17:22:00Z</dcterms:created>
  <dc:creator>tsantalis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