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60F5" w:rsidRPr="00903527" w:rsidRDefault="003360F5" w:rsidP="003360F5">
      <w:pPr>
        <w:spacing w:before="100" w:beforeAutospacing="1" w:after="100" w:afterAutospacing="1" w:line="240" w:lineRule="auto"/>
        <w:jc w:val="center"/>
        <w:rPr>
          <w:rFonts w:ascii="Neo Sans Pro" w:eastAsia="Times New Roman" w:hAnsi="Neo Sans Pro" w:cs="Times New Roman"/>
          <w:b/>
          <w:bCs/>
          <w:u w:val="single"/>
          <w:lang w:eastAsia="es-MX"/>
        </w:rPr>
      </w:pPr>
      <w:r w:rsidRPr="00903527">
        <w:rPr>
          <w:rFonts w:ascii="Neo Sans Pro" w:eastAsia="Times New Roman" w:hAnsi="Neo Sans Pro" w:cs="Times New Roman"/>
          <w:b/>
          <w:bCs/>
          <w:u w:val="single"/>
          <w:lang w:eastAsia="es-MX"/>
        </w:rPr>
        <w:t>ARISTÓTELES: LO JUSTO Y LO EQUITATIVO</w:t>
      </w:r>
    </w:p>
    <w:p w:rsidR="003360F5" w:rsidRPr="00903527" w:rsidRDefault="003360F5" w:rsidP="003360F5">
      <w:pPr>
        <w:spacing w:before="100" w:beforeAutospacing="1" w:after="100" w:afterAutospacing="1" w:line="240" w:lineRule="auto"/>
        <w:jc w:val="center"/>
        <w:rPr>
          <w:rFonts w:ascii="Neo Sans Pro" w:eastAsia="Times New Roman" w:hAnsi="Neo Sans Pro" w:cs="Times New Roman"/>
          <w:b/>
          <w:bCs/>
          <w:lang w:eastAsia="es-MX"/>
        </w:rPr>
      </w:pPr>
      <w:r w:rsidRPr="00903527">
        <w:rPr>
          <w:rFonts w:ascii="Neo Sans Pro" w:eastAsia="Times New Roman" w:hAnsi="Neo Sans Pro" w:cs="Times New Roman"/>
          <w:b/>
          <w:bCs/>
          <w:lang w:eastAsia="es-MX"/>
        </w:rPr>
        <w:t>Moral a Nicómaco · libro quinto, capítulo X</w:t>
      </w:r>
    </w:p>
    <w:p w:rsidR="003360F5" w:rsidRPr="00903527" w:rsidRDefault="003360F5" w:rsidP="003360F5">
      <w:pPr>
        <w:spacing w:before="100" w:beforeAutospacing="1" w:after="100" w:afterAutospacing="1" w:line="240" w:lineRule="auto"/>
        <w:jc w:val="center"/>
        <w:outlineLvl w:val="0"/>
        <w:rPr>
          <w:rFonts w:ascii="Neo Sans Pro" w:eastAsia="Times New Roman" w:hAnsi="Neo Sans Pro" w:cs="Times New Roman"/>
          <w:b/>
          <w:bCs/>
          <w:kern w:val="36"/>
          <w:lang w:eastAsia="es-MX"/>
        </w:rPr>
      </w:pPr>
      <w:r w:rsidRPr="00903527">
        <w:rPr>
          <w:rFonts w:ascii="Neo Sans Pro" w:eastAsia="Times New Roman" w:hAnsi="Neo Sans Pro" w:cs="Times New Roman"/>
          <w:b/>
          <w:bCs/>
          <w:kern w:val="36"/>
          <w:lang w:eastAsia="es-MX"/>
        </w:rPr>
        <w:t>De la equidad</w:t>
      </w:r>
    </w:p>
    <w:p w:rsidR="003360F5" w:rsidRPr="00903527" w:rsidRDefault="003360F5" w:rsidP="003360F5">
      <w:pPr>
        <w:spacing w:before="100" w:beforeAutospacing="1" w:after="100" w:afterAutospacing="1"/>
        <w:ind w:firstLine="480"/>
        <w:jc w:val="both"/>
        <w:rPr>
          <w:rFonts w:ascii="Neo Sans Pro" w:eastAsia="Times New Roman" w:hAnsi="Neo Sans Pro" w:cs="Times New Roman"/>
          <w:b/>
          <w:color w:val="000000"/>
          <w:lang w:eastAsia="es-MX"/>
        </w:rPr>
      </w:pPr>
      <w:r w:rsidRPr="00903527">
        <w:rPr>
          <w:rFonts w:ascii="Neo Sans Pro" w:eastAsia="Times New Roman" w:hAnsi="Neo Sans Pro" w:cs="Times New Roman"/>
          <w:color w:val="000000"/>
          <w:lang w:eastAsia="es-MX"/>
        </w:rPr>
        <w:t xml:space="preserve">Las consideraciones precedentes conducen naturalmente a tratar de la equidad y de lo equitativo, y a estudiar las relaciones de la equidad con la justicia y de lo equitativo con lo justo. Si se mira de cerca, se verá que no son cosas absolutamente idénticas, y que no son tampoco de un género esencialmente diferente. Bajo cierto punto de vista, no nos limitamos a alabar la equidad y al hombre que la </w:t>
      </w:r>
      <w:proofErr w:type="spellStart"/>
      <w:r w:rsidRPr="00903527">
        <w:rPr>
          <w:rFonts w:ascii="Neo Sans Pro" w:eastAsia="Times New Roman" w:hAnsi="Neo Sans Pro" w:cs="Times New Roman"/>
          <w:color w:val="000000"/>
          <w:lang w:eastAsia="es-MX"/>
        </w:rPr>
        <w:t>practica</w:t>
      </w:r>
      <w:proofErr w:type="spellEnd"/>
      <w:r w:rsidRPr="00903527">
        <w:rPr>
          <w:rFonts w:ascii="Neo Sans Pro" w:eastAsia="Times New Roman" w:hAnsi="Neo Sans Pro" w:cs="Times New Roman"/>
          <w:color w:val="000000"/>
          <w:lang w:eastAsia="es-MX"/>
        </w:rPr>
        <w:t xml:space="preserve">, sino que extendemos nuestra alabanza a todas las acciones estimables, distintas de los actos de justicia. Y así, en lugar del término general de bueno, empleamos el término de equitativo; y hablando de una cosa, decimos que es más equitativa, en lugar de decir que es mejor. Pero bajo otro punto de vista, y consultando sólo la razón, no se comprende que lo equitativo, tan distinto de lo justo, pueda ser verdaderamente digno de estimación y de elogio; porque una de dos: o lo justo no es bueno; o lo equitativo no es justo, si es una cosa distinta de lo justo; o en fin, si ambas son buenas, necesariamente son idénticas. Tales son poco más o menos las fases diversas y bastante embarazosas, bajo las cuales se presenta la cuestión de lo equitativo. Pero en cierto sentido, todas estas expresiones son lo que deben ser, y no tienen entre sí nada de contradictorio. Y así el hombre equitativo, que es mejor que el justo en una circunstancia dada, es justo igualmente; y no es porque sea de otro género que lo justo el que sea mejor en el caso dado. </w:t>
      </w:r>
      <w:r w:rsidRPr="00903527">
        <w:rPr>
          <w:rFonts w:ascii="Neo Sans Pro" w:eastAsia="Times New Roman" w:hAnsi="Neo Sans Pro" w:cs="Times New Roman"/>
          <w:b/>
          <w:color w:val="000000"/>
          <w:lang w:eastAsia="es-MX"/>
        </w:rPr>
        <w:t>Lo equitativo y lo justo son una misma cosa; y siendo buenos ambos, la única diferencia que hay entre ellos es que lo equitativo es mejor aún. La dificultad está en que lo equitativo siendo lo justo, no es lo justo legal, lo justo según la ley; sino que es una dichosa rectificación de la justicia rigurosamente legal.</w:t>
      </w:r>
      <w:r w:rsidRPr="00903527">
        <w:rPr>
          <w:rFonts w:ascii="Neo Sans Pro" w:eastAsia="Times New Roman" w:hAnsi="Neo Sans Pro" w:cs="Times New Roman"/>
          <w:color w:val="000000"/>
          <w:lang w:eastAsia="es-MX"/>
        </w:rPr>
        <w:t xml:space="preserve"> La causa de esta diferencia es, que la ley necesariamente es siempre general, y que hay ciertos objetos sobre los cuales no se puede estatuir convenientemente por medio de disposiciones generales. Y así, en todas las cuestiones respecto de las que es absolutamente inevitable decidir de una manera puramente general, sin que sea posible hacerlo bien, </w:t>
      </w:r>
      <w:r w:rsidRPr="00903527">
        <w:rPr>
          <w:rFonts w:ascii="Neo Sans Pro" w:eastAsia="Times New Roman" w:hAnsi="Neo Sans Pro" w:cs="Times New Roman"/>
          <w:b/>
          <w:color w:val="000000"/>
          <w:lang w:eastAsia="es-MX"/>
        </w:rPr>
        <w:t>la ley se limita a los casos más ordinarios</w:t>
      </w:r>
      <w:r w:rsidRPr="00903527">
        <w:rPr>
          <w:rFonts w:ascii="Neo Sans Pro" w:eastAsia="Times New Roman" w:hAnsi="Neo Sans Pro" w:cs="Times New Roman"/>
          <w:color w:val="000000"/>
          <w:lang w:eastAsia="es-MX"/>
        </w:rPr>
        <w:t xml:space="preserve">, sin que disimule los vacíos que deja. La ley por esto no es menos buena; la falta no está en ella; tampoco está en el legislador que dicta la ley; está por entero en la naturaleza misma de las cosas; porque esta es precisamente la condición de todas las cosas prácticas. </w:t>
      </w:r>
      <w:r w:rsidRPr="00903527">
        <w:rPr>
          <w:rFonts w:ascii="Neo Sans Pro" w:eastAsia="Times New Roman" w:hAnsi="Neo Sans Pro" w:cs="Times New Roman"/>
          <w:b/>
          <w:color w:val="000000"/>
          <w:lang w:eastAsia="es-MX"/>
        </w:rPr>
        <w:t>Por consiguiente cuando la ley dispone de una manera general, y en los casos particulares hay algo excepcional, entonces, viendo que el legislador calla o que se ha engañado por haber hablado en términos absolutos, es imprescindible corregirle y suplir su silencio, y hablar en su lugar, como él mismo lo haría si estuviera presente; es decir, haciendo la ley como él la habría hecho, si hubiera podido conocer los casos particulares de que se trata.</w:t>
      </w:r>
    </w:p>
    <w:p w:rsidR="003360F5" w:rsidRPr="00903527" w:rsidRDefault="003360F5" w:rsidP="003360F5">
      <w:pPr>
        <w:spacing w:before="100" w:beforeAutospacing="1" w:after="100" w:afterAutospacing="1"/>
        <w:ind w:firstLine="480"/>
        <w:jc w:val="both"/>
        <w:rPr>
          <w:rFonts w:ascii="Neo Sans Pro" w:eastAsia="Times New Roman" w:hAnsi="Neo Sans Pro" w:cs="Times New Roman"/>
          <w:color w:val="000000"/>
          <w:lang w:eastAsia="es-MX"/>
        </w:rPr>
      </w:pPr>
      <w:r w:rsidRPr="00903527">
        <w:rPr>
          <w:rFonts w:ascii="Neo Sans Pro" w:eastAsia="Times New Roman" w:hAnsi="Neo Sans Pro" w:cs="Times New Roman"/>
          <w:color w:val="000000"/>
          <w:lang w:eastAsia="es-MX"/>
        </w:rPr>
        <w:t xml:space="preserve">Por lo tanto lo equitativo es también justo, y vale más que lo justo en ciertas circunstancias, no más que lo justo absoluto, pero es mejor al parecer que la falta que resulta de los términos absolutos que la ley se vio obligada a emplear. Lo propio de lo </w:t>
      </w:r>
      <w:r w:rsidRPr="00903527">
        <w:rPr>
          <w:rFonts w:ascii="Neo Sans Pro" w:eastAsia="Times New Roman" w:hAnsi="Neo Sans Pro" w:cs="Times New Roman"/>
          <w:color w:val="000000"/>
          <w:lang w:eastAsia="es-MX"/>
        </w:rPr>
        <w:lastRenderedPageBreak/>
        <w:t xml:space="preserve">equitativo consiste precisamente en restablecer la ley en los puntos en que se ha engañado, a causa de la fórmula general de que se ha servido. Lo que hace también que </w:t>
      </w:r>
      <w:r w:rsidRPr="00903527">
        <w:rPr>
          <w:rFonts w:ascii="Neo Sans Pro" w:eastAsia="Times New Roman" w:hAnsi="Neo Sans Pro" w:cs="Times New Roman"/>
          <w:b/>
          <w:color w:val="000000"/>
          <w:lang w:eastAsia="es-MX"/>
        </w:rPr>
        <w:t>no pueda ejecutarse todo en el Estado por medio sólo de la ley, es que para ciertas cosas es absolutamente imposible dictar una ley; y por consiguiente que es preciso recurrir a un decreto especial.</w:t>
      </w:r>
      <w:r w:rsidRPr="00903527">
        <w:rPr>
          <w:rFonts w:ascii="Neo Sans Pro" w:eastAsia="Times New Roman" w:hAnsi="Neo Sans Pro" w:cs="Times New Roman"/>
          <w:color w:val="000000"/>
          <w:lang w:eastAsia="es-MX"/>
        </w:rPr>
        <w:t xml:space="preserve"> Tratándose de cosas indeterminadas, la ley debe permanecer indeterminada como ellas, igual a la regla de plomo de que se sirven en la arquitectura de Lesbos; la cual, como es sabido, se amolda y se acomoda a la forma de la piedra que mide y no queda rígida; pues de este modo el decreto especial se acomoda a los diversos negocios que se presentan. </w:t>
      </w:r>
    </w:p>
    <w:p w:rsidR="003360F5" w:rsidRPr="00903527" w:rsidRDefault="003360F5" w:rsidP="003360F5">
      <w:pPr>
        <w:spacing w:before="100" w:beforeAutospacing="1" w:after="100" w:afterAutospacing="1"/>
        <w:ind w:firstLine="480"/>
        <w:jc w:val="both"/>
        <w:rPr>
          <w:rFonts w:ascii="Neo Sans Pro" w:eastAsia="Times New Roman" w:hAnsi="Neo Sans Pro" w:cs="Times New Roman"/>
          <w:b/>
          <w:color w:val="000000"/>
          <w:lang w:eastAsia="es-MX"/>
        </w:rPr>
      </w:pPr>
      <w:r w:rsidRPr="00903527">
        <w:rPr>
          <w:rFonts w:ascii="Neo Sans Pro" w:eastAsia="Times New Roman" w:hAnsi="Neo Sans Pro" w:cs="Times New Roman"/>
          <w:color w:val="000000"/>
          <w:lang w:eastAsia="es-MX"/>
        </w:rPr>
        <w:t xml:space="preserve">Se ve, pues, claramente qué es lo equitativo y qué es lo justo y a qué clase de lo justo es preferible lo equitativo. Esto prueba con no menos evidencia </w:t>
      </w:r>
      <w:r w:rsidRPr="00903527">
        <w:rPr>
          <w:rFonts w:ascii="Neo Sans Pro" w:eastAsia="Times New Roman" w:hAnsi="Neo Sans Pro" w:cs="Times New Roman"/>
          <w:b/>
          <w:color w:val="000000"/>
          <w:lang w:eastAsia="es-MX"/>
        </w:rPr>
        <w:t>quién es el hombre equitativo: es el que prefiere por una libre elección de su razón y practica en su conducta actos del género que acabo de indicar, que no sostiene su derecho con extremado rigor, sino que por lo contrario cede de él, aun cuando tenga en su favor el apoyo de la ley. Este es el hombre equitativo; y esta disposición moral, esta virtud, es la equidad, que es una especie de justicia y no una virtud diferente de la justicia misma.</w:t>
      </w:r>
    </w:p>
    <w:p w:rsidR="00AF6BC2" w:rsidRDefault="00AF6BC2">
      <w:bookmarkStart w:id="0" w:name="_GoBack"/>
      <w:bookmarkEnd w:id="0"/>
    </w:p>
    <w:sectPr w:rsidR="00AF6BC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Neo Sans Pro">
    <w:panose1 w:val="00000000000000000000"/>
    <w:charset w:val="00"/>
    <w:family w:val="swiss"/>
    <w:notTrueType/>
    <w:pitch w:val="variable"/>
    <w:sig w:usb0="A00000AF" w:usb1="5000205B" w:usb2="00000000" w:usb3="00000000" w:csb0="0000009B"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0F5"/>
    <w:rsid w:val="003360F5"/>
    <w:rsid w:val="00AF6BC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0F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0F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703</Words>
  <Characters>3867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Karina jimenes</dc:creator>
  <cp:lastModifiedBy>Karina jimenes</cp:lastModifiedBy>
  <cp:revision>1</cp:revision>
  <dcterms:created xsi:type="dcterms:W3CDTF">2020-08-07T04:41:00Z</dcterms:created>
  <dcterms:modified xsi:type="dcterms:W3CDTF">2020-08-07T04:41:00Z</dcterms:modified>
</cp:coreProperties>
</file>