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92B" w:rsidRPr="00C21CB8" w:rsidRDefault="00D8592B" w:rsidP="00D8592B">
      <w:pPr>
        <w:jc w:val="center"/>
        <w:rPr>
          <w:rFonts w:ascii="Neo Sans Pro" w:hAnsi="Neo Sans Pro"/>
          <w:b/>
        </w:rPr>
      </w:pPr>
      <w:r w:rsidRPr="00C21CB8">
        <w:rPr>
          <w:rFonts w:ascii="Neo Sans Pro" w:hAnsi="Neo Sans Pro"/>
          <w:b/>
        </w:rPr>
        <w:t>Contenido correspondiente a la planeación didáctica 3</w:t>
      </w:r>
    </w:p>
    <w:p w:rsidR="00D8592B" w:rsidRPr="00C21CB8" w:rsidRDefault="00D8592B" w:rsidP="00D8592B">
      <w:pPr>
        <w:tabs>
          <w:tab w:val="left" w:pos="176"/>
        </w:tabs>
        <w:spacing w:after="0" w:line="240" w:lineRule="auto"/>
        <w:jc w:val="both"/>
        <w:rPr>
          <w:rFonts w:ascii="Neo Sans Pro" w:hAnsi="Neo Sans Pro" w:cs="Arial"/>
        </w:rPr>
      </w:pPr>
      <w:r w:rsidRPr="00C21CB8">
        <w:rPr>
          <w:rFonts w:ascii="Neo Sans Pro" w:hAnsi="Neo Sans Pro"/>
          <w:b/>
        </w:rPr>
        <w:t>Contenido central:</w:t>
      </w:r>
      <w:r w:rsidRPr="00C21CB8">
        <w:rPr>
          <w:rFonts w:ascii="Neo Sans Pro" w:hAnsi="Neo Sans Pro" w:cs="Arial"/>
        </w:rPr>
        <w:t xml:space="preserve"> La satisfacción de las necesidades humanas frente a los derechos de otros seres vivos.</w:t>
      </w:r>
    </w:p>
    <w:p w:rsidR="00D8592B" w:rsidRDefault="00D8592B" w:rsidP="00D8592B">
      <w:pPr>
        <w:tabs>
          <w:tab w:val="left" w:pos="176"/>
        </w:tabs>
        <w:spacing w:after="0" w:line="240" w:lineRule="auto"/>
        <w:jc w:val="both"/>
        <w:rPr>
          <w:rFonts w:ascii="Neo Sans Pro" w:hAnsi="Neo Sans Pro" w:cs="Arial"/>
          <w:b/>
        </w:rPr>
      </w:pPr>
    </w:p>
    <w:p w:rsidR="00D8592B" w:rsidRPr="00C21CB8" w:rsidRDefault="00D8592B" w:rsidP="00D8592B">
      <w:pPr>
        <w:tabs>
          <w:tab w:val="left" w:pos="176"/>
        </w:tabs>
        <w:spacing w:after="0" w:line="240" w:lineRule="auto"/>
        <w:jc w:val="both"/>
        <w:rPr>
          <w:rFonts w:ascii="Neo Sans Pro" w:hAnsi="Neo Sans Pro" w:cs="Arial"/>
          <w:b/>
        </w:rPr>
      </w:pPr>
      <w:r w:rsidRPr="00C21CB8">
        <w:rPr>
          <w:rFonts w:ascii="Neo Sans Pro" w:hAnsi="Neo Sans Pro" w:cs="Arial"/>
          <w:b/>
        </w:rPr>
        <w:t xml:space="preserve">Contenidos específicos: </w:t>
      </w:r>
    </w:p>
    <w:p w:rsidR="00D8592B" w:rsidRPr="00C21CB8" w:rsidRDefault="00D8592B" w:rsidP="00D8592B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Neo Sans Pro" w:hAnsi="Neo Sans Pro" w:cs="Arial"/>
        </w:rPr>
      </w:pPr>
      <w:r w:rsidRPr="00C21CB8">
        <w:rPr>
          <w:rFonts w:ascii="Neo Sans Pro" w:hAnsi="Neo Sans Pro" w:cs="Arial"/>
        </w:rPr>
        <w:t>¿Las necesidades humanas deben estar por encima de las de otras especies? La satisfacción de las necesidades humanas y de otras especies.</w:t>
      </w:r>
    </w:p>
    <w:p w:rsidR="00D8592B" w:rsidRPr="00C21CB8" w:rsidRDefault="00D8592B" w:rsidP="00D8592B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Neo Sans Pro" w:hAnsi="Neo Sans Pro" w:cs="Arial"/>
        </w:rPr>
      </w:pPr>
      <w:r w:rsidRPr="00C21CB8">
        <w:rPr>
          <w:rFonts w:ascii="Neo Sans Pro" w:hAnsi="Neo Sans Pro" w:cs="Arial"/>
        </w:rPr>
        <w:t>¿Cómo deben afrontarse los problemas ambientales? El papel de la industria, los gobiernos y la sociedad frente a problemas ambientales.</w:t>
      </w:r>
    </w:p>
    <w:p w:rsidR="00D8592B" w:rsidRPr="00C21CB8" w:rsidRDefault="00D8592B" w:rsidP="00D8592B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Neo Sans Pro" w:hAnsi="Neo Sans Pro" w:cs="Arial"/>
        </w:rPr>
      </w:pPr>
      <w:r w:rsidRPr="00C21CB8">
        <w:rPr>
          <w:rFonts w:ascii="Neo Sans Pro" w:hAnsi="Neo Sans Pro" w:cs="Arial"/>
        </w:rPr>
        <w:t>¿Qué podemos hacer para colaborar en el desarrollo sostenible? Distribución equitativa y consumo responsable de recursos.</w:t>
      </w:r>
    </w:p>
    <w:p w:rsidR="00D8592B" w:rsidRPr="00C21CB8" w:rsidRDefault="00D8592B" w:rsidP="00D8592B">
      <w:pPr>
        <w:tabs>
          <w:tab w:val="left" w:pos="176"/>
        </w:tabs>
        <w:spacing w:after="0" w:line="240" w:lineRule="auto"/>
        <w:jc w:val="both"/>
        <w:rPr>
          <w:rFonts w:ascii="Neo Sans Pro" w:hAnsi="Neo Sans Pro" w:cs="Arial"/>
          <w:b/>
        </w:rPr>
      </w:pPr>
    </w:p>
    <w:p w:rsidR="00D8592B" w:rsidRPr="00C21CB8" w:rsidRDefault="00D8592B" w:rsidP="00D8592B">
      <w:pPr>
        <w:tabs>
          <w:tab w:val="left" w:pos="176"/>
        </w:tabs>
        <w:spacing w:after="0" w:line="240" w:lineRule="auto"/>
        <w:jc w:val="both"/>
        <w:rPr>
          <w:rFonts w:ascii="Neo Sans Pro" w:hAnsi="Neo Sans Pro" w:cs="Arial"/>
        </w:rPr>
      </w:pPr>
      <w:r w:rsidRPr="00C21CB8">
        <w:rPr>
          <w:rFonts w:ascii="Neo Sans Pro" w:hAnsi="Neo Sans Pro" w:cs="Arial"/>
          <w:b/>
        </w:rPr>
        <w:t>Contenido central:</w:t>
      </w:r>
      <w:r w:rsidRPr="00C21CB8">
        <w:rPr>
          <w:rFonts w:ascii="Neo Sans Pro" w:hAnsi="Neo Sans Pro" w:cs="Arial"/>
        </w:rPr>
        <w:t xml:space="preserve"> El interés del individuo frente al interés de la colectividad en la toma de decisiones políticas.</w:t>
      </w:r>
    </w:p>
    <w:p w:rsidR="00D8592B" w:rsidRDefault="00D8592B" w:rsidP="00D8592B">
      <w:pPr>
        <w:tabs>
          <w:tab w:val="left" w:pos="176"/>
        </w:tabs>
        <w:spacing w:after="0" w:line="240" w:lineRule="auto"/>
        <w:jc w:val="both"/>
        <w:rPr>
          <w:rFonts w:ascii="Neo Sans Pro" w:hAnsi="Neo Sans Pro" w:cs="Arial"/>
          <w:b/>
        </w:rPr>
      </w:pPr>
    </w:p>
    <w:p w:rsidR="00D8592B" w:rsidRPr="00C21CB8" w:rsidRDefault="00D8592B" w:rsidP="00D8592B">
      <w:pPr>
        <w:tabs>
          <w:tab w:val="left" w:pos="176"/>
        </w:tabs>
        <w:spacing w:after="0" w:line="240" w:lineRule="auto"/>
        <w:jc w:val="both"/>
        <w:rPr>
          <w:rFonts w:ascii="Neo Sans Pro" w:hAnsi="Neo Sans Pro" w:cs="Arial"/>
          <w:b/>
        </w:rPr>
      </w:pPr>
      <w:r w:rsidRPr="00C21CB8">
        <w:rPr>
          <w:rFonts w:ascii="Neo Sans Pro" w:hAnsi="Neo Sans Pro" w:cs="Arial"/>
          <w:b/>
        </w:rPr>
        <w:t>Contenidos específicos:</w:t>
      </w:r>
    </w:p>
    <w:p w:rsidR="00D8592B" w:rsidRPr="00C21CB8" w:rsidRDefault="00D8592B" w:rsidP="00D8592B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Neo Sans Pro" w:hAnsi="Neo Sans Pro" w:cs="Arial"/>
        </w:rPr>
      </w:pPr>
      <w:r w:rsidRPr="00C21CB8">
        <w:rPr>
          <w:rFonts w:ascii="Neo Sans Pro" w:hAnsi="Neo Sans Pro" w:cs="Arial"/>
        </w:rPr>
        <w:t>¿Todo ciudadano debe tener derecho a elegir a sus gobernantes? La participación social en la elección de gobernantes.</w:t>
      </w:r>
    </w:p>
    <w:p w:rsidR="00D8592B" w:rsidRPr="00C21CB8" w:rsidRDefault="00D8592B" w:rsidP="00D8592B">
      <w:pPr>
        <w:pStyle w:val="Prrafodelista"/>
        <w:numPr>
          <w:ilvl w:val="0"/>
          <w:numId w:val="1"/>
        </w:numPr>
        <w:tabs>
          <w:tab w:val="left" w:pos="176"/>
        </w:tabs>
        <w:spacing w:after="0" w:line="240" w:lineRule="auto"/>
        <w:jc w:val="both"/>
        <w:rPr>
          <w:rFonts w:ascii="Neo Sans Pro" w:hAnsi="Neo Sans Pro" w:cs="Arial"/>
          <w:b/>
        </w:rPr>
      </w:pPr>
      <w:r w:rsidRPr="00C21CB8">
        <w:rPr>
          <w:rFonts w:ascii="Neo Sans Pro" w:hAnsi="Neo Sans Pro" w:cs="Arial"/>
        </w:rPr>
        <w:t>¿Todo ciudadano debe participar en el establecimiento de las leyes de su sociedad? La participación social en la legislación.</w:t>
      </w:r>
    </w:p>
    <w:p w:rsidR="00D8592B" w:rsidRPr="00C21CB8" w:rsidRDefault="00D8592B" w:rsidP="00D8592B">
      <w:pPr>
        <w:pStyle w:val="Prrafodelista"/>
        <w:numPr>
          <w:ilvl w:val="0"/>
          <w:numId w:val="1"/>
        </w:numPr>
        <w:tabs>
          <w:tab w:val="left" w:pos="176"/>
        </w:tabs>
        <w:spacing w:after="0" w:line="240" w:lineRule="auto"/>
        <w:jc w:val="both"/>
        <w:rPr>
          <w:rFonts w:ascii="Neo Sans Pro" w:hAnsi="Neo Sans Pro" w:cs="Arial"/>
          <w:b/>
        </w:rPr>
      </w:pPr>
      <w:r w:rsidRPr="00C21CB8">
        <w:rPr>
          <w:rFonts w:ascii="Neo Sans Pro" w:hAnsi="Neo Sans Pro" w:cs="Arial"/>
        </w:rPr>
        <w:t>¿Qué relación hay entre el uso de la violencia y la solución de conflictos? Fundamentos y alcances del uso de la violencia para la solución de conflictos sociales.</w:t>
      </w:r>
    </w:p>
    <w:p w:rsidR="00D8592B" w:rsidRPr="00C21CB8" w:rsidRDefault="00D8592B" w:rsidP="00D8592B">
      <w:pPr>
        <w:tabs>
          <w:tab w:val="left" w:pos="176"/>
        </w:tabs>
        <w:spacing w:after="0" w:line="240" w:lineRule="auto"/>
        <w:jc w:val="both"/>
        <w:rPr>
          <w:rFonts w:ascii="Neo Sans Pro" w:hAnsi="Neo Sans Pro" w:cs="Arial"/>
          <w:b/>
        </w:rPr>
      </w:pPr>
    </w:p>
    <w:p w:rsidR="00D8592B" w:rsidRDefault="00D8592B" w:rsidP="00D8592B">
      <w:pPr>
        <w:tabs>
          <w:tab w:val="left" w:pos="176"/>
        </w:tabs>
        <w:jc w:val="center"/>
        <w:rPr>
          <w:rFonts w:ascii="Neo Sans Pro" w:hAnsi="Neo Sans Pro" w:cs="Arial"/>
          <w:b/>
        </w:rPr>
      </w:pPr>
    </w:p>
    <w:p w:rsidR="00D8592B" w:rsidRDefault="00D8592B" w:rsidP="00D8592B">
      <w:pPr>
        <w:tabs>
          <w:tab w:val="left" w:pos="176"/>
        </w:tabs>
        <w:jc w:val="center"/>
        <w:rPr>
          <w:rFonts w:ascii="Neo Sans Pro" w:hAnsi="Neo Sans Pro" w:cs="Arial"/>
          <w:b/>
        </w:rPr>
      </w:pPr>
    </w:p>
    <w:p w:rsidR="00D8592B" w:rsidRPr="00C21CB8" w:rsidRDefault="00D8592B" w:rsidP="00D8592B">
      <w:pPr>
        <w:tabs>
          <w:tab w:val="left" w:pos="176"/>
        </w:tabs>
        <w:jc w:val="center"/>
        <w:rPr>
          <w:rFonts w:ascii="Neo Sans Pro" w:hAnsi="Neo Sans Pro" w:cs="Arial"/>
          <w:b/>
        </w:rPr>
      </w:pPr>
      <w:r w:rsidRPr="00C21CB8">
        <w:rPr>
          <w:rFonts w:ascii="Neo Sans Pro" w:hAnsi="Neo Sans Pro" w:cs="Arial"/>
          <w:b/>
        </w:rPr>
        <w:t>Bibliografía</w:t>
      </w:r>
    </w:p>
    <w:p w:rsidR="00D8592B" w:rsidRPr="00C21CB8" w:rsidRDefault="00D8592B" w:rsidP="00D8592B">
      <w:pPr>
        <w:pStyle w:val="Prrafodelista"/>
        <w:numPr>
          <w:ilvl w:val="0"/>
          <w:numId w:val="2"/>
        </w:numPr>
        <w:spacing w:after="0" w:line="480" w:lineRule="auto"/>
        <w:jc w:val="both"/>
        <w:rPr>
          <w:rStyle w:val="Hipervnculo"/>
          <w:rFonts w:ascii="Neo Sans Pro" w:hAnsi="Neo Sans Pro" w:cs="Arial"/>
          <w:color w:val="000000" w:themeColor="text1"/>
        </w:rPr>
      </w:pPr>
      <w:hyperlink r:id="rId6" w:history="1">
        <w:r w:rsidRPr="00C21CB8">
          <w:rPr>
            <w:rStyle w:val="Hipervnculo"/>
            <w:rFonts w:ascii="Neo Sans Pro" w:hAnsi="Neo Sans Pro" w:cs="Arial"/>
          </w:rPr>
          <w:t>http://humanidades.cosdac.sems.gob.mx/etica/</w:t>
        </w:r>
      </w:hyperlink>
    </w:p>
    <w:p w:rsidR="00D8592B" w:rsidRPr="00C21CB8" w:rsidRDefault="00D8592B" w:rsidP="00D8592B">
      <w:pPr>
        <w:pStyle w:val="Prrafodelista"/>
        <w:numPr>
          <w:ilvl w:val="0"/>
          <w:numId w:val="2"/>
        </w:numPr>
        <w:spacing w:after="0" w:line="480" w:lineRule="auto"/>
        <w:jc w:val="both"/>
        <w:rPr>
          <w:rFonts w:ascii="Neo Sans Pro" w:hAnsi="Neo Sans Pro" w:cs="Arial"/>
          <w:color w:val="000000" w:themeColor="text1"/>
        </w:rPr>
      </w:pPr>
      <w:r w:rsidRPr="00C21CB8">
        <w:rPr>
          <w:rFonts w:ascii="Neo Sans Pro" w:hAnsi="Neo Sans Pro" w:cs="Arial"/>
          <w:color w:val="000000" w:themeColor="text1"/>
        </w:rPr>
        <w:t>Navarro Cruz, Ruth. “Ética”. Editorial Nueva Imagen, S.A. de C.V., 2014. 232 pp.</w:t>
      </w:r>
    </w:p>
    <w:p w:rsidR="00700F42" w:rsidRDefault="00700F42">
      <w:bookmarkStart w:id="0" w:name="_GoBack"/>
      <w:bookmarkEnd w:id="0"/>
    </w:p>
    <w:sectPr w:rsidR="00700F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o Sans Pro">
    <w:panose1 w:val="00000000000000000000"/>
    <w:charset w:val="00"/>
    <w:family w:val="swiss"/>
    <w:notTrueType/>
    <w:pitch w:val="variable"/>
    <w:sig w:usb0="A00000AF" w:usb1="5000205B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B4268"/>
    <w:multiLevelType w:val="hybridMultilevel"/>
    <w:tmpl w:val="C94609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BF59F9"/>
    <w:multiLevelType w:val="hybridMultilevel"/>
    <w:tmpl w:val="FCA870BC"/>
    <w:lvl w:ilvl="0" w:tplc="B9E86B9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92B"/>
    <w:rsid w:val="00700F42"/>
    <w:rsid w:val="00D85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9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592B"/>
    <w:pPr>
      <w:ind w:left="720"/>
      <w:contextualSpacing/>
    </w:pPr>
    <w:rPr>
      <w:lang w:val="es-AR"/>
    </w:rPr>
  </w:style>
  <w:style w:type="character" w:styleId="Hipervnculo">
    <w:name w:val="Hyperlink"/>
    <w:basedOn w:val="Fuentedeprrafopredeter"/>
    <w:uiPriority w:val="99"/>
    <w:unhideWhenUsed/>
    <w:rsid w:val="00D8592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9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592B"/>
    <w:pPr>
      <w:ind w:left="720"/>
      <w:contextualSpacing/>
    </w:pPr>
    <w:rPr>
      <w:lang w:val="es-AR"/>
    </w:rPr>
  </w:style>
  <w:style w:type="character" w:styleId="Hipervnculo">
    <w:name w:val="Hyperlink"/>
    <w:basedOn w:val="Fuentedeprrafopredeter"/>
    <w:uiPriority w:val="99"/>
    <w:unhideWhenUsed/>
    <w:rsid w:val="00D859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umanidades.cosdac.sems.gob.mx/etica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205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Karina jimenes</dc:creator>
  <cp:lastModifiedBy>Karina jimenes</cp:lastModifiedBy>
  <cp:revision>1</cp:revision>
  <dcterms:created xsi:type="dcterms:W3CDTF">2020-08-07T22:49:00Z</dcterms:created>
  <dcterms:modified xsi:type="dcterms:W3CDTF">2020-08-07T22:51:00Z</dcterms:modified>
</cp:coreProperties>
</file>