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FA7" w:rsidRPr="00C21CB8" w:rsidRDefault="00994FA7" w:rsidP="00994FA7">
      <w:pPr>
        <w:jc w:val="center"/>
        <w:rPr>
          <w:rFonts w:ascii="Neo Sans Pro" w:hAnsi="Neo Sans Pro"/>
          <w:b/>
          <w:u w:val="single"/>
        </w:rPr>
      </w:pPr>
      <w:r w:rsidRPr="00C21CB8">
        <w:rPr>
          <w:rFonts w:ascii="Neo Sans Pro" w:hAnsi="Neo Sans Pro"/>
          <w:b/>
          <w:u w:val="single"/>
        </w:rPr>
        <w:t>GUERRA/PAZ</w:t>
      </w:r>
    </w:p>
    <w:p w:rsidR="00994FA7" w:rsidRPr="00C21CB8" w:rsidRDefault="00994FA7" w:rsidP="00994FA7">
      <w:pPr>
        <w:jc w:val="both"/>
        <w:rPr>
          <w:rFonts w:ascii="Neo Sans Pro" w:hAnsi="Neo Sans Pro"/>
        </w:rPr>
      </w:pPr>
      <w:r w:rsidRPr="00C21CB8">
        <w:rPr>
          <w:rFonts w:ascii="Neo Sans Pro" w:hAnsi="Neo Sans Pro"/>
        </w:rPr>
        <w:t>La guerra es una de las formas colectivas de la violencia y el polo contrario es la paz. La primera es el uso instrumental de la violencia por parte de individuos que se ven a sí mismos como integrantes de un grupo frente a otro grupo o colectivo de personas; el fin de este fenómeno es el logro de objetivos políticos, económicos o sociales. Puede adoptar diferentes modalidades: desde conflictos armados dentro de los Estados o entre ellos, terrorismo, crimen organizado, hasta actos de violencia perpetrados por los gobiernos tales como represión, genocidio y otras violaciones de los derechos humanos.</w:t>
      </w:r>
    </w:p>
    <w:p w:rsidR="00994FA7" w:rsidRPr="00C21CB8" w:rsidRDefault="00994FA7" w:rsidP="00994FA7">
      <w:pPr>
        <w:jc w:val="both"/>
        <w:rPr>
          <w:rFonts w:ascii="Neo Sans Pro" w:hAnsi="Neo Sans Pro"/>
        </w:rPr>
      </w:pPr>
      <w:r w:rsidRPr="00C21CB8">
        <w:rPr>
          <w:rFonts w:ascii="Neo Sans Pro" w:hAnsi="Neo Sans Pro"/>
        </w:rPr>
        <w:t>Nuestro mundo está marcado por el periodo más violento de la historia: el siglo XX y sus dos guerras mundiales. Innumerables movimientos de liberación nacional tuvieron lugar y aún continúan hasta nuestros tiempos. Como consecuencia directa o indirecta de los conflictos armados, se calcula que cerca de 191 millones de personas murieron, de las cuales más de la mitad eran civiles. Tan sólo en el año 2000 fallecieron alrededor de 310 000 personas en las regiones más pobres del planeta como resultado directo de confrontaciones de este tipo.</w:t>
      </w:r>
    </w:p>
    <w:p w:rsidR="00994FA7" w:rsidRPr="00C21CB8" w:rsidRDefault="00994FA7" w:rsidP="00994FA7">
      <w:pPr>
        <w:jc w:val="both"/>
        <w:rPr>
          <w:rFonts w:ascii="Neo Sans Pro" w:hAnsi="Neo Sans Pro"/>
        </w:rPr>
      </w:pPr>
      <w:r w:rsidRPr="00C21CB8">
        <w:rPr>
          <w:rFonts w:ascii="Neo Sans Pro" w:hAnsi="Neo Sans Pro"/>
        </w:rPr>
        <w:t xml:space="preserve">Los principales factores que propician la detonación de conflictos armados son: </w:t>
      </w:r>
    </w:p>
    <w:p w:rsidR="00994FA7" w:rsidRPr="00C21CB8" w:rsidRDefault="00994FA7" w:rsidP="00994FA7">
      <w:pPr>
        <w:pStyle w:val="Prrafodelista"/>
        <w:numPr>
          <w:ilvl w:val="0"/>
          <w:numId w:val="1"/>
        </w:numPr>
        <w:jc w:val="both"/>
        <w:rPr>
          <w:rFonts w:ascii="Neo Sans Pro" w:hAnsi="Neo Sans Pro"/>
        </w:rPr>
      </w:pPr>
      <w:r w:rsidRPr="00C21CB8">
        <w:rPr>
          <w:rFonts w:ascii="Neo Sans Pro" w:hAnsi="Neo Sans Pro"/>
        </w:rPr>
        <w:t>Las desigualdades sociales reflejadas en las grandes diferencias en la distribución y el acceso a los recursos.</w:t>
      </w:r>
    </w:p>
    <w:p w:rsidR="00994FA7" w:rsidRPr="00C21CB8" w:rsidRDefault="00994FA7" w:rsidP="00994FA7">
      <w:pPr>
        <w:pStyle w:val="Prrafodelista"/>
        <w:numPr>
          <w:ilvl w:val="0"/>
          <w:numId w:val="1"/>
        </w:numPr>
        <w:jc w:val="both"/>
        <w:rPr>
          <w:rFonts w:ascii="Neo Sans Pro" w:hAnsi="Neo Sans Pro"/>
        </w:rPr>
      </w:pPr>
      <w:r w:rsidRPr="00C21CB8">
        <w:rPr>
          <w:rFonts w:ascii="Neo Sans Pro" w:hAnsi="Neo Sans Pro"/>
        </w:rPr>
        <w:t>La falta de procesos democráticos, la imposición en el poder y la desigualdad en su acceso.</w:t>
      </w:r>
    </w:p>
    <w:p w:rsidR="00994FA7" w:rsidRPr="00C21CB8" w:rsidRDefault="00994FA7" w:rsidP="00994FA7">
      <w:pPr>
        <w:pStyle w:val="Prrafodelista"/>
        <w:numPr>
          <w:ilvl w:val="0"/>
          <w:numId w:val="1"/>
        </w:numPr>
        <w:jc w:val="both"/>
        <w:rPr>
          <w:rFonts w:ascii="Neo Sans Pro" w:hAnsi="Neo Sans Pro"/>
        </w:rPr>
      </w:pPr>
      <w:r w:rsidRPr="00C21CB8">
        <w:rPr>
          <w:rFonts w:ascii="Neo Sans Pro" w:hAnsi="Neo Sans Pro"/>
        </w:rPr>
        <w:t>El monopolio y control de los recursos naturales valiosos por parte de un solo grupo.</w:t>
      </w:r>
    </w:p>
    <w:p w:rsidR="00994FA7" w:rsidRPr="00C21CB8" w:rsidRDefault="00994FA7" w:rsidP="00994FA7">
      <w:pPr>
        <w:pStyle w:val="Prrafodelista"/>
        <w:numPr>
          <w:ilvl w:val="0"/>
          <w:numId w:val="1"/>
        </w:numPr>
        <w:jc w:val="both"/>
        <w:rPr>
          <w:rFonts w:ascii="Neo Sans Pro" w:hAnsi="Neo Sans Pro"/>
        </w:rPr>
      </w:pPr>
      <w:r w:rsidRPr="00C21CB8">
        <w:rPr>
          <w:rFonts w:ascii="Neo Sans Pro" w:hAnsi="Neo Sans Pro"/>
        </w:rPr>
        <w:t>La incapacidad de los gobiernos para ofrecer servicios básicos como vivienda, educación, salud y oportunidades de trabajo.</w:t>
      </w:r>
    </w:p>
    <w:p w:rsidR="00994FA7" w:rsidRPr="00C21CB8" w:rsidRDefault="00994FA7" w:rsidP="00994FA7">
      <w:pPr>
        <w:pStyle w:val="Prrafodelista"/>
        <w:numPr>
          <w:ilvl w:val="0"/>
          <w:numId w:val="1"/>
        </w:numPr>
        <w:jc w:val="both"/>
        <w:rPr>
          <w:rFonts w:ascii="Neo Sans Pro" w:hAnsi="Neo Sans Pro"/>
        </w:rPr>
      </w:pPr>
      <w:r w:rsidRPr="00C21CB8">
        <w:rPr>
          <w:rFonts w:ascii="Neo Sans Pro" w:hAnsi="Neo Sans Pro"/>
        </w:rPr>
        <w:t>Los diversos aspectos de la globalización con sus fenómenos de migración, apertura o cierre de fronteras, nacionalismos, balcanización territorial, etc.</w:t>
      </w:r>
    </w:p>
    <w:p w:rsidR="00700F42" w:rsidRDefault="00700F42">
      <w:bookmarkStart w:id="0" w:name="_GoBack"/>
      <w:bookmarkEnd w:id="0"/>
    </w:p>
    <w:sectPr w:rsidR="00700F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o Sans Pro">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57148"/>
    <w:multiLevelType w:val="hybridMultilevel"/>
    <w:tmpl w:val="5EB0DC6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FA7"/>
    <w:rsid w:val="00700F42"/>
    <w:rsid w:val="00994F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F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4FA7"/>
    <w:pPr>
      <w:ind w:left="720"/>
      <w:contextualSpacing/>
    </w:pPr>
    <w:rPr>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F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4FA7"/>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1531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2020-08-07T22:57:00Z</dcterms:created>
  <dcterms:modified xsi:type="dcterms:W3CDTF">2020-08-07T22:57:00Z</dcterms:modified>
</cp:coreProperties>
</file>