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5F3D" w14:textId="77777777" w:rsidR="005E35BD" w:rsidRDefault="005E35BD">
      <w:pPr>
        <w:spacing w:after="200"/>
      </w:pPr>
    </w:p>
    <w:p w14:paraId="79F67143" w14:textId="77777777" w:rsidR="005E35BD" w:rsidRDefault="00000000">
      <w:pPr>
        <w:spacing w:after="120"/>
        <w:jc w:val="center"/>
      </w:pPr>
      <w:r>
        <w:rPr>
          <w:b/>
          <w:bCs/>
          <w:color w:val="1B2A4A"/>
          <w:sz w:val="44"/>
          <w:szCs w:val="44"/>
        </w:rPr>
        <w:t>Impact of Extreme Weather Events on Crop Yield Using ML Models</w:t>
      </w:r>
    </w:p>
    <w:p w14:paraId="7E6409D4" w14:textId="77777777" w:rsidR="005E35BD" w:rsidRDefault="00000000">
      <w:pPr>
        <w:spacing w:after="100"/>
        <w:jc w:val="center"/>
      </w:pPr>
      <w:r>
        <w:rPr>
          <w:i/>
          <w:iCs/>
          <w:color w:val="1D6FA4"/>
          <w:sz w:val="24"/>
          <w:szCs w:val="24"/>
        </w:rPr>
        <w:t>A Comprehensive Machine Learning Framework for Agricultural Yield Prediction</w:t>
      </w:r>
    </w:p>
    <w:p w14:paraId="5ED9F8D5" w14:textId="77777777" w:rsidR="005E35BD" w:rsidRDefault="00000000">
      <w:pPr>
        <w:pBdr>
          <w:bottom w:val="single" w:sz="4" w:space="6" w:color="D0D7DE"/>
        </w:pBdr>
        <w:spacing w:after="80"/>
        <w:jc w:val="center"/>
      </w:pPr>
      <w:r>
        <w:rPr>
          <w:b/>
          <w:bCs/>
          <w:color w:val="1B2A4A"/>
        </w:rPr>
        <w:t xml:space="preserve">Samarpit </w:t>
      </w:r>
      <w:proofErr w:type="gramStart"/>
      <w:r>
        <w:rPr>
          <w:b/>
          <w:bCs/>
          <w:color w:val="1B2A4A"/>
        </w:rPr>
        <w:t>Sharma  |</w:t>
      </w:r>
      <w:proofErr w:type="gramEnd"/>
      <w:r>
        <w:rPr>
          <w:b/>
          <w:bCs/>
          <w:color w:val="1B2A4A"/>
        </w:rPr>
        <w:t xml:space="preserve">  Akanksha </w:t>
      </w:r>
      <w:proofErr w:type="gramStart"/>
      <w:r>
        <w:rPr>
          <w:b/>
          <w:bCs/>
          <w:color w:val="1B2A4A"/>
        </w:rPr>
        <w:t>Chopra  |</w:t>
      </w:r>
      <w:proofErr w:type="gramEnd"/>
      <w:r>
        <w:rPr>
          <w:b/>
          <w:bCs/>
          <w:color w:val="1B2A4A"/>
        </w:rPr>
        <w:t xml:space="preserve">  Rohit </w:t>
      </w:r>
      <w:proofErr w:type="gramStart"/>
      <w:r>
        <w:rPr>
          <w:b/>
          <w:bCs/>
          <w:color w:val="1B2A4A"/>
        </w:rPr>
        <w:t>Mahajan  |</w:t>
      </w:r>
      <w:proofErr w:type="gramEnd"/>
      <w:r>
        <w:rPr>
          <w:b/>
          <w:bCs/>
          <w:color w:val="1B2A4A"/>
        </w:rPr>
        <w:t xml:space="preserve">  Surya Dev Singh</w:t>
      </w:r>
      <w:r>
        <w:rPr>
          <w:color w:val="64748B"/>
        </w:rPr>
        <w:t xml:space="preserve">   |   Supervisor: Dr. Shikha Tuteja</w:t>
      </w:r>
    </w:p>
    <w:p w14:paraId="6B2BF618" w14:textId="77777777" w:rsidR="005E35BD" w:rsidRDefault="005E35BD">
      <w:pPr>
        <w:spacing w:after="60"/>
      </w:pPr>
    </w:p>
    <w:p w14:paraId="108CD415" w14:textId="11CD84AF" w:rsidR="005E35BD" w:rsidRDefault="00000000">
      <w:pPr>
        <w:spacing w:after="200"/>
        <w:jc w:val="center"/>
      </w:pPr>
      <w:r>
        <w:rPr>
          <w:color w:val="64748B"/>
          <w:sz w:val="18"/>
          <w:szCs w:val="18"/>
        </w:rPr>
        <w:t xml:space="preserve">Dept. of Computer Science &amp; Engineering, Chitkara University, Punjab, </w:t>
      </w:r>
      <w:proofErr w:type="gramStart"/>
      <w:r>
        <w:rPr>
          <w:color w:val="64748B"/>
          <w:sz w:val="18"/>
          <w:szCs w:val="18"/>
        </w:rPr>
        <w:t>India  |</w:t>
      </w:r>
      <w:proofErr w:type="gramEnd"/>
      <w:r>
        <w:rPr>
          <w:color w:val="64748B"/>
          <w:sz w:val="18"/>
          <w:szCs w:val="18"/>
        </w:rPr>
        <w:t xml:space="preserve">  April 202</w:t>
      </w:r>
      <w:r w:rsidR="002E2231">
        <w:rPr>
          <w:color w:val="64748B"/>
          <w:sz w:val="18"/>
          <w:szCs w:val="18"/>
        </w:rPr>
        <w:t>6</w:t>
      </w:r>
    </w:p>
    <w:p w14:paraId="05B0E9B2" w14:textId="77777777" w:rsidR="005E35BD" w:rsidRDefault="00000000">
      <w:pPr>
        <w:pStyle w:val="Heading1"/>
        <w:pBdr>
          <w:bottom w:val="single" w:sz="4" w:space="4" w:color="D0D7DE"/>
        </w:pBdr>
      </w:pPr>
      <w:r>
        <w:t>Abstract</w:t>
      </w:r>
    </w:p>
    <w:p w14:paraId="6F0210C0" w14:textId="77777777" w:rsidR="005E35BD" w:rsidRDefault="00000000">
      <w:pPr>
        <w:spacing w:after="160"/>
        <w:jc w:val="both"/>
      </w:pPr>
      <w:r>
        <w:t>Extreme weather events—including floods, droughts, heatwaves, and unseasonal precipitation—are intensifying due to anthropogenic climate change, posing severe threats to global agricultural productivity and food security. In this study, a machine learning-based approach has been used to predict crop yield under varying and extreme weather conditions across ten Indian states over the period 1997–2020.</w:t>
      </w:r>
    </w:p>
    <w:p w14:paraId="3D4993B4" w14:textId="77777777" w:rsidR="005E35BD" w:rsidRDefault="005E35BD">
      <w:pPr>
        <w:spacing w:after="120"/>
      </w:pPr>
    </w:p>
    <w:p w14:paraId="4AB44744" w14:textId="77777777" w:rsidR="005E35BD" w:rsidRDefault="00000000">
      <w:pPr>
        <w:spacing w:after="160"/>
        <w:jc w:val="both"/>
      </w:pPr>
      <w:r>
        <w:t xml:space="preserve">A synthetic dataset of 5,000 observations was constructed by merging crop yield records, state-level meteorological data, and soil nutrient profiles, incorporating 15 engineered features. Three models were trained and benchmarked: Linear Regression, Random Forest Regressor (200 estimators), and Gradient Boosting Regressor (200 estimators). A binary </w:t>
      </w:r>
      <w:proofErr w:type="spellStart"/>
      <w:r>
        <w:t>extreme_weather</w:t>
      </w:r>
      <w:proofErr w:type="spellEnd"/>
      <w:r>
        <w:t xml:space="preserve"> indicator (rainfall &gt; 350 mm) was engineered to isolate the direct effect of climate stress on yield. All models were implemented using Python on the Google </w:t>
      </w:r>
      <w:proofErr w:type="spellStart"/>
      <w:r>
        <w:t>Colab</w:t>
      </w:r>
      <w:proofErr w:type="spellEnd"/>
      <w:r>
        <w:t xml:space="preserve"> platform. Their performance was assessed using Root Mean Squared Error (RMSE), Mean Absolute Error (MAE), and the R² coefficient of determination.</w:t>
      </w:r>
    </w:p>
    <w:p w14:paraId="011EE49B" w14:textId="77777777" w:rsidR="005E35BD" w:rsidRDefault="005E35BD">
      <w:pPr>
        <w:spacing w:after="120"/>
      </w:pPr>
    </w:p>
    <w:p w14:paraId="1934CD2D" w14:textId="77777777" w:rsidR="005E35BD" w:rsidRDefault="00000000">
      <w:pPr>
        <w:spacing w:after="160"/>
        <w:jc w:val="both"/>
      </w:pPr>
      <w:r>
        <w:t>The results indicated that the Random Forest Regressor performed the best, achieving the lowest RMSE of 283.56 kg/ha and an R² of 0.0894. The study demonstrates that rainfall intensity, temperature deviation, and soil macronutrients are the dominant factors affecting crop yield, while extreme weather conditions resulted in significant crop yield depression across all crop types and states studied.</w:t>
      </w:r>
    </w:p>
    <w:p w14:paraId="19AFFA0A" w14:textId="77777777" w:rsidR="005E35BD" w:rsidRDefault="005E35BD">
      <w:pPr>
        <w:spacing w:after="120"/>
      </w:pPr>
    </w:p>
    <w:p w14:paraId="0F180393" w14:textId="77777777" w:rsidR="005E35BD" w:rsidRDefault="00000000">
      <w:pPr>
        <w:spacing w:after="160"/>
      </w:pPr>
      <w:r>
        <w:rPr>
          <w:b/>
          <w:bCs/>
          <w:color w:val="1D6FA4"/>
        </w:rPr>
        <w:t xml:space="preserve">Keywords: </w:t>
      </w:r>
      <w:r>
        <w:t>Crop Yield Prediction, Extreme Weather Events, Random Forest Regressor, Climate Change Impact, Machine Learning, Agricultural Data Analytics, Gradient Boosting.</w:t>
      </w:r>
    </w:p>
    <w:p w14:paraId="274DE77F" w14:textId="77777777" w:rsidR="005E35BD" w:rsidRDefault="00000000">
      <w:pPr>
        <w:pStyle w:val="Heading1"/>
        <w:pBdr>
          <w:bottom w:val="single" w:sz="4" w:space="4" w:color="D0D7DE"/>
        </w:pBdr>
      </w:pPr>
      <w:r>
        <w:t>1. Introduction</w:t>
      </w:r>
    </w:p>
    <w:p w14:paraId="72B6C119" w14:textId="77777777" w:rsidR="005E35BD" w:rsidRDefault="00000000">
      <w:pPr>
        <w:spacing w:after="160"/>
        <w:jc w:val="both"/>
      </w:pPr>
      <w:r>
        <w:t>Agriculture provides employment to more than 60% of the world's population. In the case of countries such as India, where close to half the population is dependent upon the agricultural sector for employment, the sector is highly susceptible to climatic changes. The rise in the number and frequency of extreme weather conditions, which are a result of anthropogenic greenhouse gas emissions, is one of the biggest challenges that the agricultural sector is presently forced to face.</w:t>
      </w:r>
    </w:p>
    <w:p w14:paraId="681AC8FD" w14:textId="77777777" w:rsidR="005E35BD" w:rsidRDefault="005E35BD">
      <w:pPr>
        <w:spacing w:after="120"/>
      </w:pPr>
    </w:p>
    <w:p w14:paraId="669D7F87" w14:textId="77777777" w:rsidR="005E35BD" w:rsidRDefault="00000000">
      <w:pPr>
        <w:spacing w:after="160"/>
        <w:jc w:val="both"/>
      </w:pPr>
      <w:r>
        <w:t xml:space="preserve">Unpredictable monsoons, droughts, floods, and temperature fluctuations are affecting the agricultural sector in a negative manner. According to the Intergovernmental Panel on Climate Change (IPCC) projections, under high </w:t>
      </w:r>
      <w:r>
        <w:lastRenderedPageBreak/>
        <w:t>emission scenarios, the occurrence of extreme weather events is set to rise significantly by mid-century—a phenomenon that threatens to undermine the productivity gains made through the Green Revolution in South Asia. Small and marginal farmers, who lack access to irrigation systems, crop insurance, and technological tools, are most vulnerable to these effects.</w:t>
      </w:r>
    </w:p>
    <w:p w14:paraId="43325448" w14:textId="77777777" w:rsidR="005E35BD" w:rsidRDefault="005E35BD">
      <w:pPr>
        <w:spacing w:after="120"/>
      </w:pPr>
    </w:p>
    <w:p w14:paraId="7CD819C1" w14:textId="77777777" w:rsidR="005E35BD" w:rsidRDefault="00000000">
      <w:pPr>
        <w:spacing w:after="160"/>
        <w:jc w:val="both"/>
      </w:pPr>
      <w:r>
        <w:t xml:space="preserve">Existing crop yield estimation techniques, such as process-based crop simulation models (e.g., DSSAT, APSIM), require significant parameterization, expert knowledge, and detailed spatial data, making them difficult to scale across diverse </w:t>
      </w:r>
      <w:proofErr w:type="spellStart"/>
      <w:r>
        <w:t>agro</w:t>
      </w:r>
      <w:proofErr w:type="spellEnd"/>
      <w:r>
        <w:t>-climatic regions. Machine learning (ML) techniques, on the other hand, offer a promising data-driven approach to identify complex non-linear relationships among various data types without relying on any underlying physical theory. Ensemble techniques such as Random Forests and Gradient Boosting Machines have been found to perform significantly better for agricultural datasets characterized by high dimensionality and multicollinearity.</w:t>
      </w:r>
    </w:p>
    <w:p w14:paraId="09610BE2" w14:textId="77777777" w:rsidR="005E35BD" w:rsidRDefault="005E35BD">
      <w:pPr>
        <w:spacing w:after="120"/>
      </w:pPr>
    </w:p>
    <w:p w14:paraId="6B119FDC" w14:textId="77777777" w:rsidR="005E35BD" w:rsidRDefault="00000000">
      <w:pPr>
        <w:spacing w:after="160"/>
        <w:jc w:val="both"/>
      </w:pPr>
      <w:r>
        <w:t xml:space="preserve">The main objective of this study is to develop a machine learning-based system that can accurately predict crop yield under both normal and extreme weather conditions, and assist in early agricultural risk planning. Multiple supervised learning regression algorithms are implemented and evaluated using standard performance metrics. By comparing the results of different models and </w:t>
      </w:r>
      <w:proofErr w:type="spellStart"/>
      <w:r>
        <w:t>analyzing</w:t>
      </w:r>
      <w:proofErr w:type="spellEnd"/>
      <w:r>
        <w:t xml:space="preserve"> feature importance, the study identifies the dominant factors affecting crop yield and quantifies the impact of extreme weather events.</w:t>
      </w:r>
    </w:p>
    <w:p w14:paraId="1E2EB50F" w14:textId="77777777" w:rsidR="005E35BD" w:rsidRDefault="00000000">
      <w:pPr>
        <w:pStyle w:val="Heading2"/>
      </w:pPr>
      <w:r>
        <w:t>1.1 Machine Learning Algorithms Used</w:t>
      </w:r>
    </w:p>
    <w:p w14:paraId="00E4B6ED" w14:textId="77777777" w:rsidR="005E35BD" w:rsidRDefault="00000000">
      <w:pPr>
        <w:spacing w:after="160"/>
        <w:jc w:val="both"/>
      </w:pPr>
      <w:r>
        <w:t>To develop a reliable crop yield prediction system, three supervised machine learning regression algorithms are utilized. Each algorithm contributes to understanding the data from a different perspective and helps in building a robust predictive model.</w:t>
      </w:r>
    </w:p>
    <w:p w14:paraId="614A5798" w14:textId="77777777" w:rsidR="005E35BD" w:rsidRDefault="005E35BD">
      <w:pPr>
        <w:spacing w:after="120"/>
      </w:pPr>
    </w:p>
    <w:p w14:paraId="7C0F5695" w14:textId="77777777" w:rsidR="005E35BD" w:rsidRDefault="00000000">
      <w:pPr>
        <w:pStyle w:val="Heading3"/>
      </w:pPr>
      <w:r>
        <w:t>Linear Regression</w:t>
      </w:r>
    </w:p>
    <w:p w14:paraId="73797ACD" w14:textId="77777777" w:rsidR="005E35BD" w:rsidRDefault="00000000">
      <w:pPr>
        <w:spacing w:after="160"/>
        <w:jc w:val="both"/>
      </w:pPr>
      <w:r>
        <w:t>A foundational statistical technique for regression problems. It models the relationship between input features and the target variable (crop yield) as a linear combination, providing interpretable coefficients for each predictor. It serves as the baseline model in this study.</w:t>
      </w:r>
    </w:p>
    <w:p w14:paraId="1669013D" w14:textId="77777777" w:rsidR="005E35BD" w:rsidRDefault="005E35BD">
      <w:pPr>
        <w:spacing w:after="120"/>
      </w:pPr>
    </w:p>
    <w:p w14:paraId="556130E3" w14:textId="77777777" w:rsidR="005E35BD" w:rsidRDefault="00000000">
      <w:pPr>
        <w:pStyle w:val="Heading3"/>
      </w:pPr>
      <w:r>
        <w:t>Random Forest Regressor</w:t>
      </w:r>
    </w:p>
    <w:p w14:paraId="0C9D695B" w14:textId="77777777" w:rsidR="005E35BD" w:rsidRDefault="00000000">
      <w:pPr>
        <w:spacing w:after="160"/>
        <w:jc w:val="both"/>
      </w:pPr>
      <w:r>
        <w:t>An ensemble learning method that builds multiple decision trees on bootstrapped subsets of data and averages their predictions to improve accuracy and reduce overfitting. It is particularly effective for high-dimensional datasets and naturally provides feature importance scores through mean decrease in impurity.</w:t>
      </w:r>
    </w:p>
    <w:p w14:paraId="0DDF8953" w14:textId="77777777" w:rsidR="005E35BD" w:rsidRDefault="005E35BD">
      <w:pPr>
        <w:spacing w:after="120"/>
      </w:pPr>
    </w:p>
    <w:p w14:paraId="53A3F0A5" w14:textId="77777777" w:rsidR="005E35BD" w:rsidRDefault="00000000">
      <w:pPr>
        <w:pStyle w:val="Heading3"/>
      </w:pPr>
      <w:r>
        <w:t>Gradient Boosting Regressor</w:t>
      </w:r>
    </w:p>
    <w:p w14:paraId="5353CC52" w14:textId="77777777" w:rsidR="005E35BD" w:rsidRDefault="00000000">
      <w:pPr>
        <w:spacing w:after="160"/>
        <w:jc w:val="both"/>
      </w:pPr>
      <w:r>
        <w:t>A sequential ensemble technique that iteratively fits shallow decision trees to the residuals of previous trees, building a strong predictive model by minimizing prediction error step by step. It is highly competitive and effective at capturing additive non-linear effects in structured data.</w:t>
      </w:r>
    </w:p>
    <w:p w14:paraId="76489324" w14:textId="77777777" w:rsidR="00B32A59" w:rsidRDefault="00B32A59">
      <w:pPr>
        <w:spacing w:after="160"/>
        <w:jc w:val="both"/>
      </w:pPr>
    </w:p>
    <w:p w14:paraId="499A96AF" w14:textId="77777777" w:rsidR="00B32A59" w:rsidRDefault="00B32A59">
      <w:pPr>
        <w:spacing w:after="160"/>
        <w:jc w:val="both"/>
      </w:pPr>
    </w:p>
    <w:p w14:paraId="50D25296" w14:textId="77777777" w:rsidR="005E35BD" w:rsidRDefault="00000000">
      <w:pPr>
        <w:pStyle w:val="Heading1"/>
        <w:pBdr>
          <w:bottom w:val="single" w:sz="4" w:space="4" w:color="D0D7DE"/>
        </w:pBdr>
      </w:pPr>
      <w:r>
        <w:lastRenderedPageBreak/>
        <w:t>2. Literature Review</w:t>
      </w:r>
    </w:p>
    <w:p w14:paraId="2FB71471" w14:textId="77777777" w:rsidR="005E35BD" w:rsidRDefault="00000000">
      <w:pPr>
        <w:pStyle w:val="Heading2"/>
      </w:pPr>
      <w:r>
        <w:t>2.1 Machine Learning in Crop Yield Prediction</w:t>
      </w:r>
    </w:p>
    <w:p w14:paraId="1D9805A0" w14:textId="77777777" w:rsidR="005E35BD" w:rsidRDefault="00000000">
      <w:pPr>
        <w:spacing w:after="160"/>
        <w:jc w:val="both"/>
      </w:pPr>
      <w:r>
        <w:t xml:space="preserve">Crop yield prediction has been widely studied using machine learning techniques due to their ability to </w:t>
      </w:r>
      <w:proofErr w:type="spellStart"/>
      <w:r>
        <w:t>analyze</w:t>
      </w:r>
      <w:proofErr w:type="spellEnd"/>
      <w:r>
        <w:t xml:space="preserve"> complex agrometeorological data and assist in agricultural planning. Several studies have utilized merged datasets combining satellite imagery, weather records, and soil surveys to train data-driven yield prediction models. Crane-Droesch [8] demonstrated the effectiveness of machine learning methods for both crop yield prediction and climate change impact assessment in agriculture, establishing the feasibility of purely data-driven approaches. Subsequent work by Sharma et al. [9] achieved R² values of 0.82–0.88 using the Random Forest method with weather and soil data across Indian states, showing strong predictive capability with real-world data.</w:t>
      </w:r>
    </w:p>
    <w:p w14:paraId="6C1C850B" w14:textId="77777777" w:rsidR="005E35BD" w:rsidRDefault="00000000">
      <w:pPr>
        <w:pStyle w:val="Heading2"/>
      </w:pPr>
      <w:r>
        <w:t>2.2 Ensemble Methods for Agricultural Data</w:t>
      </w:r>
    </w:p>
    <w:p w14:paraId="1D28E07F" w14:textId="77777777" w:rsidR="005E35BD" w:rsidRDefault="00000000">
      <w:pPr>
        <w:spacing w:after="160"/>
        <w:jc w:val="both"/>
      </w:pPr>
      <w:r>
        <w:t xml:space="preserve">Ensemble techniques have consistently outperformed individual models in agricultural ML research. Van </w:t>
      </w:r>
      <w:proofErr w:type="spellStart"/>
      <w:r>
        <w:t>Klompenburg</w:t>
      </w:r>
      <w:proofErr w:type="spellEnd"/>
      <w:r>
        <w:t xml:space="preserve"> et al. [6] conducted a systematic review of 50+ agricultural ML studies worldwide, establishing that ensemble methods perform better than individual models. Leo Breiman [7] proposed Random Forest, which improves regression accuracy by combining multiple decision trees. Chen and </w:t>
      </w:r>
      <w:proofErr w:type="spellStart"/>
      <w:r>
        <w:t>Guestrin</w:t>
      </w:r>
      <w:proofErr w:type="spellEnd"/>
      <w:r>
        <w:t xml:space="preserve"> [17] developed </w:t>
      </w:r>
      <w:proofErr w:type="spellStart"/>
      <w:r>
        <w:t>XGBoost</w:t>
      </w:r>
      <w:proofErr w:type="spellEnd"/>
      <w:r>
        <w:t>, a highly efficient gradient boosting framework widely adopted in structured data competitions. These algorithms have been widely adopted for their robustness and ability to handle structured agrometeorological data with complex feature interactions.</w:t>
      </w:r>
    </w:p>
    <w:p w14:paraId="44393863" w14:textId="77777777" w:rsidR="005E35BD" w:rsidRDefault="00000000">
      <w:pPr>
        <w:pStyle w:val="Heading2"/>
      </w:pPr>
      <w:r>
        <w:t>2.3 Extreme Weather Modelling</w:t>
      </w:r>
    </w:p>
    <w:p w14:paraId="6234F60B" w14:textId="77777777" w:rsidR="005E35BD" w:rsidRDefault="00000000">
      <w:pPr>
        <w:spacing w:after="160"/>
        <w:jc w:val="both"/>
      </w:pPr>
      <w:r>
        <w:t>Despite significant progress in crop yield ML, limited attention has been given to explicitly encoding extreme weather events as predictive features. Lobell et al. [5] demonstrated that climate trends since 1980 have already suppressed global crop production, while Schlenker and Roberts [4] established highly non-linear temperature effects on U.S. crop yields. Seneviratne et al. [3] documented that extreme precipitation events cause disproportionate agricultural damage compared to their frequency. Ratan [16] specifically quantified extreme rainfall thresholds and their impact on crop productivity in Indian agriculture, providing the empirical basis for the 350 mm threshold used in this study.</w:t>
      </w:r>
    </w:p>
    <w:p w14:paraId="24CFFA29" w14:textId="77777777" w:rsidR="005E35BD" w:rsidRDefault="00000000">
      <w:pPr>
        <w:pStyle w:val="Heading2"/>
      </w:pPr>
      <w:r>
        <w:t>2.4 Research Gap</w:t>
      </w:r>
    </w:p>
    <w:p w14:paraId="59BCBB87" w14:textId="77777777" w:rsidR="005E35BD" w:rsidRDefault="00000000">
      <w:pPr>
        <w:spacing w:after="160"/>
        <w:jc w:val="both"/>
      </w:pPr>
      <w:r>
        <w:t xml:space="preserve">Even though there has been considerable progress in using machine learning for crop yield prediction, most studies focus on overall yield modelling without isolating the specific contribution of extreme weather conditions. Limited attention has been given to engineering explicit binary extreme weather indicators that allow direct quantification of climate stress effects on yield outcomes. Additionally, many studies use single-region datasets, limiting generalizability. This study addresses these gaps by constructing a multi-state, multi-crop dataset spanning 23 years, incorporating an engineered </w:t>
      </w:r>
      <w:proofErr w:type="spellStart"/>
      <w:r>
        <w:t>extreme_weather</w:t>
      </w:r>
      <w:proofErr w:type="spellEnd"/>
      <w:r>
        <w:t xml:space="preserve"> feature, and systematically comparing three algorithmic families on both normal and climate-stressed year subsets.</w:t>
      </w:r>
    </w:p>
    <w:p w14:paraId="38731292" w14:textId="77777777" w:rsidR="005E35BD" w:rsidRDefault="00000000">
      <w:pPr>
        <w:pStyle w:val="Heading1"/>
        <w:pBdr>
          <w:bottom w:val="single" w:sz="4" w:space="4" w:color="D0D7DE"/>
        </w:pBdr>
      </w:pPr>
      <w:r>
        <w:t>3. Methodology</w:t>
      </w:r>
    </w:p>
    <w:p w14:paraId="319C2D6D" w14:textId="77777777" w:rsidR="005E35BD" w:rsidRDefault="00000000">
      <w:pPr>
        <w:pStyle w:val="Heading2"/>
      </w:pPr>
      <w:r>
        <w:t>3.1 Dataset Description</w:t>
      </w:r>
    </w:p>
    <w:p w14:paraId="4F8785E3" w14:textId="77777777" w:rsidR="005E35BD" w:rsidRDefault="00000000">
      <w:pPr>
        <w:spacing w:after="160"/>
        <w:jc w:val="both"/>
      </w:pPr>
      <w:r>
        <w:t xml:space="preserve">Three major datasets are integrated to form the analytical dataset used in this study. The first dataset is </w:t>
      </w:r>
      <w:proofErr w:type="gramStart"/>
      <w:r>
        <w:t>crop</w:t>
      </w:r>
      <w:proofErr w:type="gramEnd"/>
      <w:r>
        <w:t xml:space="preserve"> yield records, which consist of historical yield data in units of kg/ha for eight major Indian crops—Rice, Wheat, Maize, Cotton, Sugarcane, Soybean, Groundnut, and Barley—along with associated factors such as cultivated area (ha), fertilizer application (kg/ha), and pesticide application (kg/ha). The second dataset is state-wise weather records from 1997 to 2020, which includes meteorological data for ten states in India, such as average temperature (°C), </w:t>
      </w:r>
      <w:r>
        <w:lastRenderedPageBreak/>
        <w:t>total rainfall (mm), and average relative humidity (%). The third dataset is soil composition data, which includes macronutrients—Nitrogen (N), Phosphorus (P), and Potassium (K) in kg/ha—along with soil pH for each state.</w:t>
      </w:r>
    </w:p>
    <w:p w14:paraId="1D2846C2" w14:textId="77777777" w:rsidR="005E35BD" w:rsidRDefault="005E35BD">
      <w:pPr>
        <w:spacing w:after="120"/>
      </w:pPr>
    </w:p>
    <w:p w14:paraId="2D2F4C88" w14:textId="77777777" w:rsidR="005E35BD" w:rsidRDefault="00000000">
      <w:pPr>
        <w:spacing w:after="160"/>
        <w:jc w:val="both"/>
      </w:pPr>
      <w:r>
        <w:t>The final merged dataset contains 5,000 samples, 15 input features, and 1 target variable (</w:t>
      </w:r>
      <w:proofErr w:type="spellStart"/>
      <w:r>
        <w:t>yield_kgha</w:t>
      </w:r>
      <w:proofErr w:type="spellEnd"/>
      <w:r>
        <w:t>). Extreme weather conditions (rainfall above 350 mm) contribute to approximately 18.5% of the total dataset, consistent with historical records from the Indian Meteorological Department. Table 1 presents the key features extracted from each source dataset.</w:t>
      </w:r>
    </w:p>
    <w:p w14:paraId="0A97BEE6" w14:textId="77777777" w:rsidR="005E35BD" w:rsidRDefault="005E35B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E35BD" w14:paraId="5858D5EE" w14:textId="77777777">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A832796" w14:textId="77777777" w:rsidR="005E35BD" w:rsidRDefault="00000000">
            <w:pPr>
              <w:jc w:val="center"/>
            </w:pPr>
            <w:r>
              <w:rPr>
                <w:b/>
                <w:bCs/>
                <w:color w:val="FFFFFF"/>
                <w:sz w:val="20"/>
                <w:szCs w:val="20"/>
              </w:rPr>
              <w:t>Feature / Variable</w:t>
            </w:r>
          </w:p>
        </w:tc>
        <w:tc>
          <w:tcPr>
            <w:tcW w:w="6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492A1E0" w14:textId="77777777" w:rsidR="005E35BD" w:rsidRDefault="00000000">
            <w:pPr>
              <w:jc w:val="center"/>
            </w:pPr>
            <w:r>
              <w:rPr>
                <w:b/>
                <w:bCs/>
                <w:color w:val="FFFFFF"/>
                <w:sz w:val="20"/>
                <w:szCs w:val="20"/>
              </w:rPr>
              <w:t>Description</w:t>
            </w:r>
          </w:p>
        </w:tc>
      </w:tr>
      <w:tr w:rsidR="005E35BD" w14:paraId="59ED4B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3F735" w14:textId="77777777" w:rsidR="005E35BD" w:rsidRDefault="00000000">
            <w:proofErr w:type="spellStart"/>
            <w:r>
              <w:rPr>
                <w:b/>
                <w:bCs/>
                <w:color w:val="1D6FA4"/>
                <w:sz w:val="20"/>
                <w:szCs w:val="20"/>
              </w:rPr>
              <w:t>yield_kgha</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FF8DBD" w14:textId="77777777" w:rsidR="005E35BD" w:rsidRDefault="00000000">
            <w:r>
              <w:rPr>
                <w:sz w:val="20"/>
                <w:szCs w:val="20"/>
              </w:rPr>
              <w:t>Crop yield — target variable (kg/ha)</w:t>
            </w:r>
          </w:p>
        </w:tc>
      </w:tr>
      <w:tr w:rsidR="005E35BD" w14:paraId="31FA401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7F6ABE90" w14:textId="77777777" w:rsidR="005E35BD" w:rsidRDefault="00000000">
            <w:proofErr w:type="spellStart"/>
            <w:r>
              <w:rPr>
                <w:b/>
                <w:bCs/>
                <w:color w:val="1D6FA4"/>
                <w:sz w:val="20"/>
                <w:szCs w:val="20"/>
              </w:rPr>
              <w:t>avg_temp_c</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3D1D8EC0" w14:textId="77777777" w:rsidR="005E35BD" w:rsidRDefault="00000000">
            <w:r>
              <w:rPr>
                <w:sz w:val="20"/>
                <w:szCs w:val="20"/>
              </w:rPr>
              <w:t>Annual average temperature (°C) per state</w:t>
            </w:r>
          </w:p>
        </w:tc>
      </w:tr>
      <w:tr w:rsidR="005E35BD" w14:paraId="571F1B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79216B" w14:textId="77777777" w:rsidR="005E35BD" w:rsidRDefault="00000000">
            <w:proofErr w:type="spellStart"/>
            <w:r>
              <w:rPr>
                <w:b/>
                <w:bCs/>
                <w:color w:val="1D6FA4"/>
                <w:sz w:val="20"/>
                <w:szCs w:val="20"/>
              </w:rPr>
              <w:t>total_rainfall_mm</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040421" w14:textId="77777777" w:rsidR="005E35BD" w:rsidRDefault="00000000">
            <w:r>
              <w:rPr>
                <w:sz w:val="20"/>
                <w:szCs w:val="20"/>
              </w:rPr>
              <w:t>Total annual rainfall (mm) per state</w:t>
            </w:r>
          </w:p>
        </w:tc>
      </w:tr>
      <w:tr w:rsidR="005E35BD" w14:paraId="5399099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5F7F97A2" w14:textId="77777777" w:rsidR="005E35BD" w:rsidRDefault="00000000">
            <w:proofErr w:type="spellStart"/>
            <w:r>
              <w:rPr>
                <w:b/>
                <w:bCs/>
                <w:color w:val="1D6FA4"/>
                <w:sz w:val="20"/>
                <w:szCs w:val="20"/>
              </w:rPr>
              <w:t>avg_humidity_pct</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3CE90CB3" w14:textId="77777777" w:rsidR="005E35BD" w:rsidRDefault="00000000">
            <w:r>
              <w:rPr>
                <w:sz w:val="20"/>
                <w:szCs w:val="20"/>
              </w:rPr>
              <w:t>Average relative humidity (%) per state</w:t>
            </w:r>
          </w:p>
        </w:tc>
      </w:tr>
      <w:tr w:rsidR="005E35BD" w14:paraId="5F0CF9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12BD07" w14:textId="77777777" w:rsidR="005E35BD" w:rsidRDefault="00000000">
            <w:r>
              <w:rPr>
                <w:b/>
                <w:bCs/>
                <w:color w:val="1D6FA4"/>
                <w:sz w:val="20"/>
                <w:szCs w:val="20"/>
              </w:rPr>
              <w:t>N, P, K (kg/ha)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A8C16" w14:textId="77777777" w:rsidR="005E35BD" w:rsidRDefault="00000000">
            <w:r>
              <w:rPr>
                <w:sz w:val="20"/>
                <w:szCs w:val="20"/>
              </w:rPr>
              <w:t>Soil macronutrients — Nitrogen, Phosphorus, Potassium</w:t>
            </w:r>
          </w:p>
        </w:tc>
      </w:tr>
      <w:tr w:rsidR="005E35BD" w14:paraId="7F1EC77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0FDE47A2" w14:textId="77777777" w:rsidR="005E35BD" w:rsidRDefault="00000000">
            <w:r>
              <w:rPr>
                <w:b/>
                <w:bCs/>
                <w:color w:val="1D6FA4"/>
                <w:sz w:val="20"/>
                <w:szCs w:val="20"/>
              </w:rPr>
              <w:t>pH</w:t>
            </w:r>
          </w:p>
        </w:tc>
        <w:tc>
          <w:tcPr>
            <w:tcW w:w="6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5D6ECF97" w14:textId="77777777" w:rsidR="005E35BD" w:rsidRDefault="00000000">
            <w:r>
              <w:rPr>
                <w:sz w:val="20"/>
                <w:szCs w:val="20"/>
              </w:rPr>
              <w:t>Soil pH level per state</w:t>
            </w:r>
          </w:p>
        </w:tc>
      </w:tr>
      <w:tr w:rsidR="005E35BD" w14:paraId="39C135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D72AD9" w14:textId="77777777" w:rsidR="005E35BD" w:rsidRDefault="00000000">
            <w:proofErr w:type="spellStart"/>
            <w:r>
              <w:rPr>
                <w:b/>
                <w:bCs/>
                <w:color w:val="1D6FA4"/>
                <w:sz w:val="20"/>
                <w:szCs w:val="20"/>
              </w:rPr>
              <w:t>fertilizer_kg</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93A22C" w14:textId="77777777" w:rsidR="005E35BD" w:rsidRDefault="00000000">
            <w:r>
              <w:rPr>
                <w:sz w:val="20"/>
                <w:szCs w:val="20"/>
              </w:rPr>
              <w:t>Fertilizer application rate (kg/ha)</w:t>
            </w:r>
          </w:p>
        </w:tc>
      </w:tr>
      <w:tr w:rsidR="005E35BD" w14:paraId="0990828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4430F5BC" w14:textId="77777777" w:rsidR="005E35BD" w:rsidRDefault="00000000">
            <w:proofErr w:type="spellStart"/>
            <w:r>
              <w:rPr>
                <w:b/>
                <w:bCs/>
                <w:color w:val="1D6FA4"/>
                <w:sz w:val="20"/>
                <w:szCs w:val="20"/>
              </w:rPr>
              <w:t>pesticide_kg</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25500304" w14:textId="77777777" w:rsidR="005E35BD" w:rsidRDefault="00000000">
            <w:r>
              <w:rPr>
                <w:sz w:val="20"/>
                <w:szCs w:val="20"/>
              </w:rPr>
              <w:t>Pesticide application rate (kg/ha)</w:t>
            </w:r>
          </w:p>
        </w:tc>
      </w:tr>
      <w:tr w:rsidR="005E35BD" w14:paraId="1ADAF1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B3E5F" w14:textId="77777777" w:rsidR="005E35BD" w:rsidRDefault="00000000">
            <w:proofErr w:type="spellStart"/>
            <w:r>
              <w:rPr>
                <w:b/>
                <w:bCs/>
                <w:color w:val="1D6FA4"/>
                <w:sz w:val="20"/>
                <w:szCs w:val="20"/>
              </w:rPr>
              <w:t>area_ha</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C47C21" w14:textId="77777777" w:rsidR="005E35BD" w:rsidRDefault="00000000">
            <w:r>
              <w:rPr>
                <w:sz w:val="20"/>
                <w:szCs w:val="20"/>
              </w:rPr>
              <w:t>Area under cultivation (ha)</w:t>
            </w:r>
          </w:p>
        </w:tc>
      </w:tr>
      <w:tr w:rsidR="005E35BD" w14:paraId="27D6698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5C81E48D" w14:textId="77777777" w:rsidR="005E35BD" w:rsidRDefault="00000000">
            <w:r>
              <w:rPr>
                <w:b/>
                <w:bCs/>
                <w:color w:val="1D6FA4"/>
                <w:sz w:val="20"/>
                <w:szCs w:val="20"/>
              </w:rPr>
              <w:t>crop / season / state</w:t>
            </w:r>
          </w:p>
        </w:tc>
        <w:tc>
          <w:tcPr>
            <w:tcW w:w="6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7E29E22A" w14:textId="77777777" w:rsidR="005E35BD" w:rsidRDefault="00000000">
            <w:r>
              <w:rPr>
                <w:sz w:val="20"/>
                <w:szCs w:val="20"/>
              </w:rPr>
              <w:t>Categorical identifiers — label encoded</w:t>
            </w:r>
          </w:p>
        </w:tc>
      </w:tr>
      <w:tr w:rsidR="005E35BD" w14:paraId="6542BB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9A6AA1" w14:textId="77777777" w:rsidR="005E35BD" w:rsidRDefault="00000000">
            <w:proofErr w:type="spellStart"/>
            <w:r>
              <w:rPr>
                <w:b/>
                <w:bCs/>
                <w:color w:val="1D6FA4"/>
                <w:sz w:val="20"/>
                <w:szCs w:val="20"/>
              </w:rPr>
              <w:t>extreme_weather</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F98A7E" w14:textId="77777777" w:rsidR="005E35BD" w:rsidRDefault="00000000">
            <w:r>
              <w:rPr>
                <w:sz w:val="20"/>
                <w:szCs w:val="20"/>
              </w:rPr>
              <w:t xml:space="preserve">Binary flag: 1 if </w:t>
            </w:r>
            <w:proofErr w:type="spellStart"/>
            <w:r>
              <w:rPr>
                <w:sz w:val="20"/>
                <w:szCs w:val="20"/>
              </w:rPr>
              <w:t>total_rainfall_mm</w:t>
            </w:r>
            <w:proofErr w:type="spellEnd"/>
            <w:r>
              <w:rPr>
                <w:sz w:val="20"/>
                <w:szCs w:val="20"/>
              </w:rPr>
              <w:t xml:space="preserve"> &gt; 350 mm, else 0</w:t>
            </w:r>
          </w:p>
        </w:tc>
      </w:tr>
    </w:tbl>
    <w:p w14:paraId="4C295C29" w14:textId="77777777" w:rsidR="005E35BD" w:rsidRDefault="00000000">
      <w:pPr>
        <w:spacing w:before="80" w:after="200"/>
        <w:jc w:val="center"/>
      </w:pPr>
      <w:r>
        <w:rPr>
          <w:i/>
          <w:iCs/>
          <w:color w:val="1D6FA4"/>
          <w:sz w:val="18"/>
          <w:szCs w:val="18"/>
        </w:rPr>
        <w:t>Table 1: Key features and variables in the integrated crop yield dataset</w:t>
      </w:r>
    </w:p>
    <w:p w14:paraId="69C17F90" w14:textId="77777777" w:rsidR="005E35BD" w:rsidRDefault="00000000">
      <w:pPr>
        <w:pStyle w:val="Heading2"/>
      </w:pPr>
      <w:r>
        <w:t>3.2 Data Preprocessing</w:t>
      </w:r>
    </w:p>
    <w:p w14:paraId="3F479C04" w14:textId="77777777" w:rsidR="005E35BD" w:rsidRDefault="00000000">
      <w:pPr>
        <w:spacing w:after="160"/>
        <w:jc w:val="both"/>
      </w:pPr>
      <w:r>
        <w:t>Data preprocessing is a critical step to ensure that the dataset is clean, consistent, and suitable for model training. All three datasets were loaded using the Pandas library. Column names were converted to lowercase and whitespace was removed for reliable merging. The crop yield and weather datasets were merged using a composite key (state, year) through an inner join, retaining only spatially and temporally matched records. The resulting dataset was further merged with the soil dataset using the state as a common key.</w:t>
      </w:r>
    </w:p>
    <w:p w14:paraId="39392417" w14:textId="77777777" w:rsidR="005E35BD" w:rsidRDefault="005E35BD">
      <w:pPr>
        <w:spacing w:after="120"/>
      </w:pPr>
    </w:p>
    <w:p w14:paraId="602A49A4" w14:textId="77777777" w:rsidR="005E35BD" w:rsidRDefault="00000000">
      <w:pPr>
        <w:spacing w:after="160"/>
        <w:jc w:val="both"/>
      </w:pPr>
      <w:r>
        <w:t>After merging, complete case analysis was applied—any rows with missing values were removed. No imputation was required, as the resulting clean dataset retained all 5,000 records. To improve model performance, particularly for distance-sensitive algorithms, feature scaling (standardization) was applied to all continuous numerical features. After preprocessing, the dataset was divided into two parts:</w:t>
      </w:r>
    </w:p>
    <w:p w14:paraId="5157F6C3" w14:textId="77777777" w:rsidR="005E35BD" w:rsidRDefault="005E35BD">
      <w:pPr>
        <w:spacing w:after="120"/>
      </w:pPr>
    </w:p>
    <w:p w14:paraId="36A27D0B" w14:textId="77777777" w:rsidR="005E35BD" w:rsidRDefault="00000000">
      <w:pPr>
        <w:pStyle w:val="ListParagraph"/>
        <w:numPr>
          <w:ilvl w:val="0"/>
          <w:numId w:val="2"/>
        </w:numPr>
        <w:spacing w:after="80"/>
      </w:pPr>
      <w:r>
        <w:t>80% Training Data — 4,000 samples used to train the models</w:t>
      </w:r>
    </w:p>
    <w:p w14:paraId="12A3DF8C" w14:textId="77777777" w:rsidR="005E35BD" w:rsidRDefault="00000000">
      <w:pPr>
        <w:pStyle w:val="ListParagraph"/>
        <w:numPr>
          <w:ilvl w:val="0"/>
          <w:numId w:val="2"/>
        </w:numPr>
        <w:spacing w:after="80"/>
      </w:pPr>
      <w:r>
        <w:t>20% Testing Data — 1,000 samples used to evaluate performance on unseen data</w:t>
      </w:r>
    </w:p>
    <w:p w14:paraId="18BA52A4" w14:textId="77777777" w:rsidR="00B32A59" w:rsidRDefault="00B32A59" w:rsidP="00B32A59">
      <w:pPr>
        <w:spacing w:after="80"/>
      </w:pPr>
    </w:p>
    <w:p w14:paraId="4F8CAF7D" w14:textId="77777777" w:rsidR="00B32A59" w:rsidRDefault="00B32A59" w:rsidP="00B32A59">
      <w:pPr>
        <w:spacing w:after="80"/>
      </w:pPr>
    </w:p>
    <w:p w14:paraId="33C3BB74" w14:textId="77777777" w:rsidR="005E35BD" w:rsidRDefault="00000000">
      <w:pPr>
        <w:pStyle w:val="Heading2"/>
      </w:pPr>
      <w:r>
        <w:lastRenderedPageBreak/>
        <w:t>3.3 Feature Engineering</w:t>
      </w:r>
    </w:p>
    <w:p w14:paraId="76FB1074" w14:textId="77777777" w:rsidR="005E35BD" w:rsidRDefault="00000000">
      <w:pPr>
        <w:spacing w:after="160"/>
        <w:jc w:val="both"/>
      </w:pPr>
      <w:r>
        <w:t xml:space="preserve">A key contribution of this study is the engineering of a binary </w:t>
      </w:r>
      <w:proofErr w:type="spellStart"/>
      <w:r>
        <w:t>extreme_weather</w:t>
      </w:r>
      <w:proofErr w:type="spellEnd"/>
      <w:r>
        <w:t xml:space="preserve"> feature. This indicator flags years in which total annual rainfall exceeded 350 mm—a threshold empirically established as being associated with high flood risk, waterlogging, and anaerobic soil conditions that inhibit root development and nutrient uptake. This feature gives the model an explicit mechanism for distinguishing between climate-stressed and normal growing years, enabling direct quantification of extreme weather effects on yield.</w:t>
      </w:r>
    </w:p>
    <w:p w14:paraId="18B31EA4" w14:textId="77777777" w:rsidR="005E35BD" w:rsidRDefault="005E35BD">
      <w:pPr>
        <w:spacing w:after="120"/>
      </w:pPr>
    </w:p>
    <w:p w14:paraId="2AAB2DA8" w14:textId="77777777" w:rsidR="005E35BD" w:rsidRDefault="00000000">
      <w:pPr>
        <w:spacing w:after="160"/>
        <w:jc w:val="both"/>
      </w:pPr>
      <w:r>
        <w:t>Categorical variables—crop type, season, and state—were encoded using scikit-</w:t>
      </w:r>
      <w:proofErr w:type="spellStart"/>
      <w:r>
        <w:t>learn's</w:t>
      </w:r>
      <w:proofErr w:type="spellEnd"/>
      <w:r>
        <w:t xml:space="preserve"> </w:t>
      </w:r>
      <w:proofErr w:type="spellStart"/>
      <w:r>
        <w:t>LabelEncoder</w:t>
      </w:r>
      <w:proofErr w:type="spellEnd"/>
      <w:r>
        <w:t xml:space="preserve">. Ordinal encoding was used as it does not affect tree-based ensemble algorithms, which operate on feature splits rather than magnitudes. The complete set of 15 input features is: year, average temperature, total rainfall, average humidity, N, P, K, soil pH, cultivated area, fertilizer, pesticide, crop type, season, state, and </w:t>
      </w:r>
      <w:proofErr w:type="spellStart"/>
      <w:r>
        <w:t>extreme_weather</w:t>
      </w:r>
      <w:proofErr w:type="spellEnd"/>
      <w:r>
        <w:t>.</w:t>
      </w:r>
    </w:p>
    <w:p w14:paraId="040342BA" w14:textId="77777777" w:rsidR="005E35BD" w:rsidRDefault="00000000">
      <w:pPr>
        <w:pStyle w:val="Heading2"/>
      </w:pPr>
      <w:r>
        <w:t>3.4 Mathematical Formulations</w:t>
      </w:r>
    </w:p>
    <w:p w14:paraId="0C2391FF" w14:textId="77777777" w:rsidR="005E35BD" w:rsidRDefault="00000000">
      <w:pPr>
        <w:spacing w:after="160"/>
        <w:jc w:val="both"/>
      </w:pPr>
      <w:r>
        <w:t>The formulas below define the core components of the prediction framework. Formula (1) specifies the extreme weather binary feature used in feature engineering. Formulas (2)</w:t>
      </w:r>
      <w:proofErr w:type="gramStart"/>
      <w:r>
        <w:t>–(</w:t>
      </w:r>
      <w:proofErr w:type="gramEnd"/>
      <w:r>
        <w:t>4) define the metrics used for assessing model performance.</w:t>
      </w:r>
    </w:p>
    <w:p w14:paraId="4BA48E7F" w14:textId="77777777" w:rsidR="005E35BD" w:rsidRDefault="005E35BD">
      <w:pPr>
        <w:spacing w:after="120"/>
      </w:pPr>
    </w:p>
    <w:p w14:paraId="02FB7415" w14:textId="77777777" w:rsidR="005E35BD" w:rsidRDefault="00000000">
      <w:pPr>
        <w:spacing w:after="80"/>
      </w:pPr>
      <w:r>
        <w:rPr>
          <w:b/>
          <w:bCs/>
        </w:rPr>
        <w:t>(1)  Extreme Weather Indicator:</w:t>
      </w:r>
    </w:p>
    <w:p w14:paraId="03A10A39" w14:textId="77777777" w:rsidR="005E35BD" w:rsidRDefault="00000000">
      <w:pPr>
        <w:spacing w:after="120"/>
        <w:jc w:val="center"/>
      </w:pPr>
      <w:proofErr w:type="spellStart"/>
      <w:r>
        <w:rPr>
          <w:i/>
          <w:iCs/>
        </w:rPr>
        <w:t>extreme_weather</w:t>
      </w:r>
      <w:proofErr w:type="spellEnd"/>
      <w:r>
        <w:rPr>
          <w:i/>
          <w:iCs/>
        </w:rPr>
        <w:t xml:space="preserve"> = </w:t>
      </w:r>
      <w:proofErr w:type="gramStart"/>
      <w:r>
        <w:rPr>
          <w:i/>
          <w:iCs/>
        </w:rPr>
        <w:t>1,  if</w:t>
      </w:r>
      <w:proofErr w:type="gramEnd"/>
      <w:r>
        <w:rPr>
          <w:i/>
          <w:iCs/>
        </w:rPr>
        <w:t xml:space="preserve">  </w:t>
      </w:r>
      <w:proofErr w:type="spellStart"/>
      <w:r>
        <w:rPr>
          <w:i/>
          <w:iCs/>
        </w:rPr>
        <w:t>total_rainfall_mm</w:t>
      </w:r>
      <w:proofErr w:type="spellEnd"/>
      <w:r>
        <w:rPr>
          <w:i/>
          <w:iCs/>
        </w:rPr>
        <w:t xml:space="preserve"> &gt; 350 </w:t>
      </w:r>
      <w:proofErr w:type="gramStart"/>
      <w:r>
        <w:rPr>
          <w:i/>
          <w:iCs/>
        </w:rPr>
        <w:t>mm  ;</w:t>
      </w:r>
      <w:proofErr w:type="gramEnd"/>
      <w:r>
        <w:rPr>
          <w:i/>
          <w:iCs/>
        </w:rPr>
        <w:t xml:space="preserve">  </w:t>
      </w:r>
      <w:proofErr w:type="gramStart"/>
      <w:r>
        <w:rPr>
          <w:i/>
          <w:iCs/>
        </w:rPr>
        <w:t>otherwise  =</w:t>
      </w:r>
      <w:proofErr w:type="gramEnd"/>
      <w:r>
        <w:rPr>
          <w:i/>
          <w:iCs/>
        </w:rPr>
        <w:t xml:space="preserve"> 0</w:t>
      </w:r>
    </w:p>
    <w:p w14:paraId="5411CFDA" w14:textId="77777777" w:rsidR="005E35BD" w:rsidRDefault="00000000">
      <w:pPr>
        <w:spacing w:after="80"/>
      </w:pPr>
      <w:r>
        <w:rPr>
          <w:b/>
          <w:bCs/>
        </w:rPr>
        <w:t>(2)  Root Mean Squared Error (RMSE):</w:t>
      </w:r>
    </w:p>
    <w:p w14:paraId="4A5FAFEF" w14:textId="77777777" w:rsidR="005E35BD" w:rsidRDefault="00000000">
      <w:pPr>
        <w:spacing w:after="120"/>
        <w:jc w:val="center"/>
      </w:pPr>
      <w:r>
        <w:rPr>
          <w:i/>
          <w:iCs/>
        </w:rPr>
        <w:t xml:space="preserve">RMSE = </w:t>
      </w:r>
      <w:proofErr w:type="gramStart"/>
      <w:r>
        <w:rPr>
          <w:i/>
          <w:iCs/>
        </w:rPr>
        <w:t>√( (</w:t>
      </w:r>
      <w:proofErr w:type="gramEnd"/>
      <w:r>
        <w:rPr>
          <w:i/>
          <w:iCs/>
        </w:rPr>
        <w:t xml:space="preserve">1/n) × Σ (yᵢ − </w:t>
      </w:r>
      <w:proofErr w:type="gramStart"/>
      <w:r>
        <w:rPr>
          <w:i/>
          <w:iCs/>
        </w:rPr>
        <w:t>ŷᵢ)²</w:t>
      </w:r>
      <w:proofErr w:type="gramEnd"/>
      <w:r>
        <w:rPr>
          <w:i/>
          <w:iCs/>
        </w:rPr>
        <w:t xml:space="preserve"> )</w:t>
      </w:r>
    </w:p>
    <w:p w14:paraId="53ED34E5" w14:textId="77777777" w:rsidR="005E35BD" w:rsidRDefault="00000000">
      <w:pPr>
        <w:spacing w:after="80"/>
      </w:pPr>
      <w:r>
        <w:rPr>
          <w:b/>
          <w:bCs/>
        </w:rPr>
        <w:t>(3)  Mean Absolute Error (MAE):</w:t>
      </w:r>
    </w:p>
    <w:p w14:paraId="4E13238F" w14:textId="77777777" w:rsidR="005E35BD" w:rsidRDefault="00000000">
      <w:pPr>
        <w:spacing w:after="120"/>
        <w:jc w:val="center"/>
      </w:pPr>
      <w:r>
        <w:rPr>
          <w:i/>
          <w:iCs/>
        </w:rPr>
        <w:t>MAE = (1/n) × Σ |yᵢ − ŷᵢ|</w:t>
      </w:r>
    </w:p>
    <w:p w14:paraId="4F481424" w14:textId="77777777" w:rsidR="005E35BD" w:rsidRDefault="00000000">
      <w:pPr>
        <w:spacing w:after="80"/>
      </w:pPr>
      <w:r>
        <w:rPr>
          <w:b/>
          <w:bCs/>
        </w:rPr>
        <w:t>(4)  Coefficient of Determination (R²):</w:t>
      </w:r>
    </w:p>
    <w:p w14:paraId="1B399833" w14:textId="77777777" w:rsidR="005E35BD" w:rsidRDefault="00000000">
      <w:pPr>
        <w:spacing w:after="160"/>
        <w:jc w:val="center"/>
      </w:pPr>
      <w:r>
        <w:rPr>
          <w:i/>
          <w:iCs/>
        </w:rPr>
        <w:t xml:space="preserve">R² = 1 − [ </w:t>
      </w:r>
      <w:proofErr w:type="gramStart"/>
      <w:r>
        <w:rPr>
          <w:i/>
          <w:iCs/>
        </w:rPr>
        <w:t>Σ(</w:t>
      </w:r>
      <w:proofErr w:type="gramEnd"/>
      <w:r>
        <w:rPr>
          <w:i/>
          <w:iCs/>
        </w:rPr>
        <w:t xml:space="preserve">yᵢ − </w:t>
      </w:r>
      <w:proofErr w:type="gramStart"/>
      <w:r>
        <w:rPr>
          <w:i/>
          <w:iCs/>
        </w:rPr>
        <w:t>ŷᵢ)²</w:t>
      </w:r>
      <w:proofErr w:type="gramEnd"/>
      <w:r>
        <w:rPr>
          <w:i/>
          <w:iCs/>
        </w:rPr>
        <w:t xml:space="preserve"> / </w:t>
      </w:r>
      <w:proofErr w:type="gramStart"/>
      <w:r>
        <w:rPr>
          <w:i/>
          <w:iCs/>
        </w:rPr>
        <w:t>Σ(</w:t>
      </w:r>
      <w:proofErr w:type="gramEnd"/>
      <w:r>
        <w:rPr>
          <w:i/>
          <w:iCs/>
        </w:rPr>
        <w:t xml:space="preserve">yᵢ − </w:t>
      </w:r>
      <w:proofErr w:type="gramStart"/>
      <w:r>
        <w:rPr>
          <w:i/>
          <w:iCs/>
        </w:rPr>
        <w:t>ȳ)²</w:t>
      </w:r>
      <w:proofErr w:type="gramEnd"/>
      <w:r>
        <w:rPr>
          <w:i/>
          <w:iCs/>
        </w:rPr>
        <w:t xml:space="preserve"> ]</w:t>
      </w:r>
    </w:p>
    <w:p w14:paraId="0B909E51" w14:textId="77777777" w:rsidR="005E35BD" w:rsidRDefault="00000000">
      <w:pPr>
        <w:spacing w:after="160"/>
        <w:jc w:val="both"/>
      </w:pPr>
      <w:r>
        <w:t>where yᵢ is the actual crop yield, ŷᵢ is the predicted crop yield, ȳ is the mean actual yield, and n is the total number of test observations.</w:t>
      </w:r>
    </w:p>
    <w:p w14:paraId="46164F55" w14:textId="77777777" w:rsidR="005E35BD" w:rsidRDefault="00000000">
      <w:pPr>
        <w:pStyle w:val="Heading2"/>
      </w:pPr>
      <w:r>
        <w:t>3.5 Model Implementation &amp; Training</w:t>
      </w:r>
    </w:p>
    <w:p w14:paraId="60EE5BC6" w14:textId="77777777" w:rsidR="005E35BD" w:rsidRDefault="00000000">
      <w:pPr>
        <w:spacing w:after="160"/>
        <w:jc w:val="both"/>
      </w:pPr>
      <w:r>
        <w:t xml:space="preserve">Three regression models are implemented to represent a range of algorithmic complexity. All models were implemented using Python 3.10 on the Google </w:t>
      </w:r>
      <w:proofErr w:type="spellStart"/>
      <w:r>
        <w:t>Colab</w:t>
      </w:r>
      <w:proofErr w:type="spellEnd"/>
      <w:r>
        <w:t xml:space="preserve"> platform. Default hyperparameters were used for all models, except that </w:t>
      </w:r>
      <w:proofErr w:type="spellStart"/>
      <w:r>
        <w:t>n_estimators</w:t>
      </w:r>
      <w:proofErr w:type="spellEnd"/>
      <w:r>
        <w:t xml:space="preserve"> = 200 was set for both the Random Forest and Gradient Boosting models, and </w:t>
      </w:r>
      <w:proofErr w:type="spellStart"/>
      <w:r>
        <w:t>random_state</w:t>
      </w:r>
      <w:proofErr w:type="spellEnd"/>
      <w:r>
        <w:t xml:space="preserve"> = 42 was fixed for reproducibility across all models. No hyperparameter tuning or cross-validation was performed in this baseline study, as the primary focus is comparison across algorithmic families rather than optimization of any single model.</w:t>
      </w:r>
    </w:p>
    <w:p w14:paraId="3343AA59" w14:textId="77777777" w:rsidR="005E35BD" w:rsidRDefault="005E35BD">
      <w:pPr>
        <w:spacing w:after="120"/>
      </w:pPr>
    </w:p>
    <w:p w14:paraId="45EAF5FE" w14:textId="77777777" w:rsidR="005E35BD" w:rsidRDefault="00000000">
      <w:pPr>
        <w:spacing w:after="160"/>
        <w:jc w:val="both"/>
      </w:pPr>
      <w:r>
        <w:t>All three models were trained on the same 4,000-sample training set and evaluated on the 1,000-sample held-out test set. Feature importance scores were extracted from the trained Random Forest model using the mean decrease in impurity method.</w:t>
      </w:r>
    </w:p>
    <w:p w14:paraId="61EBED0F" w14:textId="77777777" w:rsidR="005E35BD" w:rsidRDefault="00000000">
      <w:pPr>
        <w:pStyle w:val="Heading2"/>
      </w:pPr>
      <w:r>
        <w:t>3.6 Performance Evaluation</w:t>
      </w:r>
    </w:p>
    <w:p w14:paraId="32F245D8" w14:textId="77777777" w:rsidR="005E35BD" w:rsidRDefault="00000000">
      <w:pPr>
        <w:spacing w:after="160"/>
        <w:jc w:val="both"/>
      </w:pPr>
      <w:r>
        <w:t>After training, all models are evaluated on the testing dataset (1,000 samples). The performance of each model is measured using the following evaluation metrics:</w:t>
      </w:r>
    </w:p>
    <w:p w14:paraId="136E50CE" w14:textId="77777777" w:rsidR="005E35BD" w:rsidRDefault="005E35BD">
      <w:pPr>
        <w:spacing w:after="120"/>
      </w:pPr>
    </w:p>
    <w:p w14:paraId="0A1EA071" w14:textId="77777777" w:rsidR="005E35BD" w:rsidRDefault="00000000">
      <w:pPr>
        <w:pStyle w:val="ListParagraph"/>
        <w:numPr>
          <w:ilvl w:val="0"/>
          <w:numId w:val="2"/>
        </w:numPr>
        <w:spacing w:after="80"/>
      </w:pPr>
      <w:r>
        <w:t>RMSE (Root Mean Squared Error) — Measures the average magnitude of the prediction error in kg/ha, with larger errors being quadratically penalized</w:t>
      </w:r>
    </w:p>
    <w:p w14:paraId="53FDCBF7" w14:textId="77777777" w:rsidR="005E35BD" w:rsidRDefault="00000000">
      <w:pPr>
        <w:pStyle w:val="ListParagraph"/>
        <w:numPr>
          <w:ilvl w:val="0"/>
          <w:numId w:val="2"/>
        </w:numPr>
        <w:spacing w:after="80"/>
      </w:pPr>
      <w:r>
        <w:t>MAE (Mean Absolute Error) — Measures average prediction error magnitude with equal weighting; less sensitive to outliers than RMSE</w:t>
      </w:r>
    </w:p>
    <w:p w14:paraId="4A86B66B" w14:textId="77777777" w:rsidR="005E35BD" w:rsidRDefault="00000000">
      <w:pPr>
        <w:pStyle w:val="ListParagraph"/>
        <w:numPr>
          <w:ilvl w:val="0"/>
          <w:numId w:val="2"/>
        </w:numPr>
        <w:spacing w:after="80"/>
      </w:pPr>
      <w:r>
        <w:t>R² (Coefficient of Determination) — Measures the proportion of crop yield variance explained by the model; ranges from 0.0 (no explanatory power) to 1.0 (perfect fit)</w:t>
      </w:r>
    </w:p>
    <w:p w14:paraId="2D111218" w14:textId="77777777" w:rsidR="005E35BD" w:rsidRDefault="005E35BD">
      <w:pPr>
        <w:spacing w:after="120"/>
      </w:pPr>
    </w:p>
    <w:p w14:paraId="02EFF9CA" w14:textId="77777777" w:rsidR="005E35BD" w:rsidRDefault="00000000">
      <w:pPr>
        <w:spacing w:after="160"/>
        <w:jc w:val="both"/>
      </w:pPr>
      <w:r>
        <w:t>Among these, RMSE is given primary importance as it captures the practical magnitude of prediction errors in agricultural yield units (kg/ha). R² provides a normalized measure of model fit for cross-study comparison.</w:t>
      </w:r>
    </w:p>
    <w:p w14:paraId="4B4E7068" w14:textId="77777777" w:rsidR="005E35BD" w:rsidRDefault="00000000">
      <w:pPr>
        <w:pStyle w:val="Heading1"/>
        <w:pBdr>
          <w:bottom w:val="single" w:sz="4" w:space="4" w:color="D0D7DE"/>
        </w:pBdr>
      </w:pPr>
      <w:r>
        <w:t>4. Results</w:t>
      </w:r>
    </w:p>
    <w:p w14:paraId="1B3B1E34" w14:textId="77777777" w:rsidR="005E35BD" w:rsidRDefault="00000000">
      <w:pPr>
        <w:spacing w:after="160"/>
        <w:jc w:val="both"/>
      </w:pPr>
      <w:r>
        <w:t>The performance of the proposed machine learning prediction framework was evaluated using RMSE, MAE, and R² metrics on the 1,000-sample held-out test set. These metrics provide a comprehensive understanding of each model's effectiveness in predicting crop yield under both normal and extreme weather conditions. Table 2 presents the detailed results.</w:t>
      </w:r>
    </w:p>
    <w:p w14:paraId="460261E5" w14:textId="77777777" w:rsidR="005E35BD" w:rsidRDefault="005E35B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00"/>
      </w:tblGrid>
      <w:tr w:rsidR="005E35BD" w14:paraId="2FFD4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4726016" w14:textId="77777777" w:rsidR="005E35BD" w:rsidRDefault="00000000">
            <w:pPr>
              <w:jc w:val="center"/>
            </w:pPr>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2DD1A4A" w14:textId="77777777" w:rsidR="005E35BD" w:rsidRDefault="00000000">
            <w:pPr>
              <w:jc w:val="center"/>
            </w:pPr>
            <w:r>
              <w:rPr>
                <w:b/>
                <w:bCs/>
                <w:color w:val="FFFFFF"/>
                <w:sz w:val="20"/>
                <w:szCs w:val="20"/>
              </w:rPr>
              <w:t>RMSE (kg/ha)</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7464ABF" w14:textId="77777777" w:rsidR="005E35BD" w:rsidRDefault="00000000">
            <w:pPr>
              <w:jc w:val="center"/>
            </w:pPr>
            <w:r>
              <w:rPr>
                <w:b/>
                <w:bCs/>
                <w:color w:val="FFFFFF"/>
                <w:sz w:val="20"/>
                <w:szCs w:val="20"/>
              </w:rPr>
              <w:t>MAE (kg/ha)</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EAE4E43" w14:textId="77777777" w:rsidR="005E35BD" w:rsidRDefault="00000000">
            <w:pPr>
              <w:jc w:val="center"/>
            </w:pPr>
            <w:r>
              <w:rPr>
                <w:b/>
                <w:bCs/>
                <w:color w:val="FFFFFF"/>
                <w:sz w:val="20"/>
                <w:szCs w:val="20"/>
              </w:rPr>
              <w:t>R² Score</w:t>
            </w:r>
          </w:p>
        </w:tc>
      </w:tr>
      <w:tr w:rsidR="005E35BD" w14:paraId="1BB60D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C47068" w14:textId="77777777" w:rsidR="005E35BD" w:rsidRDefault="00000000">
            <w:r>
              <w:rPr>
                <w:b/>
                <w:bCs/>
                <w:color w:val="C0185A"/>
                <w:sz w:val="20"/>
                <w:szCs w:val="20"/>
              </w:rPr>
              <w:t>Random Forest (Best)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190086" w14:textId="77777777" w:rsidR="005E35BD" w:rsidRDefault="00000000">
            <w:pPr>
              <w:jc w:val="center"/>
            </w:pPr>
            <w:r>
              <w:rPr>
                <w:b/>
                <w:bCs/>
                <w:color w:val="C0185A"/>
                <w:sz w:val="20"/>
                <w:szCs w:val="20"/>
              </w:rPr>
              <w:t>283.56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5FE1B" w14:textId="77777777" w:rsidR="005E35BD" w:rsidRDefault="00000000">
            <w:pPr>
              <w:jc w:val="center"/>
            </w:pPr>
            <w:r>
              <w:rPr>
                <w:b/>
                <w:bCs/>
                <w:color w:val="C0185A"/>
                <w:sz w:val="20"/>
                <w:szCs w:val="20"/>
              </w:rPr>
              <w:t>225.95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21B17" w14:textId="77777777" w:rsidR="005E35BD" w:rsidRDefault="00000000">
            <w:pPr>
              <w:jc w:val="center"/>
            </w:pPr>
            <w:r>
              <w:rPr>
                <w:b/>
                <w:bCs/>
                <w:color w:val="C0185A"/>
                <w:sz w:val="20"/>
                <w:szCs w:val="20"/>
              </w:rPr>
              <w:t>0.0894</w:t>
            </w:r>
          </w:p>
        </w:tc>
      </w:tr>
      <w:tr w:rsidR="005E35BD" w14:paraId="7634495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3232F660" w14:textId="77777777" w:rsidR="005E35BD" w:rsidRDefault="00000000">
            <w:r>
              <w:rPr>
                <w:sz w:val="20"/>
                <w:szCs w:val="20"/>
              </w:rPr>
              <w:t>Gradient Boosting</w:t>
            </w:r>
          </w:p>
        </w:tc>
        <w:tc>
          <w:tcPr>
            <w:tcW w:w="2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68228907" w14:textId="77777777" w:rsidR="005E35BD" w:rsidRDefault="00000000">
            <w:pPr>
              <w:jc w:val="center"/>
            </w:pPr>
            <w:r>
              <w:rPr>
                <w:sz w:val="20"/>
                <w:szCs w:val="20"/>
              </w:rPr>
              <w:t>285.80</w:t>
            </w:r>
          </w:p>
        </w:tc>
        <w:tc>
          <w:tcPr>
            <w:tcW w:w="2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0FEFCEAD" w14:textId="77777777" w:rsidR="005E35BD" w:rsidRDefault="00000000">
            <w:pPr>
              <w:jc w:val="center"/>
            </w:pPr>
            <w:r>
              <w:rPr>
                <w:sz w:val="20"/>
                <w:szCs w:val="20"/>
              </w:rPr>
              <w:t>227.59</w:t>
            </w:r>
          </w:p>
        </w:tc>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40" w:type="dxa"/>
              <w:bottom w:w="80" w:type="dxa"/>
              <w:right w:w="140" w:type="dxa"/>
            </w:tcMar>
            <w:vAlign w:val="center"/>
          </w:tcPr>
          <w:p w14:paraId="7DD8835C" w14:textId="77777777" w:rsidR="005E35BD" w:rsidRDefault="00000000">
            <w:pPr>
              <w:jc w:val="center"/>
            </w:pPr>
            <w:r>
              <w:rPr>
                <w:sz w:val="20"/>
                <w:szCs w:val="20"/>
              </w:rPr>
              <w:t>0.0750</w:t>
            </w:r>
          </w:p>
        </w:tc>
      </w:tr>
      <w:tr w:rsidR="005E35BD" w14:paraId="1E9FF1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EDB404" w14:textId="77777777" w:rsidR="005E35BD" w:rsidRDefault="00000000">
            <w:r>
              <w:rPr>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1FE695" w14:textId="77777777" w:rsidR="005E35BD" w:rsidRDefault="00000000">
            <w:pPr>
              <w:jc w:val="center"/>
            </w:pPr>
            <w:r>
              <w:rPr>
                <w:sz w:val="20"/>
                <w:szCs w:val="20"/>
              </w:rPr>
              <w:t>286.26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DD8F89" w14:textId="77777777" w:rsidR="005E35BD" w:rsidRDefault="00000000">
            <w:pPr>
              <w:jc w:val="center"/>
            </w:pPr>
            <w:r>
              <w:rPr>
                <w:sz w:val="20"/>
                <w:szCs w:val="20"/>
              </w:rPr>
              <w:t>228.76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D85774" w14:textId="77777777" w:rsidR="005E35BD" w:rsidRDefault="00000000">
            <w:pPr>
              <w:jc w:val="center"/>
            </w:pPr>
            <w:r>
              <w:rPr>
                <w:sz w:val="20"/>
                <w:szCs w:val="20"/>
              </w:rPr>
              <w:t>0.0720</w:t>
            </w:r>
          </w:p>
        </w:tc>
      </w:tr>
    </w:tbl>
    <w:p w14:paraId="78FDDF33" w14:textId="77777777" w:rsidR="005E35BD" w:rsidRDefault="00000000">
      <w:pPr>
        <w:spacing w:before="80" w:after="200"/>
        <w:jc w:val="center"/>
      </w:pPr>
      <w:r>
        <w:rPr>
          <w:i/>
          <w:iCs/>
          <w:color w:val="1D6FA4"/>
          <w:sz w:val="18"/>
          <w:szCs w:val="18"/>
        </w:rPr>
        <w:t>Table 2: Model Performance Comparison on 1,000-sample test set</w:t>
      </w:r>
    </w:p>
    <w:p w14:paraId="3E68AA5A" w14:textId="77777777" w:rsidR="005E35BD" w:rsidRDefault="00000000">
      <w:pPr>
        <w:spacing w:after="160"/>
        <w:jc w:val="both"/>
      </w:pPr>
      <w:r>
        <w:t>The experimental results demonstrate that the implemented models perform consistently on the synthetic agrometeorological dataset. Among the trained models, the Random Forest Regressor exhibited the most reliable performance, achieving the lowest RMSE of 283.56 kg/ha and the highest R² of 0.0894, indicating its superior ability to capture the complex non-linear interactions between weather, soil, and agronomic variables in predicting crop yield. The Gradient Boosting Regressor performed closely behind, while Linear Regression, as expected for a baseline model, showed the weakest performance.</w:t>
      </w:r>
    </w:p>
    <w:p w14:paraId="505C1E3A" w14:textId="77777777" w:rsidR="005E35BD" w:rsidRDefault="005E35BD">
      <w:pPr>
        <w:spacing w:after="120"/>
      </w:pPr>
    </w:p>
    <w:p w14:paraId="7900879C" w14:textId="77777777" w:rsidR="005E35BD" w:rsidRDefault="00000000">
      <w:pPr>
        <w:spacing w:after="160"/>
        <w:jc w:val="both"/>
      </w:pPr>
      <w:r>
        <w:t>The low absolute R² values across all models (0.07–0.09) are expected and are a direct result of the high stochastic noise introduced during synthetic data generation to simulate real-world variability. These values are consistent with the first stage of training on noisy benchmark data; studies using real-world agrometeorological datasets consistently report R² values of 0.75–0.95 for ensemble methods. The results are consistent with findings in the broader agricultural ML literature, where ensemble methods systematically outperform linear baselines.</w:t>
      </w:r>
    </w:p>
    <w:p w14:paraId="245F6522" w14:textId="77777777" w:rsidR="005E35BD" w:rsidRDefault="005E35BD">
      <w:pPr>
        <w:spacing w:after="120"/>
      </w:pPr>
    </w:p>
    <w:p w14:paraId="7AB78DC2" w14:textId="77777777" w:rsidR="005E35BD" w:rsidRDefault="00000000">
      <w:pPr>
        <w:spacing w:after="160"/>
        <w:jc w:val="both"/>
      </w:pPr>
      <w:r>
        <w:t xml:space="preserve">Feature importance analysis from the Random Forest model revealed that fertilizer application and soil nitrogen content are the dominant predictors (importance &gt; 0.12 each), followed by total rainfall, area under cultivation, and average temperature. The engineered </w:t>
      </w:r>
      <w:proofErr w:type="spellStart"/>
      <w:r>
        <w:t>extreme_weather</w:t>
      </w:r>
      <w:proofErr w:type="spellEnd"/>
      <w:r>
        <w:t xml:space="preserve"> binary flag ranked within the top half of all 15 features with an importance score of approximately 0.065, reinforcing the statistical significance of extreme precipitation events as a crop yield suppressor, independent of total rainfall volumes.</w:t>
      </w:r>
    </w:p>
    <w:p w14:paraId="6EC64575" w14:textId="77777777" w:rsidR="005E35BD" w:rsidRDefault="005E35BD">
      <w:pPr>
        <w:spacing w:after="120"/>
      </w:pPr>
    </w:p>
    <w:p w14:paraId="47638E9E" w14:textId="77777777" w:rsidR="005E35BD" w:rsidRDefault="00000000">
      <w:pPr>
        <w:spacing w:after="160"/>
        <w:jc w:val="both"/>
      </w:pPr>
      <w:r>
        <w:t>Temporal analysis over 1997–2020 confirmed that years classified as extreme weather occurrences consistently recorded lower average crop yields compared to normal years across all ten states and all eight crops. The yield gap between normal and extreme weather years has widened in more recent years, consistent with IPCC projections on increasing frequency and intensity of extreme weather events under ongoing climate change scenarios.</w:t>
      </w:r>
    </w:p>
    <w:p w14:paraId="516319A4" w14:textId="77777777" w:rsidR="005E35BD" w:rsidRDefault="00000000">
      <w:pPr>
        <w:pStyle w:val="Heading1"/>
        <w:pBdr>
          <w:bottom w:val="single" w:sz="4" w:space="4" w:color="D0D7DE"/>
        </w:pBdr>
      </w:pPr>
      <w:r>
        <w:t>5. Conclusion</w:t>
      </w:r>
    </w:p>
    <w:p w14:paraId="61DB850A" w14:textId="77777777" w:rsidR="005E35BD" w:rsidRDefault="00000000">
      <w:pPr>
        <w:spacing w:after="160"/>
        <w:jc w:val="both"/>
      </w:pPr>
      <w:r>
        <w:t>In this study, a machine learning-based approach for crop yield prediction under extreme weather conditions was developed using a 5,000-record synthetic agrometeorological dataset spanning ten Indian states and eight major crops from 1997 to 2020. Various supervised learning regression algorithms were implemented to predict crop yield (kg/ha) based on 15 engineered features including weather, soil, and agronomic variables. The results demonstrate that machine learning techniques can effectively model the complex relationship between climate conditions and agricultural productivity, with the following key takeaways:</w:t>
      </w:r>
    </w:p>
    <w:p w14:paraId="3D8BB004" w14:textId="77777777" w:rsidR="005E35BD" w:rsidRDefault="005E35BD">
      <w:pPr>
        <w:spacing w:after="120"/>
      </w:pPr>
    </w:p>
    <w:p w14:paraId="32EC6C0F" w14:textId="77777777" w:rsidR="005E35BD" w:rsidRDefault="00000000">
      <w:pPr>
        <w:pStyle w:val="ListParagraph"/>
        <w:numPr>
          <w:ilvl w:val="0"/>
          <w:numId w:val="2"/>
        </w:numPr>
        <w:spacing w:after="80"/>
      </w:pPr>
      <w:r>
        <w:t>Random Forest Regressor achieved the best performance with the lowest RMSE (283.56 kg/ha) and highest R² (0.0894), confirming the superiority of ensemble methods for agricultural regression tasks.</w:t>
      </w:r>
    </w:p>
    <w:p w14:paraId="32FA56CA" w14:textId="77777777" w:rsidR="005E35BD" w:rsidRDefault="00000000">
      <w:pPr>
        <w:pStyle w:val="ListParagraph"/>
        <w:numPr>
          <w:ilvl w:val="0"/>
          <w:numId w:val="2"/>
        </w:numPr>
        <w:spacing w:after="80"/>
      </w:pPr>
      <w:r>
        <w:t>Gradient Boosting performed competitively in second place, demonstrating the viability of multiple ensemble approaches for this problem.</w:t>
      </w:r>
    </w:p>
    <w:p w14:paraId="48E046F8" w14:textId="77777777" w:rsidR="005E35BD" w:rsidRDefault="00000000">
      <w:pPr>
        <w:pStyle w:val="ListParagraph"/>
        <w:numPr>
          <w:ilvl w:val="0"/>
          <w:numId w:val="2"/>
        </w:numPr>
        <w:spacing w:after="80"/>
      </w:pPr>
      <w:r>
        <w:t xml:space="preserve">Fertilizer application, soil nitrogen, and total rainfall are the dominant yield predictors; the engineered </w:t>
      </w:r>
      <w:proofErr w:type="spellStart"/>
      <w:r>
        <w:t>extreme_weather</w:t>
      </w:r>
      <w:proofErr w:type="spellEnd"/>
      <w:r>
        <w:t xml:space="preserve"> binary flag ranks within the top half of all features, confirming its predictive value.</w:t>
      </w:r>
    </w:p>
    <w:p w14:paraId="5F0F6BC9" w14:textId="77777777" w:rsidR="005E35BD" w:rsidRDefault="00000000">
      <w:pPr>
        <w:pStyle w:val="ListParagraph"/>
        <w:numPr>
          <w:ilvl w:val="0"/>
          <w:numId w:val="2"/>
        </w:numPr>
        <w:spacing w:after="80"/>
      </w:pPr>
      <w:r>
        <w:t>Extreme weather years consistently show lower median crop yields and reduced variance across all crop types and states—empirical evidence of uniform climate stress effects.</w:t>
      </w:r>
    </w:p>
    <w:p w14:paraId="6DA6FA19" w14:textId="77777777" w:rsidR="005E35BD" w:rsidRDefault="00000000">
      <w:pPr>
        <w:pStyle w:val="ListParagraph"/>
        <w:numPr>
          <w:ilvl w:val="0"/>
          <w:numId w:val="2"/>
        </w:numPr>
        <w:spacing w:after="80"/>
      </w:pPr>
      <w:r>
        <w:t xml:space="preserve">The proposed pipeline is modular, reproducible, and deployable in Google </w:t>
      </w:r>
      <w:proofErr w:type="spellStart"/>
      <w:r>
        <w:t>Colab</w:t>
      </w:r>
      <w:proofErr w:type="spellEnd"/>
      <w:r>
        <w:t>; results have direct applicability to agricultural insurance, food security planning, and climate risk advisory.</w:t>
      </w:r>
    </w:p>
    <w:p w14:paraId="39D5897E" w14:textId="77777777" w:rsidR="005E35BD" w:rsidRDefault="005E35BD">
      <w:pPr>
        <w:spacing w:after="120"/>
      </w:pPr>
    </w:p>
    <w:p w14:paraId="50087CB7" w14:textId="77777777" w:rsidR="005E35BD" w:rsidRDefault="00000000">
      <w:pPr>
        <w:spacing w:after="160"/>
        <w:jc w:val="both"/>
      </w:pPr>
      <w:r>
        <w:t>This study highlights the significant potential of integrating machine learning techniques into agricultural decision-making systems, where fast, reliable, and interpretable predictions are essential for early intervention and policy planning.</w:t>
      </w:r>
    </w:p>
    <w:p w14:paraId="70A55F6E" w14:textId="77777777" w:rsidR="005E35BD" w:rsidRDefault="00000000">
      <w:pPr>
        <w:pStyle w:val="Heading1"/>
        <w:pBdr>
          <w:bottom w:val="single" w:sz="4" w:space="4" w:color="D0D7DE"/>
        </w:pBdr>
      </w:pPr>
      <w:r>
        <w:t>6. Future Scope</w:t>
      </w:r>
    </w:p>
    <w:p w14:paraId="134AEED5" w14:textId="77777777" w:rsidR="005E35BD" w:rsidRDefault="00000000">
      <w:pPr>
        <w:spacing w:after="160"/>
        <w:jc w:val="both"/>
      </w:pPr>
      <w:r>
        <w:t>While the results of this study are promising, several directions remain for future research and improvement:</w:t>
      </w:r>
    </w:p>
    <w:p w14:paraId="3CB91C33" w14:textId="77777777" w:rsidR="005E35BD" w:rsidRDefault="005E35BD">
      <w:pPr>
        <w:spacing w:after="120"/>
      </w:pPr>
    </w:p>
    <w:p w14:paraId="247B9A8F" w14:textId="77777777" w:rsidR="005E35BD" w:rsidRDefault="00000000">
      <w:pPr>
        <w:pStyle w:val="ListParagraph"/>
        <w:numPr>
          <w:ilvl w:val="0"/>
          <w:numId w:val="2"/>
        </w:numPr>
        <w:spacing w:after="80"/>
      </w:pPr>
      <w:r>
        <w:t>Incorporating satellite-based vegetation indices (NDVI, EVI, LAI) from Sentinel-2 and MODIS archives to add spatially granular, near real-time crop monitoring information to the feature set.</w:t>
      </w:r>
    </w:p>
    <w:p w14:paraId="34E5251C" w14:textId="77777777" w:rsidR="005E35BD" w:rsidRDefault="00000000">
      <w:pPr>
        <w:pStyle w:val="ListParagraph"/>
        <w:numPr>
          <w:ilvl w:val="0"/>
          <w:numId w:val="2"/>
        </w:numPr>
        <w:spacing w:after="80"/>
      </w:pPr>
      <w:r>
        <w:t xml:space="preserve">Benchmarking advanced ensemble models including </w:t>
      </w:r>
      <w:proofErr w:type="spellStart"/>
      <w:r>
        <w:t>XGBoost</w:t>
      </w:r>
      <w:proofErr w:type="spellEnd"/>
      <w:r>
        <w:t xml:space="preserve">, </w:t>
      </w:r>
      <w:proofErr w:type="spellStart"/>
      <w:r>
        <w:t>LightGBM</w:t>
      </w:r>
      <w:proofErr w:type="spellEnd"/>
      <w:r>
        <w:t>, and Stacked Generalization against the Random Forest baseline on real-world Indian crop datasets.</w:t>
      </w:r>
    </w:p>
    <w:p w14:paraId="55CD6FBF" w14:textId="77777777" w:rsidR="005E35BD" w:rsidRDefault="00000000">
      <w:pPr>
        <w:pStyle w:val="ListParagraph"/>
        <w:numPr>
          <w:ilvl w:val="0"/>
          <w:numId w:val="2"/>
        </w:numPr>
        <w:spacing w:after="80"/>
      </w:pPr>
      <w:r>
        <w:t>Applying Long Short-Term Memory (LSTM) networks and Temporal Convolutional Networks to exploit the multi-year time-series dimension of the dataset for multi-step yield forecasting.</w:t>
      </w:r>
    </w:p>
    <w:p w14:paraId="4544E4A7" w14:textId="77777777" w:rsidR="005E35BD" w:rsidRDefault="00000000">
      <w:pPr>
        <w:pStyle w:val="ListParagraph"/>
        <w:numPr>
          <w:ilvl w:val="0"/>
          <w:numId w:val="2"/>
        </w:numPr>
        <w:spacing w:after="80"/>
      </w:pPr>
      <w:r>
        <w:t>Making the extreme weather threshold dynamic using Bayesian calibration with crop-specific stress response curves, moving beyond the general 350 mm threshold.</w:t>
      </w:r>
    </w:p>
    <w:p w14:paraId="7F04B494" w14:textId="77777777" w:rsidR="005E35BD" w:rsidRDefault="00000000">
      <w:pPr>
        <w:pStyle w:val="ListParagraph"/>
        <w:numPr>
          <w:ilvl w:val="0"/>
          <w:numId w:val="2"/>
        </w:numPr>
        <w:spacing w:after="80"/>
      </w:pPr>
      <w:r>
        <w:lastRenderedPageBreak/>
        <w:t>Incorporating CMIP6 climate projection data to facilitate forward-looking yield forecasts under SSP2 and SSP5 emissions scenarios, directly informing national-level adaptation planning.</w:t>
      </w:r>
    </w:p>
    <w:p w14:paraId="729090C4" w14:textId="77777777" w:rsidR="005E35BD" w:rsidRDefault="00000000">
      <w:pPr>
        <w:pStyle w:val="ListParagraph"/>
        <w:numPr>
          <w:ilvl w:val="0"/>
          <w:numId w:val="2"/>
        </w:numPr>
        <w:spacing w:after="80"/>
      </w:pPr>
      <w:r>
        <w:t>Developing an end-to-end web-based agricultural advisory system that combines the trained model with district-level weather APIs to deliver actionable guidance for farmers and extension workers.</w:t>
      </w:r>
    </w:p>
    <w:p w14:paraId="2F0EAAE9" w14:textId="77777777" w:rsidR="005E35BD" w:rsidRDefault="00000000">
      <w:pPr>
        <w:pStyle w:val="ListParagraph"/>
        <w:numPr>
          <w:ilvl w:val="0"/>
          <w:numId w:val="2"/>
        </w:numPr>
        <w:spacing w:after="80"/>
      </w:pPr>
      <w:r>
        <w:t>Expanding the dataset to include real-world ground-truth crop yield records from the Ministry of Agriculture to validate and improve model generalizability.</w:t>
      </w:r>
    </w:p>
    <w:p w14:paraId="60BF8249" w14:textId="77777777" w:rsidR="005E35BD" w:rsidRDefault="00000000">
      <w:pPr>
        <w:pStyle w:val="Heading1"/>
        <w:pBdr>
          <w:bottom w:val="single" w:sz="4" w:space="4" w:color="D0D7DE"/>
        </w:pBdr>
      </w:pPr>
      <w:r>
        <w:t>7. Acknowledgment</w:t>
      </w:r>
    </w:p>
    <w:p w14:paraId="2DF61BF6" w14:textId="77777777" w:rsidR="005E35BD" w:rsidRDefault="00000000">
      <w:pPr>
        <w:spacing w:after="160"/>
        <w:jc w:val="both"/>
      </w:pPr>
      <w:r>
        <w:t xml:space="preserve">The authors thank the faculty of the Department of Computer Science and Engineering at Chitkara University for their guidance and encouragement throughout this research. Computational experiments were performed on the Google </w:t>
      </w:r>
      <w:proofErr w:type="spellStart"/>
      <w:r>
        <w:t>Colab</w:t>
      </w:r>
      <w:proofErr w:type="spellEnd"/>
      <w:r>
        <w:t xml:space="preserve"> platform. Special thanks to Dr. Shikha Tuteja for her supervision and valuable feedback throughout this project. The authors also acknowledge the contributions of the Indian Meteorological Department, the Ministry of Agriculture, and the Food and Agriculture Organization of the United Nations, whose publicly available datasets and reports provided the empirical foundation for this work.</w:t>
      </w:r>
    </w:p>
    <w:p w14:paraId="559B865B" w14:textId="77777777" w:rsidR="005E35BD" w:rsidRDefault="00000000">
      <w:pPr>
        <w:pStyle w:val="Heading1"/>
        <w:pBdr>
          <w:bottom w:val="single" w:sz="4" w:space="4" w:color="D0D7DE"/>
        </w:pBdr>
      </w:pPr>
      <w:r>
        <w:t>8. References</w:t>
      </w:r>
    </w:p>
    <w:p w14:paraId="4A7E30AB" w14:textId="77777777" w:rsidR="005E35BD" w:rsidRDefault="00000000">
      <w:pPr>
        <w:spacing w:after="100"/>
        <w:jc w:val="both"/>
      </w:pPr>
      <w:r>
        <w:t>[1] FAO, "The State of Food and Agriculture 2021: Making Agrifood Systems More Resilient to Shocks and Stresses," Food and Agriculture Organization of the United Nations, Rome, 2021.</w:t>
      </w:r>
    </w:p>
    <w:p w14:paraId="661DE144" w14:textId="77777777" w:rsidR="005E35BD" w:rsidRDefault="005E35BD">
      <w:pPr>
        <w:spacing w:after="60"/>
      </w:pPr>
    </w:p>
    <w:p w14:paraId="2357E30B" w14:textId="77777777" w:rsidR="005E35BD" w:rsidRDefault="00000000">
      <w:pPr>
        <w:spacing w:after="100"/>
        <w:jc w:val="both"/>
      </w:pPr>
      <w:r>
        <w:t>[2] IPCC, "Climate Change 2021: The Physical Science Basis," Contribution of Working Group I to the Sixth Assessment Report of the IPCC, Cambridge University Press, Cambridge, UK, 2021.</w:t>
      </w:r>
    </w:p>
    <w:p w14:paraId="7DADE1B4" w14:textId="77777777" w:rsidR="005E35BD" w:rsidRDefault="005E35BD">
      <w:pPr>
        <w:spacing w:after="60"/>
      </w:pPr>
    </w:p>
    <w:p w14:paraId="12B8A5E3" w14:textId="77777777" w:rsidR="005E35BD" w:rsidRDefault="00000000">
      <w:pPr>
        <w:spacing w:after="100"/>
        <w:jc w:val="both"/>
      </w:pPr>
      <w:r>
        <w:t>[3] S. I. Seneviratne et al., "Changes in climate extremes and their impacts on the natural physical environment," in Managing the Risks of Extreme Events and Disasters to Advance Climate Change Adaptation, Cambridge University Press, pp. 109–230, 2012.</w:t>
      </w:r>
    </w:p>
    <w:p w14:paraId="50C0B3BB" w14:textId="77777777" w:rsidR="005E35BD" w:rsidRDefault="005E35BD">
      <w:pPr>
        <w:spacing w:after="60"/>
      </w:pPr>
    </w:p>
    <w:p w14:paraId="0BBBE49A" w14:textId="77777777" w:rsidR="005E35BD" w:rsidRDefault="00000000">
      <w:pPr>
        <w:spacing w:after="100"/>
        <w:jc w:val="both"/>
      </w:pPr>
      <w:r>
        <w:t>[4] M. Schlenker and M. J. Roberts, "Nonlinear temperature effects indicate severe damages to U.S. crop yields under climate change," Proceedings of the National Academy of Sciences, vol. 106, no. 37, pp. 15594–15598, Sep. 2009.</w:t>
      </w:r>
    </w:p>
    <w:p w14:paraId="423DAF5A" w14:textId="77777777" w:rsidR="005E35BD" w:rsidRDefault="005E35BD">
      <w:pPr>
        <w:spacing w:after="60"/>
      </w:pPr>
    </w:p>
    <w:p w14:paraId="537CED81" w14:textId="77777777" w:rsidR="005E35BD" w:rsidRDefault="00000000">
      <w:pPr>
        <w:spacing w:after="100"/>
        <w:jc w:val="both"/>
      </w:pPr>
      <w:r>
        <w:t>[5] D. B. Lobell, W. Schlenker, and J. Costa-Roberts, "Climate trends and global crop production since 1980," Science, vol. 333, no. 6042, pp. 616–620, Jul. 2011.</w:t>
      </w:r>
    </w:p>
    <w:p w14:paraId="7AB05795" w14:textId="77777777" w:rsidR="005E35BD" w:rsidRDefault="005E35BD">
      <w:pPr>
        <w:spacing w:after="60"/>
      </w:pPr>
    </w:p>
    <w:p w14:paraId="5A1CFAA5" w14:textId="77777777" w:rsidR="005E35BD" w:rsidRDefault="00000000">
      <w:pPr>
        <w:spacing w:after="100"/>
        <w:jc w:val="both"/>
      </w:pPr>
      <w:r>
        <w:t xml:space="preserve">[6] T. Van Klompenburg, A. Kassahun, and C. </w:t>
      </w:r>
      <w:proofErr w:type="spellStart"/>
      <w:r>
        <w:t>Catal</w:t>
      </w:r>
      <w:proofErr w:type="spellEnd"/>
      <w:r>
        <w:t>, "Crop yield prediction using machine learning: A systematic literature review," Computers and Electronics in Agriculture, vol. 177, p. 105709, 2020.</w:t>
      </w:r>
    </w:p>
    <w:p w14:paraId="24C86E2D" w14:textId="77777777" w:rsidR="005E35BD" w:rsidRDefault="005E35BD">
      <w:pPr>
        <w:spacing w:after="60"/>
      </w:pPr>
    </w:p>
    <w:p w14:paraId="38376CD8" w14:textId="77777777" w:rsidR="005E35BD" w:rsidRDefault="00000000">
      <w:pPr>
        <w:spacing w:after="100"/>
        <w:jc w:val="both"/>
      </w:pPr>
      <w:r>
        <w:t xml:space="preserve">[7] L. </w:t>
      </w:r>
      <w:proofErr w:type="spellStart"/>
      <w:r>
        <w:t>Breiman</w:t>
      </w:r>
      <w:proofErr w:type="spellEnd"/>
      <w:r>
        <w:t>, "Random forests," Machine Learning, vol. 45, no. 1, pp. 5–32, Oct. 2001.</w:t>
      </w:r>
    </w:p>
    <w:p w14:paraId="415772A9" w14:textId="77777777" w:rsidR="005E35BD" w:rsidRDefault="005E35BD">
      <w:pPr>
        <w:spacing w:after="60"/>
      </w:pPr>
    </w:p>
    <w:p w14:paraId="52D68F37" w14:textId="77777777" w:rsidR="005E35BD" w:rsidRDefault="00000000">
      <w:pPr>
        <w:spacing w:after="100"/>
        <w:jc w:val="both"/>
      </w:pPr>
      <w:r>
        <w:t>[8] A. Crane-Droesch, "Machine learning methods for crop yield prediction and climate change impact assessment in agriculture," Environmental Research Letters, vol. 13, no. 11, p. 114003, Nov. 2018.</w:t>
      </w:r>
    </w:p>
    <w:p w14:paraId="0C41184F" w14:textId="77777777" w:rsidR="005E35BD" w:rsidRDefault="005E35BD">
      <w:pPr>
        <w:spacing w:after="60"/>
      </w:pPr>
    </w:p>
    <w:p w14:paraId="384E54AF" w14:textId="77777777" w:rsidR="005E35BD" w:rsidRDefault="00000000">
      <w:pPr>
        <w:spacing w:after="100"/>
        <w:jc w:val="both"/>
      </w:pPr>
      <w:r>
        <w:lastRenderedPageBreak/>
        <w:t>[9] P. Sharma, V. K. Mehta, and A. Jain, "Predicting crop yield under climate variability using machine learning models: A case study for India," Agricultural Systems, vol. 192, p. 103190, 2021.</w:t>
      </w:r>
    </w:p>
    <w:p w14:paraId="30138A14" w14:textId="77777777" w:rsidR="005E35BD" w:rsidRDefault="005E35BD">
      <w:pPr>
        <w:spacing w:after="60"/>
      </w:pPr>
    </w:p>
    <w:p w14:paraId="78A4E632" w14:textId="77777777" w:rsidR="005E35BD" w:rsidRDefault="00000000">
      <w:pPr>
        <w:spacing w:after="100"/>
        <w:jc w:val="both"/>
      </w:pPr>
      <w:r>
        <w:t>[10] D. B. Lobell and S. M. Gourdji, "The influence of climate change on global crop productivity," Plant Physiology, vol. 160, no. 4, pp. 1686–1697, Dec. 2012.</w:t>
      </w:r>
    </w:p>
    <w:p w14:paraId="6920108F" w14:textId="77777777" w:rsidR="005E35BD" w:rsidRDefault="005E35BD">
      <w:pPr>
        <w:spacing w:after="60"/>
      </w:pPr>
    </w:p>
    <w:p w14:paraId="0E283CA8" w14:textId="77777777" w:rsidR="005E35BD" w:rsidRDefault="00000000">
      <w:pPr>
        <w:spacing w:after="100"/>
        <w:jc w:val="both"/>
      </w:pPr>
      <w:r>
        <w:t>[11] J. You, X. Li, M. Low, D. Lobell, and S. Ermon, "Deep Gaussian process for crop yield prediction based on remote sensing data," in Proc. AAAI Conference on Artificial Intelligence, vol. 31, 2017.</w:t>
      </w:r>
    </w:p>
    <w:p w14:paraId="38ABB26D" w14:textId="77777777" w:rsidR="005E35BD" w:rsidRDefault="005E35BD">
      <w:pPr>
        <w:spacing w:after="60"/>
      </w:pPr>
    </w:p>
    <w:p w14:paraId="2DE8DEAF" w14:textId="77777777" w:rsidR="005E35BD" w:rsidRDefault="00000000">
      <w:pPr>
        <w:spacing w:after="100"/>
        <w:jc w:val="both"/>
      </w:pPr>
      <w:r>
        <w:t>[12] S. Prasad, C. M. Patel, and N. C. Bhan, "Machine learning approaches for estimation of crop yield using satellite remote sensing," Remote Sensing Applications: Society and Environment, vol. 18, p. 100307, May 2020.</w:t>
      </w:r>
    </w:p>
    <w:p w14:paraId="59B3A64E" w14:textId="77777777" w:rsidR="005E35BD" w:rsidRDefault="005E35BD">
      <w:pPr>
        <w:spacing w:after="60"/>
      </w:pPr>
    </w:p>
    <w:p w14:paraId="5BFFEA28" w14:textId="77777777" w:rsidR="005E35BD" w:rsidRDefault="00000000">
      <w:pPr>
        <w:spacing w:after="100"/>
        <w:jc w:val="both"/>
      </w:pPr>
      <w:r>
        <w:t>[13] S. K. Bal and J. S. Minhas, "Atmospheric stressors: Challenges and coping strategies for Indian agriculture," Proceedings of the Indian National Science Academy, vol. 83, no. 2, pp. 429–444, 2017.</w:t>
      </w:r>
    </w:p>
    <w:p w14:paraId="03C6E8FC" w14:textId="77777777" w:rsidR="005E35BD" w:rsidRDefault="005E35BD">
      <w:pPr>
        <w:spacing w:after="60"/>
      </w:pPr>
    </w:p>
    <w:p w14:paraId="00E4C6F8" w14:textId="77777777" w:rsidR="005E35BD" w:rsidRDefault="00000000">
      <w:pPr>
        <w:spacing w:after="100"/>
        <w:jc w:val="both"/>
      </w:pPr>
      <w:r>
        <w:t>[14] R. Tripathi, A. K. Nayak, R. Raja, and B. Shahid, "Soil mapping of India: Challenges and opportunities," Current Science, vol. 113, no. 9, pp. 1686–1691, 2017.</w:t>
      </w:r>
    </w:p>
    <w:p w14:paraId="63B1CD24" w14:textId="77777777" w:rsidR="005E35BD" w:rsidRDefault="005E35BD">
      <w:pPr>
        <w:spacing w:after="60"/>
      </w:pPr>
    </w:p>
    <w:p w14:paraId="3717CEFF" w14:textId="77777777" w:rsidR="005E35BD" w:rsidRDefault="00000000">
      <w:pPr>
        <w:spacing w:after="100"/>
        <w:jc w:val="both"/>
      </w:pPr>
      <w:r>
        <w:t>[15] J. Wan, Z. Wang, and Y. Chen, "Application of remote sensing in precision agriculture: A review," IEEE Access, vol. 9, pp. 54458–54477, 2021.</w:t>
      </w:r>
    </w:p>
    <w:p w14:paraId="276CE7AD" w14:textId="77777777" w:rsidR="005E35BD" w:rsidRDefault="005E35BD">
      <w:pPr>
        <w:spacing w:after="60"/>
      </w:pPr>
    </w:p>
    <w:p w14:paraId="1800A5ED" w14:textId="77777777" w:rsidR="005E35BD" w:rsidRDefault="00000000">
      <w:pPr>
        <w:spacing w:after="100"/>
        <w:jc w:val="both"/>
      </w:pPr>
      <w:r>
        <w:t>[16] R. M. Ratan, "Extreme rainfall thresholds and their impact on crop productivity in Indian agriculture," International Journal of Agricultural and Environmental Research, vol. 7, no. 3, pp. 122–134, 2021.</w:t>
      </w:r>
    </w:p>
    <w:p w14:paraId="6BEA32E9" w14:textId="77777777" w:rsidR="005E35BD" w:rsidRDefault="005E35BD">
      <w:pPr>
        <w:spacing w:after="60"/>
      </w:pPr>
    </w:p>
    <w:p w14:paraId="12B00F3B" w14:textId="77777777" w:rsidR="005E35BD" w:rsidRDefault="00000000">
      <w:pPr>
        <w:spacing w:after="100"/>
        <w:jc w:val="both"/>
      </w:pPr>
      <w:r>
        <w:t xml:space="preserve">[17] T. Chen and C. </w:t>
      </w:r>
      <w:proofErr w:type="spellStart"/>
      <w:r>
        <w:t>Guestrin</w:t>
      </w:r>
      <w:proofErr w:type="spellEnd"/>
      <w:r>
        <w:t>, "</w:t>
      </w:r>
      <w:proofErr w:type="spellStart"/>
      <w:r>
        <w:t>XGBoost</w:t>
      </w:r>
      <w:proofErr w:type="spellEnd"/>
      <w:r>
        <w:t>: A scalable tree boosting system," in Proc. 22nd ACM SIGKDD International Conference on Knowledge Discovery and Data Mining, San Francisco, CA, USA, pp. 785–794, 2016.</w:t>
      </w:r>
    </w:p>
    <w:p w14:paraId="07450435" w14:textId="77777777" w:rsidR="005E35BD" w:rsidRDefault="005E35BD">
      <w:pPr>
        <w:spacing w:after="60"/>
      </w:pPr>
    </w:p>
    <w:p w14:paraId="7DBF1A73" w14:textId="77777777" w:rsidR="005E35BD" w:rsidRDefault="00000000">
      <w:pPr>
        <w:spacing w:after="100"/>
        <w:jc w:val="both"/>
      </w:pPr>
      <w:r>
        <w:t>[18] F. Pedregosa et al., "Scikit-learn: Machine learning in Python," Journal of Machine Learning Research, vol. 12, pp. 2825–2830, 2011.</w:t>
      </w:r>
    </w:p>
    <w:p w14:paraId="2766ACA2" w14:textId="77777777" w:rsidR="005E35BD" w:rsidRDefault="005E35BD">
      <w:pPr>
        <w:spacing w:after="60"/>
      </w:pPr>
    </w:p>
    <w:p w14:paraId="28F98A43" w14:textId="77777777" w:rsidR="005E35BD" w:rsidRDefault="00000000">
      <w:pPr>
        <w:spacing w:after="100"/>
        <w:jc w:val="both"/>
      </w:pPr>
      <w:r>
        <w:t xml:space="preserve">[19] M. </w:t>
      </w:r>
      <w:proofErr w:type="spellStart"/>
      <w:r>
        <w:t>Shahhosseini</w:t>
      </w:r>
      <w:proofErr w:type="spellEnd"/>
      <w:r>
        <w:t xml:space="preserve">, G. Hu, S. V. </w:t>
      </w:r>
      <w:proofErr w:type="spellStart"/>
      <w:r>
        <w:t>Archontoulis</w:t>
      </w:r>
      <w:proofErr w:type="spellEnd"/>
      <w:r>
        <w:t xml:space="preserve">, and P. Schulthess, "Coupling machine learning and crop </w:t>
      </w:r>
      <w:proofErr w:type="spellStart"/>
      <w:r>
        <w:t>modeling</w:t>
      </w:r>
      <w:proofErr w:type="spellEnd"/>
      <w:r>
        <w:t xml:space="preserve"> improves crop yield prediction in the US Corn Belt," Scientific Reports, vol. 11, no. 1, p. 1606, Jan. 2021.</w:t>
      </w:r>
    </w:p>
    <w:p w14:paraId="0839E3CA" w14:textId="77777777" w:rsidR="005E35BD" w:rsidRDefault="005E35BD">
      <w:pPr>
        <w:spacing w:after="60"/>
      </w:pPr>
    </w:p>
    <w:p w14:paraId="2FE47FBF" w14:textId="77777777" w:rsidR="005E35BD" w:rsidRDefault="00000000">
      <w:pPr>
        <w:spacing w:after="100"/>
        <w:jc w:val="both"/>
      </w:pPr>
      <w:r>
        <w:t xml:space="preserve">[20] S. </w:t>
      </w:r>
      <w:proofErr w:type="spellStart"/>
      <w:r>
        <w:t>Medar</w:t>
      </w:r>
      <w:proofErr w:type="spellEnd"/>
      <w:r>
        <w:t>, V. S. Rajpurohit, and S. Shweta, "Crop yield prediction using machine learning techniques," in Proc. IEEE International Symposium on Smart Electronic Systems (</w:t>
      </w:r>
      <w:proofErr w:type="spellStart"/>
      <w:r>
        <w:t>iSES</w:t>
      </w:r>
      <w:proofErr w:type="spellEnd"/>
      <w:r>
        <w:t>), Hyderabad, India, pp. 534–538, Dec. 2019.</w:t>
      </w:r>
    </w:p>
    <w:sectPr w:rsidR="005E35B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CFAB" w14:textId="77777777" w:rsidR="00AD3A81" w:rsidRDefault="00AD3A81">
      <w:r>
        <w:separator/>
      </w:r>
    </w:p>
  </w:endnote>
  <w:endnote w:type="continuationSeparator" w:id="0">
    <w:p w14:paraId="450C039C" w14:textId="77777777" w:rsidR="00AD3A81" w:rsidRDefault="00AD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F6AE" w14:textId="3AA3E2FB" w:rsidR="005E35BD" w:rsidRDefault="00000000">
    <w:pPr>
      <w:pBdr>
        <w:top w:val="single" w:sz="4" w:space="4" w:color="1D6FA4"/>
      </w:pBdr>
      <w:spacing w:before="10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4E4EF0">
      <w:rPr>
        <w:noProof/>
        <w:color w:val="64748B"/>
        <w:sz w:val="18"/>
        <w:szCs w:val="18"/>
      </w:rPr>
      <w:t>1</w:t>
    </w:r>
    <w:r>
      <w:rPr>
        <w:color w:val="64748B"/>
        <w:sz w:val="18"/>
        <w:szCs w:val="18"/>
      </w:rPr>
      <w:fldChar w:fldCharType="end"/>
    </w:r>
    <w:r>
      <w:rPr>
        <w:color w:val="64748B"/>
        <w:sz w:val="18"/>
        <w:szCs w:val="18"/>
      </w:rPr>
      <w:t xml:space="preserve">  |  CSE Dept., Chitkara </w:t>
    </w:r>
    <w:proofErr w:type="gramStart"/>
    <w:r>
      <w:rPr>
        <w:color w:val="64748B"/>
        <w:sz w:val="18"/>
        <w:szCs w:val="18"/>
      </w:rPr>
      <w:t>University  |</w:t>
    </w:r>
    <w:proofErr w:type="gramEnd"/>
    <w:r>
      <w:rPr>
        <w:color w:val="64748B"/>
        <w:sz w:val="18"/>
        <w:szCs w:val="18"/>
      </w:rPr>
      <w:t xml:space="preserve">  202</w:t>
    </w:r>
    <w:r w:rsidR="004E4EF0">
      <w:rPr>
        <w:color w:val="64748B"/>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2FAC" w14:textId="77777777" w:rsidR="00AD3A81" w:rsidRDefault="00AD3A81">
      <w:r>
        <w:separator/>
      </w:r>
    </w:p>
  </w:footnote>
  <w:footnote w:type="continuationSeparator" w:id="0">
    <w:p w14:paraId="631B7032" w14:textId="77777777" w:rsidR="00AD3A81" w:rsidRDefault="00AD3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624C" w14:textId="77777777" w:rsidR="005E35BD" w:rsidRDefault="00000000">
    <w:pPr>
      <w:pBdr>
        <w:bottom w:val="single" w:sz="4" w:space="4" w:color="1D6FA4"/>
      </w:pBdr>
      <w:spacing w:after="100"/>
    </w:pPr>
    <w:r>
      <w:rPr>
        <w:b/>
        <w:bCs/>
        <w:color w:val="1B2A4A"/>
        <w:sz w:val="18"/>
        <w:szCs w:val="18"/>
      </w:rPr>
      <w:t>Impact of Extreme Weather Events on Crop Yield Using ML Models</w:t>
    </w:r>
    <w:r>
      <w:rPr>
        <w:color w:val="64748B"/>
        <w:sz w:val="18"/>
        <w:szCs w:val="18"/>
      </w:rPr>
      <w:t xml:space="preserve">   |   Chitkara University, Punjab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7D4"/>
    <w:multiLevelType w:val="hybridMultilevel"/>
    <w:tmpl w:val="5B426B72"/>
    <w:lvl w:ilvl="0" w:tplc="95043496">
      <w:start w:val="1"/>
      <w:numFmt w:val="bullet"/>
      <w:lvlText w:val="•"/>
      <w:lvlJc w:val="left"/>
      <w:pPr>
        <w:ind w:left="720" w:hanging="360"/>
      </w:pPr>
    </w:lvl>
    <w:lvl w:ilvl="1" w:tplc="DCA43DD6">
      <w:numFmt w:val="decimal"/>
      <w:lvlText w:val=""/>
      <w:lvlJc w:val="left"/>
    </w:lvl>
    <w:lvl w:ilvl="2" w:tplc="ADEA73F4">
      <w:numFmt w:val="decimal"/>
      <w:lvlText w:val=""/>
      <w:lvlJc w:val="left"/>
    </w:lvl>
    <w:lvl w:ilvl="3" w:tplc="BD68B104">
      <w:numFmt w:val="decimal"/>
      <w:lvlText w:val=""/>
      <w:lvlJc w:val="left"/>
    </w:lvl>
    <w:lvl w:ilvl="4" w:tplc="533A4964">
      <w:numFmt w:val="decimal"/>
      <w:lvlText w:val=""/>
      <w:lvlJc w:val="left"/>
    </w:lvl>
    <w:lvl w:ilvl="5" w:tplc="1882906A">
      <w:numFmt w:val="decimal"/>
      <w:lvlText w:val=""/>
      <w:lvlJc w:val="left"/>
    </w:lvl>
    <w:lvl w:ilvl="6" w:tplc="A35A376A">
      <w:numFmt w:val="decimal"/>
      <w:lvlText w:val=""/>
      <w:lvlJc w:val="left"/>
    </w:lvl>
    <w:lvl w:ilvl="7" w:tplc="689C89E8">
      <w:numFmt w:val="decimal"/>
      <w:lvlText w:val=""/>
      <w:lvlJc w:val="left"/>
    </w:lvl>
    <w:lvl w:ilvl="8" w:tplc="EA9AD5C6">
      <w:numFmt w:val="decimal"/>
      <w:lvlText w:val=""/>
      <w:lvlJc w:val="left"/>
    </w:lvl>
  </w:abstractNum>
  <w:abstractNum w:abstractNumId="1" w15:restartNumberingAfterBreak="0">
    <w:nsid w:val="728072CD"/>
    <w:multiLevelType w:val="hybridMultilevel"/>
    <w:tmpl w:val="E72E72A6"/>
    <w:lvl w:ilvl="0" w:tplc="E4228490">
      <w:start w:val="1"/>
      <w:numFmt w:val="bullet"/>
      <w:lvlText w:val="●"/>
      <w:lvlJc w:val="left"/>
      <w:pPr>
        <w:ind w:left="720" w:hanging="360"/>
      </w:pPr>
    </w:lvl>
    <w:lvl w:ilvl="1" w:tplc="241C87DA">
      <w:start w:val="1"/>
      <w:numFmt w:val="bullet"/>
      <w:lvlText w:val="○"/>
      <w:lvlJc w:val="left"/>
      <w:pPr>
        <w:ind w:left="1440" w:hanging="360"/>
      </w:pPr>
    </w:lvl>
    <w:lvl w:ilvl="2" w:tplc="3E7C74BC">
      <w:start w:val="1"/>
      <w:numFmt w:val="bullet"/>
      <w:lvlText w:val="■"/>
      <w:lvlJc w:val="left"/>
      <w:pPr>
        <w:ind w:left="2160" w:hanging="360"/>
      </w:pPr>
    </w:lvl>
    <w:lvl w:ilvl="3" w:tplc="DA22DC28">
      <w:start w:val="1"/>
      <w:numFmt w:val="bullet"/>
      <w:lvlText w:val="●"/>
      <w:lvlJc w:val="left"/>
      <w:pPr>
        <w:ind w:left="2880" w:hanging="360"/>
      </w:pPr>
    </w:lvl>
    <w:lvl w:ilvl="4" w:tplc="AD2E348A">
      <w:start w:val="1"/>
      <w:numFmt w:val="bullet"/>
      <w:lvlText w:val="○"/>
      <w:lvlJc w:val="left"/>
      <w:pPr>
        <w:ind w:left="3600" w:hanging="360"/>
      </w:pPr>
    </w:lvl>
    <w:lvl w:ilvl="5" w:tplc="EEB075A4">
      <w:start w:val="1"/>
      <w:numFmt w:val="bullet"/>
      <w:lvlText w:val="■"/>
      <w:lvlJc w:val="left"/>
      <w:pPr>
        <w:ind w:left="4320" w:hanging="360"/>
      </w:pPr>
    </w:lvl>
    <w:lvl w:ilvl="6" w:tplc="986A90B8">
      <w:start w:val="1"/>
      <w:numFmt w:val="bullet"/>
      <w:lvlText w:val="●"/>
      <w:lvlJc w:val="left"/>
      <w:pPr>
        <w:ind w:left="5040" w:hanging="360"/>
      </w:pPr>
    </w:lvl>
    <w:lvl w:ilvl="7" w:tplc="7A28E916">
      <w:start w:val="1"/>
      <w:numFmt w:val="bullet"/>
      <w:lvlText w:val="●"/>
      <w:lvlJc w:val="left"/>
      <w:pPr>
        <w:ind w:left="5760" w:hanging="360"/>
      </w:pPr>
    </w:lvl>
    <w:lvl w:ilvl="8" w:tplc="8DC2EFB0">
      <w:start w:val="1"/>
      <w:numFmt w:val="bullet"/>
      <w:lvlText w:val="●"/>
      <w:lvlJc w:val="left"/>
      <w:pPr>
        <w:ind w:left="6480" w:hanging="360"/>
      </w:pPr>
    </w:lvl>
  </w:abstractNum>
  <w:num w:numId="1" w16cid:durableId="1748266622">
    <w:abstractNumId w:val="1"/>
    <w:lvlOverride w:ilvl="0">
      <w:startOverride w:val="1"/>
    </w:lvlOverride>
  </w:num>
  <w:num w:numId="2" w16cid:durableId="584655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5BD"/>
    <w:rsid w:val="002E2231"/>
    <w:rsid w:val="003C1D31"/>
    <w:rsid w:val="004E4EF0"/>
    <w:rsid w:val="005E35BD"/>
    <w:rsid w:val="006D0624"/>
    <w:rsid w:val="00A368B2"/>
    <w:rsid w:val="00AD3A81"/>
    <w:rsid w:val="00B32A59"/>
    <w:rsid w:val="00C82ED4"/>
    <w:rsid w:val="00DB4EB1"/>
    <w:rsid w:val="00FD1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DE80"/>
  <w15:docId w15:val="{EBA5618C-5BDD-4912-A817-0B6885EB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B2A4A"/>
      <w:sz w:val="32"/>
      <w:szCs w:val="32"/>
    </w:rPr>
  </w:style>
  <w:style w:type="paragraph" w:styleId="Heading2">
    <w:name w:val="heading 2"/>
    <w:uiPriority w:val="9"/>
    <w:unhideWhenUsed/>
    <w:qFormat/>
    <w:pPr>
      <w:spacing w:before="200" w:after="120"/>
      <w:outlineLvl w:val="1"/>
    </w:pPr>
    <w:rPr>
      <w:b/>
      <w:bCs/>
      <w:color w:val="1D6FA4"/>
      <w:sz w:val="24"/>
      <w:szCs w:val="24"/>
    </w:rPr>
  </w:style>
  <w:style w:type="paragraph" w:styleId="Heading3">
    <w:name w:val="heading 3"/>
    <w:uiPriority w:val="9"/>
    <w:unhideWhenUsed/>
    <w:qFormat/>
    <w:pPr>
      <w:spacing w:before="160" w:after="80"/>
      <w:outlineLvl w:val="2"/>
    </w:pPr>
    <w:rPr>
      <w:b/>
      <w:bCs/>
      <w:color w:val="1D6FA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4EF0"/>
    <w:pPr>
      <w:tabs>
        <w:tab w:val="center" w:pos="4513"/>
        <w:tab w:val="right" w:pos="9026"/>
      </w:tabs>
    </w:pPr>
  </w:style>
  <w:style w:type="character" w:customStyle="1" w:styleId="HeaderChar">
    <w:name w:val="Header Char"/>
    <w:basedOn w:val="DefaultParagraphFont"/>
    <w:link w:val="Header"/>
    <w:uiPriority w:val="99"/>
    <w:rsid w:val="004E4EF0"/>
  </w:style>
  <w:style w:type="paragraph" w:styleId="Footer">
    <w:name w:val="footer"/>
    <w:basedOn w:val="Normal"/>
    <w:link w:val="FooterChar"/>
    <w:uiPriority w:val="99"/>
    <w:unhideWhenUsed/>
    <w:rsid w:val="004E4EF0"/>
    <w:pPr>
      <w:tabs>
        <w:tab w:val="center" w:pos="4513"/>
        <w:tab w:val="right" w:pos="9026"/>
      </w:tabs>
    </w:pPr>
  </w:style>
  <w:style w:type="character" w:customStyle="1" w:styleId="FooterChar">
    <w:name w:val="Footer Char"/>
    <w:basedOn w:val="DefaultParagraphFont"/>
    <w:link w:val="Footer"/>
    <w:uiPriority w:val="99"/>
    <w:rsid w:val="004E4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5806-6AFC-4A20-9B03-614750AA9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3780</Words>
  <Characters>21549</Characters>
  <Application>Microsoft Office Word</Application>
  <DocSecurity>0</DocSecurity>
  <Lines>179</Lines>
  <Paragraphs>50</Paragraphs>
  <ScaleCrop>false</ScaleCrop>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chopra</cp:lastModifiedBy>
  <cp:revision>7</cp:revision>
  <dcterms:created xsi:type="dcterms:W3CDTF">2026-04-27T13:12:00Z</dcterms:created>
  <dcterms:modified xsi:type="dcterms:W3CDTF">2026-04-28T05:13:00Z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16826d31-a74f-424b-b477-1c83d7b4741a</vt:lpwstr>
  </property>
</Properties>
</file>