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B4DAA">
      <w:pPr>
        <w:pStyle w:val="36"/>
      </w:pPr>
      <w:r>
        <w:t>UCT Machine Learning Internship</w:t>
      </w:r>
    </w:p>
    <w:p w14:paraId="261506AB">
      <w:pPr>
        <w:pStyle w:val="2"/>
      </w:pPr>
      <w:r>
        <w:t>Project Report: Predicting Remaining Operational Cycles Before Failure – Turbofan Engine</w:t>
      </w:r>
    </w:p>
    <w:p w14:paraId="3781E23A">
      <w:r>
        <w:t>🔹 Company: Un</w:t>
      </w:r>
      <w:r>
        <w:rPr>
          <w:rFonts w:hint="default"/>
          <w:lang w:val="en-IN"/>
        </w:rPr>
        <w:t>iconverge</w:t>
      </w:r>
      <w:r>
        <w:t xml:space="preserve"> Technologies (UCT)</w:t>
      </w:r>
      <w:r>
        <w:br w:type="textWrapping"/>
      </w:r>
      <w:r>
        <w:t>🔹 Domain: Predictive Maintenance / Industrial IoT</w:t>
      </w:r>
    </w:p>
    <w:p w14:paraId="22A55F03">
      <w:pPr>
        <w:pStyle w:val="3"/>
      </w:pPr>
      <w:r>
        <w:t>1. Background</w:t>
      </w:r>
    </w:p>
    <w:p w14:paraId="490606A1">
      <w:r>
        <w:t>Aircraft turbofan engines operate under varying conditions, and failures can result in catastrophic outcomes. Monitoring engine health and predicting failure in advance is critical for safety and efficiency.</w:t>
      </w:r>
    </w:p>
    <w:p w14:paraId="7088AE75">
      <w:pPr>
        <w:pStyle w:val="3"/>
      </w:pPr>
      <w:r>
        <w:t>2. Problem Statement</w:t>
      </w:r>
    </w:p>
    <w:p w14:paraId="2C88774D">
      <w:r>
        <w:t>To predict the Remaining Useful Life (RUL) of each turbofan engine using historical sensor data from NASA’s CMAPSS dataset (FD001 subset). This supports condition-based maintenance strategies.</w:t>
      </w:r>
    </w:p>
    <w:p w14:paraId="02070CE3">
      <w:pPr>
        <w:pStyle w:val="3"/>
      </w:pPr>
      <w:r>
        <w:t>3. Dataset Overview</w:t>
      </w:r>
    </w:p>
    <w:p w14:paraId="3C25A64B">
      <w:r>
        <w:t>- Source: NASA CMAPSS</w:t>
      </w:r>
      <w:r>
        <w:br w:type="textWrapping"/>
      </w:r>
      <w:r>
        <w:t>- Subset: FD001</w:t>
      </w:r>
      <w:r>
        <w:br w:type="textWrapping"/>
      </w:r>
      <w:r>
        <w:t>- Data:</w:t>
      </w:r>
      <w:r>
        <w:br w:type="textWrapping"/>
      </w:r>
      <w:r>
        <w:t xml:space="preserve">  - 100 training engines, 100 test engines</w:t>
      </w:r>
      <w:r>
        <w:br w:type="textWrapping"/>
      </w:r>
      <w:r>
        <w:t xml:space="preserve">  - 26 columns (unit, time, settings, sensors)</w:t>
      </w:r>
      <w:r>
        <w:br w:type="textWrapping"/>
      </w:r>
      <w:r>
        <w:t xml:space="preserve">  - RUL values provided for the test set</w:t>
      </w:r>
    </w:p>
    <w:p w14:paraId="6D00A56E">
      <w:pPr>
        <w:pStyle w:val="3"/>
      </w:pPr>
      <w:r>
        <w:t>4. Design &amp; Implementation</w:t>
      </w:r>
    </w:p>
    <w:p w14:paraId="30FDA311">
      <w:r>
        <w:t>- Preprocessing:</w:t>
      </w:r>
      <w:r>
        <w:br w:type="textWrapping"/>
      </w:r>
      <w:r>
        <w:t xml:space="preserve">  - Remove empty columns</w:t>
      </w:r>
      <w:r>
        <w:br w:type="textWrapping"/>
      </w:r>
      <w:r>
        <w:t xml:space="preserve">  - Calculate RUL as difference from max cycle</w:t>
      </w:r>
      <w:r>
        <w:br w:type="textWrapping"/>
      </w:r>
      <w:r>
        <w:t>- Feature Selection:</w:t>
      </w:r>
      <w:r>
        <w:br w:type="textWrapping"/>
      </w:r>
      <w:r>
        <w:t xml:space="preserve">  - Dropped low-variance sensors</w:t>
      </w:r>
      <w:r>
        <w:br w:type="textWrapping"/>
      </w:r>
      <w:r>
        <w:t>- Model: Random Forest Regressor</w:t>
      </w:r>
      <w:r>
        <w:br w:type="textWrapping"/>
      </w:r>
      <w:r>
        <w:t>- Evaluation Metrics: RMSE, MAE, R²</w:t>
      </w:r>
      <w:r>
        <w:br w:type="textWrapping"/>
      </w:r>
      <w:r>
        <w:t>- Tools: Google Colab, Python, pandas, matplotlib, scikit-learn</w:t>
      </w:r>
    </w:p>
    <w:p w14:paraId="398E4E26">
      <w:pPr>
        <w:pStyle w:val="3"/>
      </w:pPr>
      <w:r>
        <w:t>5. Results</w:t>
      </w:r>
    </w:p>
    <w:p w14:paraId="406B2BC0">
      <w:r>
        <w:t>| Metric | Value |</w:t>
      </w:r>
      <w:r>
        <w:br w:type="textWrapping"/>
      </w:r>
      <w:r>
        <w:t>|--------|-------|</w:t>
      </w:r>
      <w:r>
        <w:br w:type="textWrapping"/>
      </w:r>
      <w:r>
        <w:t xml:space="preserve">| RMSE   | </w:t>
      </w:r>
      <w:r>
        <w:rPr>
          <w:rFonts w:hint="default"/>
          <w:lang w:val="en-IN"/>
        </w:rPr>
        <w:t>34.09</w:t>
      </w:r>
      <w:r>
        <w:t xml:space="preserve">    |</w:t>
      </w:r>
      <w:r>
        <w:br w:type="textWrapping"/>
      </w:r>
      <w:r>
        <w:t xml:space="preserve">| MAE    | </w:t>
      </w:r>
      <w:r>
        <w:rPr>
          <w:rFonts w:hint="default"/>
          <w:lang w:val="en-IN"/>
        </w:rPr>
        <w:t>24.73</w:t>
      </w:r>
      <w:r>
        <w:t xml:space="preserve">   |</w:t>
      </w:r>
      <w:r>
        <w:br w:type="textWrapping"/>
      </w:r>
      <w:r>
        <w:t xml:space="preserve">| R²     | </w:t>
      </w:r>
      <w:r>
        <w:rPr>
          <w:rFonts w:hint="default"/>
          <w:lang w:val="en-IN"/>
        </w:rPr>
        <w:t>00.33</w:t>
      </w:r>
      <w:r>
        <w:t xml:space="preserve">    |</w:t>
      </w:r>
    </w:p>
    <w:p w14:paraId="29E306ED">
      <w:pPr>
        <w:pStyle w:val="3"/>
      </w:pPr>
      <w:r>
        <w:t>6. Learnings &amp; Takeaways</w:t>
      </w:r>
    </w:p>
    <w:p w14:paraId="134282DA">
      <w:r>
        <w:t>- Gained hands-on experience in time-series data preparation</w:t>
      </w:r>
      <w:r>
        <w:br w:type="textWrapping"/>
      </w:r>
      <w:r>
        <w:t>- Understood sensor relevance in condition monitoring</w:t>
      </w:r>
      <w:r>
        <w:br w:type="textWrapping"/>
      </w:r>
      <w:r>
        <w:t>- Applied regression models to real industrial problems</w:t>
      </w:r>
      <w:r>
        <w:br w:type="textWrapping"/>
      </w:r>
      <w:r>
        <w:t>- Improved confidence in predictive maintenance solutions</w:t>
      </w:r>
    </w:p>
    <w:p w14:paraId="071D13A3">
      <w:pPr>
        <w:pStyle w:val="3"/>
      </w:pPr>
      <w:r>
        <w:t>7. Conclusion</w:t>
      </w:r>
    </w:p>
    <w:p w14:paraId="7B307BEE">
      <w:r>
        <w:t>This project provided valuable insights into health monitoring of complex mechanical systems. The learned techniques are applicable across aerospace, automotive, and manufacturing domains.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7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Samarth Ghare</cp:lastModifiedBy>
  <dcterms:modified xsi:type="dcterms:W3CDTF">2025-07-28T18:16:58Z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1255CAD732EB4D459E6DBC87A812E995_12</vt:lpwstr>
  </property>
</Properties>
</file>