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numbering.xml" ContentType="application/vnd.openxmlformats-officedocument.wordprocessingml.numbering+xml"/>
  <Override PartName="/word/media/image4.wmf" ContentType="image/x-wmf"/>
  <Override PartName="/word/media/image5.wmf" ContentType="image/x-wmf"/>
  <Override PartName="/word/media/image6.wmf" ContentType="image/x-wmf"/>
  <Override PartName="/word/media/image7.wmf" ContentType="image/x-wmf"/>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sz w:val="22"/>
          <w:szCs w:val="22"/>
        </w:rPr>
      </w:pPr>
      <w:r>
        <w:rPr>
          <w:rFonts w:cs="Calibri" w:ascii="Calibri" w:hAnsi="Calibri"/>
          <w:sz w:val="22"/>
          <w:szCs w:val="22"/>
        </w:rPr>
        <mc:AlternateContent>
          <mc:Choice Requires="wpg">
            <w:drawing>
              <wp:anchor distT="635" distB="0" distL="635" distR="635" simplePos="0" relativeHeight="75" behindDoc="1" locked="0" layoutInCell="0" allowOverlap="1">
                <wp:simplePos x="0" y="0"/>
                <wp:positionH relativeFrom="page">
                  <wp:posOffset>299720</wp:posOffset>
                </wp:positionH>
                <wp:positionV relativeFrom="page">
                  <wp:posOffset>270510</wp:posOffset>
                </wp:positionV>
                <wp:extent cx="2194560" cy="9948545"/>
                <wp:effectExtent l="635" t="635" r="635"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1160" cy="9948600"/>
                          </a:xfrm>
                          <a:prstGeom prst="rect">
                            <a:avLst/>
                          </a:prstGeom>
                          <a:solidFill>
                            <a:srgbClr val="e50022"/>
                          </a:solidFill>
                          <a:ln w="12600">
                            <a:noFill/>
                          </a:ln>
                        </wps:spPr>
                        <wps:style>
                          <a:lnRef idx="0"/>
                          <a:fillRef idx="0"/>
                          <a:effectRef idx="0"/>
                          <a:fontRef idx="minor"/>
                        </wps:style>
                        <wps:bodyPr/>
                      </wps:wsp>
                      <wps:wsp>
                        <wps:cNvPr id="3" name="Pentagon 4"/>
                        <wps:cNvSpPr/>
                        <wps:spPr>
                          <a:xfrm>
                            <a:off x="0" y="1599480"/>
                            <a:ext cx="2194560" cy="598680"/>
                          </a:xfrm>
                          <a:prstGeom prst="homePlate">
                            <a:avLst>
                              <a:gd name="adj" fmla="val 50000"/>
                            </a:avLst>
                          </a:prstGeom>
                          <a:solidFill>
                            <a:srgbClr val="e50022"/>
                          </a:solidFill>
                          <a:ln w="12600">
                            <a:noFill/>
                          </a:ln>
                        </wps:spPr>
                        <wps:style>
                          <a:lnRef idx="0"/>
                          <a:fillRef idx="0"/>
                          <a:effectRef idx="0"/>
                          <a:fontRef idx="minor"/>
                        </wps:style>
                        <wps:txbx>
                          <w:txbxContent>
                            <w:p>
                              <w:pPr>
                                <w:pStyle w:val="NoSpacing"/>
                                <w:jc w:val="end"/>
                                <w:rPr>
                                  <w:color w:themeColor="background1" w:val="FFFFFF"/>
                                  <w:sz w:val="28"/>
                                  <w:szCs w:val="28"/>
                                </w:rPr>
                              </w:pPr>
                              <w:sdt>
                                <w:sdtPr>
                                  <w:alias w:val="Date"/>
                                  <w:id w:val="-650599894"/>
                                  <w:date w:fullDate="2026-02-17T00:00:00Z">
                                    <w:dateFormat w:val="M/d/yyyy"/>
                                    <w:lid w:val="en-US"/>
                                  </w:date>
                                </w:sdtPr>
                                <w:sdtContent>
                                  <w:r>
                                    <w:rPr>
                                      <w:color w:themeColor="background1" w:val="FFFFFF"/>
                                      <w:sz w:val="28"/>
                                      <w:szCs w:val="28"/>
                                    </w:rPr>
                                  </w:r>
                                  <w:r>
                                    <w:rPr>
                                      <w:color w:themeColor="background1" w:val="FFFFFF"/>
                                      <w:sz w:val="28"/>
                                      <w:szCs w:val="28"/>
                                    </w:rPr>
                                    <w:t>2/17/2026</w:t>
                                  </w:r>
                                  <w:r>
                                    <w:rPr/>
                                  </w:r>
                                </w:sdtContent>
                              </w:sdt>
                            </w:p>
                          </w:txbxContent>
                        </wps:txbx>
                        <wps:bodyPr lIns="0" rIns="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0;height:15666;mso-wrap-style:none;v-text-anchor:middle;mso-position-horizontal-relative:page;mso-position-vertical-relative:page">
                  <v:fill o:detectmouseclick="t" type="solid" color2="#1affdd"/>
                  <v:stroke color="#3465a4" weight="12600" joinstyle="round"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e50022" stroked="f" o:allowincell="f" style="position:absolute;left:472;top:2945;width:3455;height:942;mso-wrap-style:square;v-text-anchor:middle;mso-position-horizontal-relative:page;mso-position-vertical-relative:page" type="_x0000_t15" path="m0,0l-2147483639,0l-2147483633,-2147483635l-2147483639,-2147483634l0,-2147483634xe">
                  <v:fill o:detectmouseclick="t" type="solid" color2="#1affdd"/>
                  <v:stroke color="#3465a4" weight="12600" joinstyle="round" endcap="flat"/>
                  <v:textbox>
                    <w:txbxContent>
                      <w:p>
                        <w:pPr>
                          <w:pStyle w:val="NoSpacing"/>
                          <w:jc w:val="end"/>
                          <w:rPr>
                            <w:color w:themeColor="background1" w:val="FFFFFF"/>
                            <w:sz w:val="28"/>
                            <w:szCs w:val="28"/>
                          </w:rPr>
                        </w:pPr>
                        <w:sdt>
                          <w:sdtPr>
                            <w:alias w:val="Date"/>
                            <w:id w:val="-650599894"/>
                            <w:date w:fullDate="2026-02-17T00:00:00Z">
                              <w:dateFormat w:val="M/d/yyyy"/>
                              <w:lid w:val="en-US"/>
                            </w:date>
                          </w:sdtPr>
                          <w:sdtContent>
                            <w:r>
                              <w:rPr>
                                <w:color w:themeColor="background1" w:val="FFFFFF"/>
                                <w:sz w:val="28"/>
                                <w:szCs w:val="28"/>
                              </w:rPr>
                            </w:r>
                            <w:r>
                              <w:rPr>
                                <w:color w:themeColor="background1" w:val="FFFFFF"/>
                                <w:sz w:val="28"/>
                                <w:szCs w:val="28"/>
                              </w:rPr>
                              <w:t>2/17/2026</w:t>
                            </w:r>
                            <w:r>
                              <w:rPr/>
                            </w:r>
                          </w:sdtContent>
                        </w:sdt>
                      </w:p>
                    </w:txbxContent>
                  </v:textbox>
                  <w10:wrap type="none"/>
                </v:shape>
              </v:group>
            </w:pict>
          </mc:Fallback>
        </mc:AlternateContent>
      </w:r>
    </w:p>
    <w:p>
      <w:pPr>
        <w:pStyle w:val="Normal"/>
        <w:jc w:val="start"/>
        <w:rPr>
          <w:rFonts w:ascii="Calibri" w:hAnsi="Calibri" w:cs="Calibri"/>
          <w:sz w:val="22"/>
          <w:szCs w:val="22"/>
        </w:rPr>
      </w:pPr>
      <w:r>
        <w:rPr>
          <w:rFonts w:cs="Calibri" w:ascii="Calibri" w:hAnsi="Calibri"/>
          <w:sz w:val="22"/>
          <w:szCs w:val="22"/>
        </w:rPr>
        <mc:AlternateContent>
          <mc:Choice Requires="wps">
            <w:drawing>
              <wp:anchor distT="0" distB="0" distL="0" distR="0" simplePos="0" relativeHeight="79" behindDoc="0" locked="0" layoutInCell="0" allowOverlap="1">
                <wp:simplePos x="0" y="0"/>
                <wp:positionH relativeFrom="page">
                  <wp:posOffset>1329055</wp:posOffset>
                </wp:positionH>
                <wp:positionV relativeFrom="page">
                  <wp:posOffset>5080000</wp:posOffset>
                </wp:positionV>
                <wp:extent cx="3916680" cy="582930"/>
                <wp:effectExtent l="0" t="0" r="0" b="0"/>
                <wp:wrapNone/>
                <wp:docPr id="4" name="Text Box 2"/>
                <a:graphic xmlns:a="http://schemas.openxmlformats.org/drawingml/2006/main">
                  <a:graphicData uri="http://schemas.microsoft.com/office/word/2010/wordprocessingShape">
                    <wps:wsp>
                      <wps:cNvSpPr/>
                      <wps:spPr>
                        <a:xfrm>
                          <a:off x="0" y="0"/>
                          <a:ext cx="3916800" cy="582840"/>
                        </a:xfrm>
                        <a:prstGeom prst="rect">
                          <a:avLst/>
                        </a:prstGeom>
                        <a:noFill/>
                        <a:ln w="6480">
                          <a:noFill/>
                        </a:ln>
                      </wps:spPr>
                      <wps:style>
                        <a:lnRef idx="0"/>
                        <a:fillRef idx="0"/>
                        <a:effectRef idx="0"/>
                        <a:fontRef idx="minor"/>
                      </wps:style>
                      <wps:txbx>
                        <w:txbxContent>
                          <w:p>
                            <w:pPr>
                              <w:pStyle w:val="NoSpacing"/>
                              <w:rPr>
                                <w:rFonts w:ascii="Arial" w:hAnsi="Arial" w:cs="Arial"/>
                                <w:color w:val="FF0000"/>
                                <w:sz w:val="40"/>
                                <w:szCs w:val="40"/>
                              </w:rPr>
                            </w:pPr>
                            <w:sdt>
                              <w:sdtPr>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r>
                                  <w:rPr/>
                                </w:r>
                              </w:sdtContent>
                            </w:sdt>
                          </w:p>
                          <w:p>
                            <w:pPr>
                              <w:pStyle w:val="NoSpacing"/>
                              <w:ind w:start="0"/>
                              <w:rPr>
                                <w:rFonts w:ascii="Arial" w:hAnsi="Arial" w:cs="Arial"/>
                                <w:color w:themeColor="text1" w:themeTint="a6" w:val="595959"/>
                                <w:sz w:val="40"/>
                                <w:szCs w:val="40"/>
                              </w:rPr>
                            </w:pPr>
                            <w:r>
                              <w:rPr/>
                            </w:r>
                          </w:p>
                        </w:txbxContent>
                      </wps:txbx>
                      <wps:bodyPr lIns="0" rIns="0" tIns="0" bIns="0" anchor="b">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r>
                            <w:rPr/>
                          </w:r>
                        </w:sdtContent>
                      </w:sdt>
                    </w:p>
                    <w:p>
                      <w:pPr>
                        <w:pStyle w:val="NoSpacing"/>
                        <w:ind w:start="0"/>
                        <w:rPr>
                          <w:rFonts w:ascii="Arial" w:hAnsi="Arial" w:cs="Arial"/>
                          <w:color w:themeColor="text1" w:themeTint="a6" w:val="595959"/>
                          <w:sz w:val="40"/>
                          <w:szCs w:val="40"/>
                        </w:rPr>
                      </w:pPr>
                      <w:r>
                        <w:rPr/>
                      </w:r>
                    </w:p>
                  </w:txbxContent>
                </v:textbox>
                <w10:wrap type="none"/>
              </v:rect>
            </w:pict>
          </mc:Fallback>
        </mc:AlternateContent>
      </w:r>
    </w:p>
    <w:p>
      <w:pPr>
        <w:pStyle w:val="Normal"/>
        <w:jc w:val="start"/>
        <w:rPr>
          <w:rFonts w:ascii="Calibri" w:hAnsi="Calibri" w:cs="Calibri"/>
          <w:b/>
          <w:sz w:val="32"/>
          <w:szCs w:val="32"/>
          <w:u w:val="single"/>
        </w:rPr>
      </w:pPr>
      <w:r>
        <w:rPr/>
        <mc:AlternateContent>
          <mc:Choice Requires="wps">
            <w:drawing>
              <wp:anchor distT="0" distB="0" distL="0" distR="0" simplePos="0" relativeHeight="82" behindDoc="0" locked="0" layoutInCell="0" allowOverlap="1">
                <wp:simplePos x="0" y="0"/>
                <wp:positionH relativeFrom="page">
                  <wp:posOffset>1333500</wp:posOffset>
                </wp:positionH>
                <wp:positionV relativeFrom="page">
                  <wp:posOffset>2901950</wp:posOffset>
                </wp:positionV>
                <wp:extent cx="5615940" cy="1162050"/>
                <wp:effectExtent l="0" t="0" r="0" b="0"/>
                <wp:wrapNone/>
                <wp:docPr id="5" name="Text Box 3"/>
                <a:graphic xmlns:a="http://schemas.openxmlformats.org/drawingml/2006/main">
                  <a:graphicData uri="http://schemas.microsoft.com/office/word/2010/wordprocessingShape">
                    <wps:wsp>
                      <wps:cNvSpPr/>
                      <wps:spPr>
                        <a:xfrm>
                          <a:off x="0" y="0"/>
                          <a:ext cx="5616000" cy="1162080"/>
                        </a:xfrm>
                        <a:prstGeom prst="rect">
                          <a:avLst/>
                        </a:prstGeom>
                        <a:noFill/>
                        <a:ln w="6480">
                          <a:noFill/>
                        </a:ln>
                      </wps:spPr>
                      <wps:style>
                        <a:lnRef idx="0"/>
                        <a:fillRef idx="0"/>
                        <a:effectRef idx="0"/>
                        <a:fontRef idx="minor"/>
                      </wps:style>
                      <wps:txbx>
                        <w:txbxContent>
                          <w:p>
                            <w:pPr>
                              <w:pStyle w:val="NoSpacing"/>
                              <w:jc w:val="start"/>
                              <w:rPr>
                                <w:rFonts w:ascii="Calibri" w:hAnsi="Calibri" w:eastAsia="Calibri" w:cs="Calibri"/>
                                <w:color w:val="262626"/>
                                <w:sz w:val="72"/>
                              </w:rPr>
                            </w:pPr>
                            <w:sdt>
                              <w:sdtPr>
                                <w:alias w:val="Title"/>
                                <w:id w:val="-705018352"/>
                                <w:text/>
                              </w:sdtPr>
                              <w:sdtContent>
                                <w:r>
                                  <w:rPr>
                                    <w:rFonts w:eastAsia="Calibri" w:cs="Calibri" w:ascii="Calibri" w:hAnsi="Calibri"/>
                                    <w:color w:val="262626"/>
                                    <w:sz w:val="72"/>
                                  </w:rPr>
                                </w:r>
                                <w:r>
                                  <w:rPr>
                                    <w:rFonts w:eastAsia="Calibri" w:cs="Calibri" w:ascii="Calibri" w:hAnsi="Calibri"/>
                                    <w:color w:val="262626"/>
                                    <w:sz w:val="72"/>
                                  </w:rPr>
                                  <w:t>Vendor Block/Unblock Flow</w:t>
                                </w:r>
                                <w:r>
                                  <w:rPr/>
                                </w:r>
                              </w:sdtContent>
                            </w:sdt>
                          </w:p>
                          <w:p>
                            <w:pPr>
                              <w:pStyle w:val="NoSpacing"/>
                              <w:jc w:val="start"/>
                              <w:rPr>
                                <w:rFonts w:ascii="Arial" w:hAnsi="Arial" w:cs="Arial"/>
                                <w:color w:themeColor="text1" w:themeTint="d9" w:val="262626"/>
                                <w:sz w:val="96"/>
                                <w:szCs w:val="22"/>
                              </w:rPr>
                            </w:pPr>
                            <w:r>
                              <w:rPr>
                                <w:rFonts w:eastAsia="Calibri" w:cs="Calibri" w:ascii="Calibri" w:hAnsi="Calibri"/>
                                <w:color w:val="262626"/>
                                <w:sz w:val="72"/>
                              </w:rPr>
                              <w:t>Pidilite</w:t>
                            </w:r>
                          </w:p>
                        </w:txbxContent>
                      </wps:txbx>
                      <wps:bodyPr lIns="0" rIns="0" tIns="0" bIns="0" anchor="t">
                        <a:noAutofit/>
                      </wps:bodyPr>
                    </wps:wsp>
                  </a:graphicData>
                </a:graphic>
              </wp:anchor>
            </w:drawing>
          </mc:Choice>
          <mc:Fallback>
            <w:pict>
              <v:rect id="shape_0" stroked="f" o:allowincell="f" style="position:absolute;margin-left:105pt;margin-top:228.5pt;width:442.15pt;height:91.45pt;mso-wrap-style:square;v-text-anchor:top;mso-position-horizontal-relative:page;mso-position-vertical-relative:page">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text/>
                        </w:sdtPr>
                        <w:sdtContent>
                          <w:r>
                            <w:rPr>
                              <w:rFonts w:eastAsia="Calibri" w:cs="Calibri" w:ascii="Calibri" w:hAnsi="Calibri"/>
                              <w:color w:val="262626"/>
                              <w:sz w:val="72"/>
                            </w:rPr>
                          </w:r>
                          <w:r>
                            <w:rPr>
                              <w:rFonts w:eastAsia="Calibri" w:cs="Calibri" w:ascii="Calibri" w:hAnsi="Calibri"/>
                              <w:color w:val="262626"/>
                              <w:sz w:val="72"/>
                            </w:rPr>
                            <w:t>Vendor Block/Unblock Flow</w:t>
                          </w:r>
                          <w:r>
                            <w:rPr/>
                          </w:r>
                        </w:sdtContent>
                      </w:sdt>
                    </w:p>
                    <w:p>
                      <w:pPr>
                        <w:pStyle w:val="NoSpacing"/>
                        <w:jc w:val="start"/>
                        <w:rPr>
                          <w:rFonts w:ascii="Arial" w:hAnsi="Arial" w:cs="Arial"/>
                          <w:color w:themeColor="text1" w:themeTint="d9" w:val="262626"/>
                          <w:sz w:val="96"/>
                          <w:szCs w:val="22"/>
                        </w:rPr>
                      </w:pPr>
                      <w:r>
                        <w:rPr>
                          <w:rFonts w:eastAsia="Calibri" w:cs="Calibri" w:ascii="Calibri" w:hAnsi="Calibri"/>
                          <w:color w:val="262626"/>
                          <w:sz w:val="72"/>
                        </w:rPr>
                        <w:t>Pidilite</w:t>
                      </w:r>
                    </w:p>
                  </w:txbxContent>
                </v:textbox>
                <w10:wrap type="none"/>
              </v:rect>
            </w:pict>
          </mc:Fallback>
        </mc:AlternateContent>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itle"/>
        <w:spacing w:before="0" w:after="120"/>
        <w:ind w:firstLine="720" w:start="2880"/>
        <w:jc w:val="start"/>
        <w:rPr>
          <w:rFonts w:ascii="Calibri" w:hAnsi="Calibri" w:cs="Calibri"/>
          <w:sz w:val="28"/>
          <w:szCs w:val="28"/>
        </w:rPr>
      </w:pPr>
      <w:r>
        <w:rPr>
          <w:rFonts w:cs="Calibri" w:ascii="Calibri" w:hAnsi="Calibr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kern w:val="2"/>
              <w:sz w:val="24"/>
              <w:szCs w:val="24"/>
              <w:lang w:val="en-IN" w:eastAsia="en-IN"/>
            </w:rPr>
          </w:pPr>
          <w:r>
            <w:fldChar w:fldCharType="begin"/>
          </w:r>
          <w:r>
            <w:rPr>
              <w:rStyle w:val="IndexLink"/>
              <w:rFonts w:cs="Calibri"/>
              <w:vanish w:val="false"/>
            </w:rPr>
            <w:instrText xml:space="preserve"> TOC \o "1-9" \h</w:instrText>
          </w:r>
          <w:r>
            <w:rPr>
              <w:rStyle w:val="IndexLink"/>
              <w:rFonts w:cs="Calibri"/>
              <w:vanish w:val="false"/>
            </w:rPr>
            <w:fldChar w:fldCharType="separate"/>
          </w:r>
          <w:hyperlink w:anchor="_Toc218955531">
            <w:r>
              <w:rPr>
                <w:rStyle w:val="IndexLink"/>
                <w:rFonts w:cs="Calibri"/>
                <w:vanish w:val="false"/>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2">
            <w:r>
              <w:rPr>
                <w:rStyle w:val="IndexLink"/>
                <w:rFonts w:cs="Calibri"/>
                <w:vanish w:val="false"/>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3">
            <w:r>
              <w:rPr>
                <w:rStyle w:val="IndexLink"/>
                <w:rFonts w:cs="Calibri"/>
                <w:vanish w:val="false"/>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34">
            <w:r>
              <w:rPr>
                <w:rStyle w:val="IndexLink"/>
                <w:rFonts w:cs="Calibri"/>
                <w:vanish w:val="false"/>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5">
            <w:r>
              <w:rPr>
                <w:rStyle w:val="IndexLink"/>
                <w:rFonts w:cs="Calibri"/>
                <w:vanish w:val="false"/>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6">
            <w:r>
              <w:rPr>
                <w:rStyle w:val="IndexLink"/>
                <w:rFonts w:cs="Calibri"/>
                <w:vanish w:val="false"/>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37">
            <w:r>
              <w:rPr>
                <w:rStyle w:val="IndexLink"/>
                <w:rFonts w:cs="Calibri"/>
                <w:vanish w:val="false"/>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8">
            <w:r>
              <w:rPr>
                <w:rStyle w:val="IndexLink"/>
                <w:rFonts w:cs="Calibri"/>
                <w:vanish w:val="false"/>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39">
            <w:r>
              <w:rPr>
                <w:rStyle w:val="IndexLink"/>
                <w:rFonts w:cs="Calibri"/>
                <w:vanish w:val="false"/>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40">
            <w:r>
              <w:rPr>
                <w:rStyle w:val="IndexLink"/>
                <w:rFonts w:cs="Calibri"/>
                <w:vanish w:val="false"/>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1">
            <w:r>
              <w:rPr>
                <w:rStyle w:val="IndexLink"/>
                <w:rFonts w:cs="Calibri"/>
                <w:vanish w:val="false"/>
                <w:lang w:val="en-IN"/>
              </w:rPr>
              <w:t xml:space="preserve">4.1 </w:t>
            </w:r>
            <w:r>
              <w:rPr>
                <w:rStyle w:val="IndexLink"/>
                <w:rFonts w:cs="Calibri"/>
              </w:rPr>
              <w:t>Flow</w:t>
            </w:r>
            <w:r>
              <w:rPr>
                <w:rStyle w:val="IndexLink"/>
                <w:rFonts w:cs="Calibr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2">
            <w:r>
              <w:rPr>
                <w:rStyle w:val="IndexLink"/>
                <w:rFonts w:cs="Calibri"/>
                <w:vanish w:val="false"/>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3">
            <w:r>
              <w:rPr>
                <w:rStyle w:val="IndexLink"/>
                <w:rFonts w:cs="Calibri"/>
                <w:vanish w:val="false"/>
                <w:lang w:val="en-IN"/>
              </w:rPr>
              <w:t xml:space="preserve">4.3 </w:t>
            </w:r>
            <w:r>
              <w:rPr>
                <w:rStyle w:val="IndexLink"/>
                <w:rFonts w:cs="Calibri"/>
              </w:rPr>
              <w:t>Initiation</w:t>
            </w:r>
            <w:r>
              <w:rPr>
                <w:rStyle w:val="IndexLink"/>
                <w:rFonts w:cs="Calibr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4">
            <w:r>
              <w:rPr>
                <w:rStyle w:val="IndexLink"/>
                <w:rFonts w:cs="Calibri"/>
                <w:vanish w:val="false"/>
                <w:lang w:val="en-IN"/>
              </w:rPr>
              <w:t xml:space="preserve">4.4 </w:t>
            </w:r>
            <w:r>
              <w:rPr>
                <w:rStyle w:val="IndexLink"/>
                <w:rFonts w:cs="Calibri"/>
              </w:rPr>
              <w:t>Field</w:t>
            </w:r>
            <w:r>
              <w:rPr>
                <w:rStyle w:val="IndexLink"/>
                <w:rFonts w:cs="Calibri"/>
                <w:lang w:val="en-IN"/>
              </w:rPr>
              <w:t xml:space="preserve">-Level </w:t>
            </w:r>
            <w:r>
              <w:rPr>
                <w:rStyle w:val="IndexLink"/>
                <w:rFonts w:cs="Calibr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45">
            <w:r>
              <w:rPr>
                <w:rStyle w:val="IndexLink"/>
                <w:rFonts w:cs="Calibri"/>
                <w:vanish w:val="false"/>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46">
            <w:r>
              <w:rPr>
                <w:rStyle w:val="IndexLink"/>
                <w:rFonts w:cs="Calibri"/>
                <w:vanish w:val="false"/>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47">
            <w:r>
              <w:rPr>
                <w:rStyle w:val="IndexLink"/>
                <w:rFonts w:cs="Calibri"/>
                <w:vanish w:val="false"/>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48">
            <w:r>
              <w:rPr>
                <w:webHidden/>
              </w:rPr>
              <w:fldChar w:fldCharType="begin"/>
            </w:r>
            <w:r>
              <w:rPr>
                <w:webHidden/>
              </w:rPr>
              <w:instrText xml:space="preserve">PAGEREF _Toc218955548 \h</w:instrText>
            </w:r>
            <w:r>
              <w:rPr>
                <w:webHidden/>
              </w:rPr>
              <w:fldChar w:fldCharType="separate"/>
            </w:r>
            <w:r>
              <w:rPr>
                <w:rStyle w:val="IndexLink"/>
                <w:vanish w:val="false"/>
              </w:rPr>
              <w:t>4.5.3 Approver Behaviour</w:t>
              <w:tab/>
              <w:t>44</w:t>
            </w:r>
            <w:r>
              <w:rPr>
                <w:webHidden/>
              </w:rPr>
              <w:fldChar w:fldCharType="end"/>
            </w:r>
          </w:hyperlink>
        </w:p>
        <w:p>
          <w:pPr>
            <w:pStyle w:val="TOC4"/>
            <w:tabs>
              <w:tab w:val="clear" w:pos="720"/>
              <w:tab w:val="right" w:pos="9016" w:leader="dot"/>
            </w:tabs>
            <w:rPr>
              <w:rFonts w:ascii="Calibri" w:hAnsi="Calibri"/>
              <w:kern w:val="2"/>
              <w:sz w:val="24"/>
              <w:szCs w:val="24"/>
              <w:lang w:val="en-IN" w:eastAsia="en-IN"/>
            </w:rPr>
          </w:pPr>
          <w:hyperlink w:anchor="_Toc218955549">
            <w:r>
              <w:rPr>
                <w:webHidden/>
              </w:rPr>
              <w:fldChar w:fldCharType="begin"/>
            </w:r>
            <w:r>
              <w:rPr>
                <w:webHidden/>
              </w:rPr>
              <w:instrText xml:space="preserve">PAGEREF _Toc218955549 \h</w:instrText>
            </w:r>
            <w:r>
              <w:rPr>
                <w:webHidden/>
              </w:rPr>
              <w:fldChar w:fldCharType="separate"/>
            </w:r>
            <w:r>
              <w:rPr>
                <w:rStyle w:val="IndexLink"/>
                <w:vanish w:val="false"/>
              </w:rPr>
              <w:t>4.5.3.1 Approver Flow</w:t>
              <w:tab/>
              <w:t>45</w:t>
            </w:r>
            <w:r>
              <w:rPr>
                <w:webHidden/>
              </w:rPr>
              <w:fldChar w:fldCharType="end"/>
            </w:r>
          </w:hyperlink>
        </w:p>
        <w:p>
          <w:pPr>
            <w:pStyle w:val="TOC4"/>
            <w:tabs>
              <w:tab w:val="clear" w:pos="720"/>
              <w:tab w:val="right" w:pos="9016" w:leader="dot"/>
            </w:tabs>
            <w:rPr>
              <w:rFonts w:ascii="Calibri" w:hAnsi="Calibri"/>
              <w:kern w:val="2"/>
              <w:sz w:val="24"/>
              <w:szCs w:val="24"/>
              <w:lang w:val="en-IN" w:eastAsia="en-IN"/>
            </w:rPr>
          </w:pPr>
          <w:hyperlink w:anchor="_Toc218955550">
            <w:r>
              <w:rPr>
                <w:rStyle w:val="IndexLink"/>
                <w:rFonts w:cs="Calibri"/>
                <w:vanish w:val="false"/>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1">
            <w:r>
              <w:rPr>
                <w:rStyle w:val="IndexLink"/>
                <w:rFonts w:cs="Calibri"/>
                <w:vanish w:val="false"/>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2">
            <w:r>
              <w:rPr>
                <w:rStyle w:val="IndexLink"/>
                <w:rFonts w:cs="Calibri"/>
                <w:vanish w:val="false"/>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3">
            <w:r>
              <w:rPr>
                <w:rStyle w:val="IndexLink"/>
                <w:rFonts w:cs="Calibri"/>
                <w:vanish w:val="false"/>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54">
            <w:r>
              <w:rPr>
                <w:rStyle w:val="IndexLink"/>
                <w:rFonts w:cs="Calibri"/>
                <w:vanish w:val="false"/>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55">
            <w:r>
              <w:rPr>
                <w:rStyle w:val="IndexLink"/>
                <w:rFonts w:cs="Calibri"/>
                <w:vanish w:val="false"/>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6">
            <w:r>
              <w:rPr>
                <w:rStyle w:val="IndexLink"/>
                <w:rFonts w:cs="Calibri"/>
                <w:vanish w:val="false"/>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7">
            <w:r>
              <w:rPr>
                <w:rStyle w:val="IndexLink"/>
                <w:rFonts w:cs="Calibri"/>
                <w:vanish w:val="false"/>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kern w:val="2"/>
              <w:sz w:val="24"/>
              <w:szCs w:val="24"/>
              <w:lang w:val="en-IN" w:eastAsia="en-IN"/>
            </w:rPr>
          </w:pPr>
          <w:hyperlink w:anchor="_Toc218955558">
            <w:r>
              <w:rPr>
                <w:rStyle w:val="IndexLink"/>
                <w:rFonts w:cs="Calibri"/>
                <w:vanish w:val="false"/>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59">
            <w:r>
              <w:rPr>
                <w:rStyle w:val="IndexLink"/>
                <w:rFonts w:cs="Calibri"/>
                <w:vanish w:val="false"/>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60">
            <w:r>
              <w:rPr>
                <w:rStyle w:val="IndexLink"/>
                <w:rFonts w:cs="Calibri"/>
                <w:vanish w:val="false"/>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61">
            <w:r>
              <w:rPr>
                <w:rStyle w:val="IndexLink"/>
                <w:rFonts w:cs="Calibri"/>
                <w:vanish w:val="false"/>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62">
            <w:r>
              <w:rPr>
                <w:rStyle w:val="IndexLink"/>
                <w:rFonts w:cs="Calibri"/>
                <w:vanish w:val="false"/>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kern w:val="2"/>
              <w:sz w:val="24"/>
              <w:szCs w:val="24"/>
              <w:lang w:val="en-IN" w:eastAsia="en-IN"/>
            </w:rPr>
          </w:pPr>
          <w:hyperlink w:anchor="_Toc218955563">
            <w:r>
              <w:rPr>
                <w:rStyle w:val="IndexLink"/>
                <w:rFonts w:cs="Calibri"/>
                <w:vanish w:val="false"/>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64">
            <w:r>
              <w:rPr>
                <w:rStyle w:val="IndexLink"/>
                <w:rFonts w:cs="Calibri"/>
                <w:vanish w:val="false"/>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kern w:val="2"/>
              <w:sz w:val="24"/>
              <w:szCs w:val="24"/>
              <w:lang w:val="en-IN" w:eastAsia="en-IN"/>
            </w:rPr>
          </w:pPr>
          <w:hyperlink w:anchor="_Toc218955565">
            <w:r>
              <w:rPr>
                <w:rStyle w:val="IndexLink"/>
                <w:rFonts w:cs="Calibri"/>
                <w:vanish w:val="false"/>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color w:val="000000"/>
        </w:rPr>
      </w:pPr>
      <w:r>
        <w:rPr>
          <w:rFonts w:cs="Calibri" w:ascii="Calibri" w:hAnsi="Calibri"/>
          <w:color w:val="000000"/>
        </w:rPr>
      </w:r>
    </w:p>
    <w:p>
      <w:pPr>
        <w:pStyle w:val="Heading1"/>
        <w:ind w:hanging="0" w:start="284"/>
        <w:jc w:val="start"/>
        <w:rPr>
          <w:rFonts w:ascii="Calibri" w:hAnsi="Calibri" w:cs="Calibri"/>
        </w:rPr>
      </w:pPr>
      <w:bookmarkStart w:id="0" w:name="_Toc218955531"/>
      <w:r>
        <w:rPr>
          <w:rFonts w:cs="Calibri" w:ascii="Calibri" w:hAnsi="Calibri"/>
        </w:rPr>
        <w:t>1. Executive Summary</w:t>
      </w:r>
      <w:bookmarkEnd w:id="0"/>
    </w:p>
    <w:p>
      <w:pPr>
        <w:pStyle w:val="Heading2"/>
        <w:ind w:hanging="0" w:start="284"/>
        <w:jc w:val="start"/>
        <w:rPr>
          <w:rFonts w:ascii="Calibri" w:hAnsi="Calibri" w:cs="Calibri"/>
        </w:rPr>
      </w:pPr>
      <w:bookmarkStart w:id="1" w:name="_Toc218955532"/>
      <w:r>
        <w:rPr>
          <w:rFonts w:cs="Calibri" w:ascii="Calibri" w:hAnsi="Calibri"/>
        </w:rPr>
        <w:t>1.1 Purpose</w:t>
      </w:r>
      <w:bookmarkEnd w:id="1"/>
    </w:p>
    <w:p>
      <w:pPr>
        <w:pStyle w:val="Normal"/>
        <w:jc w:val="start"/>
        <w:rPr>
          <w:rFonts w:ascii="Calibri" w:hAnsi="Calibri" w:eastAsia="Calibri" w:cs="Calibri"/>
          <w:sz w:val="24"/>
          <w:szCs w:val="24"/>
        </w:rPr>
      </w:pPr>
      <w:r>
        <w:rPr>
          <w:rFonts w:eastAsia="Calibri" w:cs="Calibri" w:ascii="Calibri" w:hAnsi="Calibri"/>
          <w:sz w:val="24"/>
          <w:szCs w:val="24"/>
        </w:rPr>
        <w:t>The following steps outline the detailed flow of the process, from initiation to approval. Each step has been structured to ensure clarity, precision, and a smooth user experience.</w:t>
      </w:r>
    </w:p>
    <w:p>
      <w:pPr>
        <w:pStyle w:val="Heading2"/>
        <w:ind w:hanging="0" w:start="284"/>
        <w:jc w:val="start"/>
        <w:rPr>
          <w:rFonts w:ascii="Calibri" w:hAnsi="Calibri" w:cs="Calibri"/>
          <w:lang w:val="en-IN"/>
        </w:rPr>
      </w:pPr>
      <w:bookmarkStart w:id="2" w:name="_Toc218955533"/>
      <w:r>
        <w:rPr>
          <w:rFonts w:cs="Calibri" w:ascii="Calibri" w:hAnsi="Calibri"/>
          <w:lang w:val="en-IN"/>
        </w:rPr>
        <w:t>1.2 Audience</w:t>
      </w:r>
      <w:bookmarkEnd w:id="2"/>
    </w:p>
    <w:p>
      <w:pPr>
        <w:pStyle w:val="Normal"/>
        <w:jc w:val="start"/>
        <w:rPr>
          <w:rFonts w:ascii="Calibri" w:hAnsi="Calibri" w:cs="Calibri"/>
          <w:sz w:val="24"/>
          <w:szCs w:val="24"/>
          <w:lang w:val="en-IN"/>
        </w:rPr>
      </w:pPr>
      <w:r>
        <w:rPr>
          <w:rFonts w:cs="Calibri" w:ascii="Calibri" w:hAnsi="Calibr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ind w:hanging="0" w:start="284"/>
        <w:jc w:val="start"/>
        <w:rPr>
          <w:rFonts w:ascii="Calibri" w:hAnsi="Calibri" w:cs="Calibri"/>
          <w:lang w:val="en-IN"/>
        </w:rPr>
      </w:pPr>
      <w:bookmarkStart w:id="3" w:name="_Toc218955534"/>
      <w:r>
        <w:rPr>
          <w:rFonts w:cs="Calibri" w:ascii="Calibri" w:hAnsi="Calibri"/>
          <w:lang w:val="en-IN"/>
        </w:rPr>
        <w:t>2. Project Description</w:t>
      </w:r>
      <w:bookmarkEnd w:id="3"/>
    </w:p>
    <w:p>
      <w:pPr>
        <w:pStyle w:val="Heading2"/>
        <w:ind w:hanging="0" w:start="284"/>
        <w:jc w:val="start"/>
        <w:rPr>
          <w:rFonts w:ascii="Calibri" w:hAnsi="Calibri" w:cs="Calibri"/>
          <w:lang w:val="en-IN"/>
        </w:rPr>
      </w:pPr>
      <w:bookmarkStart w:id="4" w:name="_Toc218955535"/>
      <w:r>
        <w:rPr>
          <w:rFonts w:cs="Calibri" w:ascii="Calibri" w:hAnsi="Calibri"/>
          <w:lang w:val="en-IN"/>
        </w:rPr>
        <w:t>2.1 Background</w:t>
      </w:r>
      <w:bookmarkEnd w:id="4"/>
    </w:p>
    <w:p>
      <w:pPr>
        <w:pStyle w:val="Normal"/>
        <w:jc w:val="start"/>
        <w:rPr>
          <w:rFonts w:ascii="Calibri" w:hAnsi="Calibri" w:cs="Calibri"/>
          <w:sz w:val="24"/>
          <w:szCs w:val="24"/>
          <w:lang w:val="en-IN"/>
        </w:rPr>
      </w:pPr>
      <w:r>
        <w:rPr>
          <w:rFonts w:cs="Calibri" w:ascii="Calibri" w:hAnsi="Calibri"/>
          <w:sz w:val="24"/>
          <w:szCs w:val="24"/>
          <w:lang w:val="en-IN"/>
        </w:rPr>
        <w:t>Currently, vendor block/Unblock is handled through a mix of manual forms, email-based approvals, and direct entries into the ERP/procurement system, leading to inconsistent data quality, limited visibility, and longer cycle times. The absence of a standardised workflow and controls increases the risk of duplicate vendors, incomplete documentation, and non-compliance with internal and external regulations.</w:t>
      </w:r>
    </w:p>
    <w:p>
      <w:pPr>
        <w:pStyle w:val="Heading2"/>
        <w:ind w:hanging="0" w:start="284"/>
        <w:jc w:val="start"/>
        <w:rPr>
          <w:rFonts w:ascii="Calibri" w:hAnsi="Calibri" w:cs="Calibri"/>
          <w:lang w:val="en-IN"/>
        </w:rPr>
      </w:pPr>
      <w:bookmarkStart w:id="5" w:name="_Toc218955536"/>
      <w:r>
        <w:rPr>
          <w:rFonts w:cs="Calibri" w:ascii="Calibri" w:hAnsi="Calibri"/>
          <w:lang w:val="en-IN"/>
        </w:rPr>
        <w:t>2.2 Objectives</w:t>
      </w:r>
      <w:bookmarkEnd w:id="5"/>
    </w:p>
    <w:p>
      <w:pPr>
        <w:pStyle w:val="Normal"/>
        <w:jc w:val="start"/>
        <w:rPr>
          <w:rFonts w:ascii="Calibri" w:hAnsi="Calibri" w:cs="Calibri"/>
          <w:sz w:val="24"/>
          <w:szCs w:val="24"/>
          <w:lang w:val="en-IN"/>
        </w:rPr>
      </w:pPr>
      <w:r>
        <w:rPr>
          <w:rFonts w:cs="Calibri" w:ascii="Calibri" w:hAnsi="Calibri"/>
          <w:sz w:val="24"/>
          <w:szCs w:val="24"/>
          <w:lang w:val="en-IN"/>
        </w:rPr>
        <w:t>The project aims to design and implement a controlled, workflow-driven vendor block /unblock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ind w:hanging="0" w:start="284"/>
        <w:jc w:val="start"/>
        <w:rPr>
          <w:rFonts w:ascii="Calibri" w:hAnsi="Calibri" w:cs="Calibri"/>
          <w:lang w:val="en-IN"/>
        </w:rPr>
      </w:pPr>
      <w:bookmarkStart w:id="6" w:name="_Toc218955537"/>
      <w:r>
        <w:rPr>
          <w:rFonts w:cs="Calibri" w:ascii="Calibri" w:hAnsi="Calibri"/>
          <w:lang w:val="en-IN"/>
        </w:rPr>
        <w:t>3. Project Scope</w:t>
      </w:r>
      <w:bookmarkEnd w:id="6"/>
    </w:p>
    <w:p>
      <w:pPr>
        <w:pStyle w:val="Heading2"/>
        <w:ind w:hanging="0" w:start="284"/>
        <w:jc w:val="start"/>
        <w:rPr>
          <w:rFonts w:ascii="Calibri" w:hAnsi="Calibri" w:cs="Calibri"/>
          <w:lang w:val="en-IN"/>
        </w:rPr>
      </w:pPr>
      <w:bookmarkStart w:id="7" w:name="_Toc218955538"/>
      <w:r>
        <w:rPr>
          <w:rFonts w:cs="Calibri" w:ascii="Calibri" w:hAnsi="Calibri"/>
          <w:lang w:val="en-IN"/>
        </w:rPr>
        <w:t>3.1 In Scope</w:t>
      </w:r>
      <w:bookmarkEnd w:id="7"/>
    </w:p>
    <w:p>
      <w:pPr>
        <w:pStyle w:val="ListParagraph"/>
        <w:numPr>
          <w:ilvl w:val="0"/>
          <w:numId w:val="11"/>
        </w:numPr>
        <w:tabs>
          <w:tab w:val="left" w:pos="720" w:leader="none"/>
        </w:tabs>
        <w:jc w:val="start"/>
        <w:rPr>
          <w:rFonts w:ascii="Calibri" w:hAnsi="Calibri" w:cs="Calibri"/>
          <w:sz w:val="24"/>
          <w:szCs w:val="24"/>
          <w:lang w:val="en-IN"/>
        </w:rPr>
      </w:pPr>
      <w:r>
        <w:rPr>
          <w:rFonts w:cs="Calibri" w:ascii="Calibri" w:hAnsi="Calibri"/>
          <w:sz w:val="24"/>
          <w:szCs w:val="24"/>
          <w:lang w:val="en-IN"/>
        </w:rPr>
        <w:t>Capture and validation block or unblock function for vendor data through a standardised vendor block / Unblock process form.</w:t>
      </w:r>
    </w:p>
    <w:p>
      <w:pPr>
        <w:pStyle w:val="ListParagraph"/>
        <w:numPr>
          <w:ilvl w:val="0"/>
          <w:numId w:val="11"/>
        </w:numPr>
        <w:tabs>
          <w:tab w:val="left" w:pos="720" w:leader="none"/>
        </w:tabs>
        <w:jc w:val="start"/>
        <w:rPr>
          <w:rFonts w:ascii="Calibri" w:hAnsi="Calibri" w:cs="Calibri"/>
          <w:sz w:val="24"/>
          <w:szCs w:val="24"/>
          <w:lang w:val="en-IN"/>
        </w:rPr>
      </w:pPr>
      <w:r>
        <w:rPr>
          <w:rFonts w:cs="Calibri" w:ascii="Calibri" w:hAnsi="Calibri"/>
          <w:sz w:val="24"/>
          <w:szCs w:val="24"/>
          <w:lang w:val="en-IN"/>
        </w:rPr>
        <w:t>Workflow for vendor block / Unblock request initiation, review, and approval, and compliance as applicable.</w:t>
      </w:r>
    </w:p>
    <w:p>
      <w:pPr>
        <w:pStyle w:val="ListParagraph"/>
        <w:numPr>
          <w:ilvl w:val="0"/>
          <w:numId w:val="11"/>
        </w:numPr>
        <w:tabs>
          <w:tab w:val="left" w:pos="720" w:leader="none"/>
        </w:tabs>
        <w:jc w:val="start"/>
        <w:rPr>
          <w:rFonts w:ascii="Calibri" w:hAnsi="Calibri" w:cs="Calibri"/>
          <w:sz w:val="24"/>
          <w:szCs w:val="24"/>
          <w:lang w:val="en-IN"/>
        </w:rPr>
      </w:pPr>
      <w:r>
        <w:rPr>
          <w:rFonts w:cs="Calibri" w:ascii="Calibri" w:hAnsi="Calibri"/>
          <w:sz w:val="24"/>
          <w:szCs w:val="24"/>
          <w:lang w:val="en-IN"/>
        </w:rPr>
        <w:t>Basic reporting and dashboards for tracking vendor requests, status and turnaround times.</w:t>
      </w:r>
    </w:p>
    <w:p>
      <w:pPr>
        <w:pStyle w:val="Heading2"/>
        <w:ind w:hanging="0" w:start="284"/>
        <w:jc w:val="start"/>
        <w:rPr>
          <w:rFonts w:ascii="Calibri" w:hAnsi="Calibri" w:cs="Calibri"/>
          <w:lang w:val="en-IN"/>
        </w:rPr>
      </w:pPr>
      <w:bookmarkStart w:id="8" w:name="_Toc218955539"/>
      <w:r>
        <w:rPr>
          <w:rFonts w:cs="Calibri" w:ascii="Calibri" w:hAnsi="Calibri"/>
          <w:lang w:val="en-IN"/>
        </w:rPr>
        <w:t>3.2 Out of Scope</w:t>
      </w:r>
      <w:bookmarkEnd w:id="8"/>
    </w:p>
    <w:p>
      <w:pPr>
        <w:pStyle w:val="ListParagraph"/>
        <w:numPr>
          <w:ilvl w:val="0"/>
          <w:numId w:val="12"/>
        </w:numPr>
        <w:tabs>
          <w:tab w:val="left" w:pos="720" w:leader="none"/>
        </w:tabs>
        <w:jc w:val="start"/>
        <w:rPr>
          <w:rFonts w:ascii="Calibri" w:hAnsi="Calibri" w:cs="Calibri"/>
          <w:sz w:val="24"/>
          <w:szCs w:val="24"/>
          <w:lang w:val="en-IN"/>
        </w:rPr>
      </w:pPr>
      <w:r>
        <w:rPr>
          <w:rFonts w:cs="Calibri" w:ascii="Calibri" w:hAnsi="Calibri"/>
          <w:sz w:val="24"/>
          <w:szCs w:val="24"/>
          <w:lang w:val="en-IN"/>
        </w:rPr>
        <w:t>Changes to core ERP configuration.</w:t>
      </w:r>
    </w:p>
    <w:p>
      <w:pPr>
        <w:pStyle w:val="ListParagraph"/>
        <w:numPr>
          <w:ilvl w:val="0"/>
          <w:numId w:val="12"/>
        </w:numPr>
        <w:tabs>
          <w:tab w:val="left" w:pos="720" w:leader="none"/>
        </w:tabs>
        <w:jc w:val="start"/>
        <w:rPr>
          <w:rFonts w:ascii="Calibri" w:hAnsi="Calibri" w:cs="Calibri"/>
          <w:sz w:val="24"/>
          <w:szCs w:val="24"/>
          <w:lang w:val="en-IN"/>
        </w:rPr>
      </w:pPr>
      <w:r>
        <w:rPr>
          <w:rFonts w:cs="Calibri" w:ascii="Calibri" w:hAnsi="Calibri"/>
          <w:sz w:val="24"/>
          <w:szCs w:val="24"/>
          <w:lang w:val="en-IN"/>
        </w:rPr>
        <w:t>Advanced vendor performance management, risk scoring, and contract lifecycle management functionalities.</w:t>
      </w:r>
    </w:p>
    <w:p>
      <w:pPr>
        <w:pStyle w:val="ListParagraph"/>
        <w:numPr>
          <w:ilvl w:val="0"/>
          <w:numId w:val="12"/>
        </w:numPr>
        <w:tabs>
          <w:tab w:val="left" w:pos="720" w:leader="none"/>
        </w:tabs>
        <w:jc w:val="start"/>
        <w:rPr>
          <w:rFonts w:ascii="Calibri" w:hAnsi="Calibri" w:cs="Calibri"/>
          <w:sz w:val="24"/>
          <w:szCs w:val="24"/>
          <w:lang w:val="en-IN"/>
        </w:rPr>
      </w:pPr>
      <w:r>
        <w:rPr>
          <w:rFonts w:cs="Calibri" w:ascii="Calibri" w:hAnsi="Calibri"/>
          <w:sz w:val="24"/>
          <w:szCs w:val="24"/>
          <w:lang w:val="en-IN"/>
        </w:rPr>
        <w:t>Decommissioning or redesign of unrelated procurement processes (e.g., purchase requisition, purchase order, or invoicing flows).</w:t>
      </w:r>
    </w:p>
    <w:p>
      <w:pPr>
        <w:pStyle w:val="ListParagraph"/>
        <w:numPr>
          <w:ilvl w:val="0"/>
          <w:numId w:val="12"/>
        </w:numPr>
        <w:tabs>
          <w:tab w:val="left" w:pos="720" w:leader="none"/>
        </w:tabs>
        <w:jc w:val="start"/>
        <w:rPr>
          <w:rFonts w:ascii="Calibri" w:hAnsi="Calibri" w:cs="Calibri"/>
          <w:sz w:val="24"/>
          <w:szCs w:val="24"/>
          <w:lang w:val="en-IN"/>
        </w:rPr>
      </w:pPr>
      <w:r>
        <w:rPr>
          <w:rFonts w:cs="Calibri" w:ascii="Calibri" w:hAnsi="Calibri"/>
          <w:sz w:val="24"/>
          <w:szCs w:val="24"/>
          <w:lang w:val="en-IN"/>
        </w:rPr>
        <w:t>Implementation of third-party systems.</w:t>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jc w:val="start"/>
        <w:rPr>
          <w:rFonts w:ascii="Calibri" w:hAnsi="Calibri" w:cs="Calibri"/>
          <w:sz w:val="22"/>
          <w:szCs w:val="22"/>
          <w:lang w:val="en-IN"/>
        </w:rPr>
      </w:pPr>
      <w:r>
        <w:rPr>
          <w:rFonts w:cs="Calibri" w:ascii="Calibri" w:hAnsi="Calibri"/>
          <w:sz w:val="22"/>
          <w:szCs w:val="22"/>
          <w:lang w:val="en-IN"/>
        </w:rPr>
      </w:r>
    </w:p>
    <w:p>
      <w:pPr>
        <w:pStyle w:val="Normal"/>
        <w:tabs>
          <w:tab w:val="left" w:pos="720" w:leader="none"/>
        </w:tabs>
        <w:ind w:start="0"/>
        <w:jc w:val="start"/>
        <w:rPr>
          <w:rFonts w:ascii="Calibri" w:hAnsi="Calibri" w:cs="Calibri"/>
          <w:sz w:val="22"/>
          <w:szCs w:val="22"/>
          <w:lang w:val="en-IN"/>
        </w:rPr>
      </w:pPr>
      <w:r>
        <w:rPr>
          <w:rFonts w:cs="Calibri" w:ascii="Calibri" w:hAnsi="Calibri"/>
          <w:sz w:val="22"/>
          <w:szCs w:val="22"/>
          <w:lang w:val="en-IN"/>
        </w:rPr>
      </w:r>
    </w:p>
    <w:p>
      <w:pPr>
        <w:pStyle w:val="Heading1"/>
        <w:ind w:hanging="0" w:start="284"/>
        <w:jc w:val="start"/>
        <w:rPr>
          <w:rFonts w:ascii="Calibri" w:hAnsi="Calibri" w:cs="Calibri"/>
          <w:lang w:val="en-IN"/>
        </w:rPr>
      </w:pPr>
      <w:bookmarkStart w:id="9" w:name="_Toc218955540"/>
      <w:r>
        <w:rPr>
          <w:rFonts w:cs="Calibri" w:ascii="Calibri" w:hAnsi="Calibri"/>
          <w:lang w:val="en-IN"/>
        </w:rPr>
        <w:t>4. Vendor Creation Functional Requirements</w:t>
      </w:r>
      <w:bookmarkEnd w:id="9"/>
      <w:r>
        <w:rPr>
          <w:rFonts w:cs="Calibri" w:ascii="Calibri" w:hAnsi="Calibri"/>
          <w:lang w:val="en-IN"/>
        </w:rPr>
        <w:t xml:space="preserve"> </w:t>
      </w:r>
    </w:p>
    <w:p>
      <w:pPr>
        <w:pStyle w:val="Heading2"/>
        <w:ind w:hanging="0" w:start="284"/>
        <w:jc w:val="start"/>
        <w:rPr>
          <w:rFonts w:ascii="Calibri" w:hAnsi="Calibri" w:cs="Calibri"/>
          <w:lang w:val="en-IN"/>
        </w:rPr>
      </w:pPr>
      <w:bookmarkStart w:id="10" w:name="_Toc218955541"/>
      <w:r>
        <w:rPr>
          <w:rFonts w:cs="Calibri" w:ascii="Calibri" w:hAnsi="Calibri"/>
          <w:lang w:val="en-IN"/>
        </w:rPr>
        <w:t xml:space="preserve">4.1 </w:t>
      </w:r>
      <w:r>
        <w:rPr>
          <w:rFonts w:cs="Calibri" w:ascii="Calibri" w:hAnsi="Calibri"/>
        </w:rPr>
        <w:t>Flow</w:t>
      </w:r>
      <w:r>
        <w:rPr>
          <w:rFonts w:cs="Calibri" w:ascii="Calibri" w:hAnsi="Calibri"/>
          <w:lang w:val="en-IN"/>
        </w:rPr>
        <w:t xml:space="preserve"> Chart</w:t>
      </w:r>
      <w:bookmarkEnd w:id="10"/>
    </w:p>
    <w:p>
      <w:pPr>
        <w:pStyle w:val="Normal"/>
        <w:jc w:val="start"/>
        <w:rPr>
          <w:rFonts w:ascii="Calibri" w:hAnsi="Calibri" w:cs="Calibri"/>
          <w:sz w:val="24"/>
          <w:szCs w:val="24"/>
          <w:lang w:val="en-IN"/>
        </w:rPr>
      </w:pPr>
      <w:r>
        <w:rPr>
          <w:rFonts w:cs="Calibri" w:ascii="Calibri" w:hAnsi="Calibri"/>
          <w:sz w:val="24"/>
          <w:szCs w:val="24"/>
          <w:lang w:val="en-IN"/>
        </w:rPr>
        <w:t xml:space="preserve">For India </w:t>
      </w:r>
    </w:p>
    <w:p>
      <w:pPr>
        <w:pStyle w:val="Normal"/>
        <w:jc w:val="start"/>
        <w:rPr>
          <w:rFonts w:ascii="Calibri" w:hAnsi="Calibri" w:cs="Calibri"/>
          <w:sz w:val="24"/>
          <w:szCs w:val="24"/>
          <w:lang w:val="en-IN"/>
        </w:rPr>
      </w:pPr>
      <w:r>
        <w:rPr>
          <w:rFonts w:cs="Calibri" w:ascii="Calibri" w:hAnsi="Calibri"/>
          <w:sz w:val="24"/>
          <w:szCs w:val="24"/>
          <w:lang w:val="en-IN"/>
        </w:rPr>
        <w:br/>
        <w:br/>
      </w:r>
      <w:r>
        <w:rPr/>
        <w:drawing>
          <wp:inline distT="0" distB="0" distL="0" distR="0">
            <wp:extent cx="5731510" cy="199644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5731510" cy="1996440"/>
                    </a:xfrm>
                    <a:prstGeom prst="rect">
                      <a:avLst/>
                    </a:prstGeom>
                    <a:noFill/>
                  </pic:spPr>
                </pic:pic>
              </a:graphicData>
            </a:graphic>
          </wp:inline>
        </w:drawing>
      </w:r>
    </w:p>
    <w:p>
      <w:pPr>
        <w:pStyle w:val="Normal"/>
        <w:jc w:val="start"/>
        <w:rPr>
          <w:rFonts w:ascii="Calibri" w:hAnsi="Calibri" w:cs="Calibri"/>
          <w:sz w:val="24"/>
          <w:szCs w:val="24"/>
          <w:lang w:val="en-IN"/>
        </w:rPr>
      </w:pPr>
      <w:r>
        <w:rPr>
          <w:rFonts w:cs="Calibri" w:ascii="Calibri" w:hAnsi="Calibri"/>
          <w:sz w:val="24"/>
          <w:szCs w:val="24"/>
          <w:lang w:val="en-IN"/>
        </w:rPr>
      </w:r>
    </w:p>
    <w:p>
      <w:pPr>
        <w:pStyle w:val="Normal"/>
        <w:ind w:firstLine="284" w:start="0"/>
        <w:jc w:val="start"/>
        <w:rPr>
          <w:rFonts w:ascii="Calibri" w:hAnsi="Calibri" w:cs="Calibri"/>
          <w:sz w:val="24"/>
          <w:szCs w:val="24"/>
          <w:lang w:val="en-IN"/>
        </w:rPr>
      </w:pPr>
      <w:r>
        <w:rPr>
          <w:rFonts w:cs="Calibri" w:ascii="Calibri" w:hAnsi="Calibri"/>
          <w:sz w:val="24"/>
          <w:szCs w:val="24"/>
          <w:lang w:val="en-IN"/>
        </w:rPr>
        <w:t xml:space="preserve">For Non-India </w:t>
      </w:r>
    </w:p>
    <w:p>
      <w:pPr>
        <w:pStyle w:val="Normal"/>
        <w:jc w:val="start"/>
        <w:rPr>
          <w:rFonts w:ascii="Calibri" w:hAnsi="Calibri" w:cs="Calibri"/>
          <w:sz w:val="24"/>
          <w:szCs w:val="24"/>
          <w:lang w:val="en-IN"/>
        </w:rPr>
      </w:pPr>
      <w:r>
        <w:rPr/>
        <w:drawing>
          <wp:inline distT="0" distB="0" distL="0" distR="0">
            <wp:extent cx="5731510" cy="245046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4"/>
                    <a:stretch>
                      <a:fillRect/>
                    </a:stretch>
                  </pic:blipFill>
                  <pic:spPr bwMode="auto">
                    <a:xfrm>
                      <a:off x="0" y="0"/>
                      <a:ext cx="5731510" cy="2450465"/>
                    </a:xfrm>
                    <a:prstGeom prst="rect">
                      <a:avLst/>
                    </a:prstGeom>
                    <a:noFill/>
                  </pic:spPr>
                </pic:pic>
              </a:graphicData>
            </a:graphic>
          </wp:inline>
        </w:drawing>
      </w:r>
    </w:p>
    <w:p>
      <w:pPr>
        <w:pStyle w:val="Normal"/>
        <w:jc w:val="start"/>
        <w:rPr>
          <w:rFonts w:ascii="Calibri" w:hAnsi="Calibri" w:cs="Calibri"/>
          <w:sz w:val="24"/>
          <w:szCs w:val="24"/>
          <w:lang w:val="en-IN"/>
        </w:rPr>
      </w:pPr>
      <w:r>
        <w:rPr>
          <w:rFonts w:cs="Calibri" w:ascii="Calibri" w:hAnsi="Calibri"/>
          <w:sz w:val="24"/>
          <w:szCs w:val="24"/>
          <w:lang w:val="en-IN"/>
        </w:rPr>
      </w:r>
    </w:p>
    <w:p>
      <w:pPr>
        <w:pStyle w:val="Normal"/>
        <w:jc w:val="start"/>
        <w:rPr>
          <w:rFonts w:ascii="Calibri" w:hAnsi="Calibri" w:cs="Calibri"/>
          <w:sz w:val="24"/>
          <w:szCs w:val="24"/>
          <w:lang w:val="en-IN"/>
        </w:rPr>
      </w:pPr>
      <w:r>
        <w:rPr>
          <w:rFonts w:cs="Calibri" w:ascii="Calibri" w:hAnsi="Calibri"/>
          <w:sz w:val="24"/>
          <w:szCs w:val="24"/>
          <w:lang w:val="en-IN"/>
        </w:rPr>
      </w:r>
    </w:p>
    <w:p>
      <w:pPr>
        <w:pStyle w:val="Normal"/>
        <w:jc w:val="start"/>
        <w:rPr>
          <w:rFonts w:ascii="Calibri" w:hAnsi="Calibri" w:cs="Calibri"/>
          <w:sz w:val="24"/>
          <w:szCs w:val="24"/>
          <w:lang w:val="en-IN"/>
        </w:rPr>
      </w:pPr>
      <w:r>
        <w:rPr>
          <w:rFonts w:cs="Calibri" w:ascii="Calibri" w:hAnsi="Calibri"/>
          <w:sz w:val="24"/>
          <w:szCs w:val="24"/>
          <w:lang w:val="en-IN"/>
        </w:rPr>
      </w:r>
    </w:p>
    <w:p>
      <w:pPr>
        <w:pStyle w:val="Normal"/>
        <w:jc w:val="start"/>
        <w:rPr>
          <w:rFonts w:ascii="Calibri" w:hAnsi="Calibri" w:cs="Calibri"/>
          <w:sz w:val="24"/>
          <w:szCs w:val="24"/>
          <w:lang w:val="en-IN"/>
        </w:rPr>
      </w:pPr>
      <w:r>
        <w:rPr>
          <w:rFonts w:cs="Calibri" w:ascii="Calibri" w:hAnsi="Calibri"/>
          <w:sz w:val="24"/>
          <w:szCs w:val="24"/>
          <w:lang w:val="en-IN"/>
        </w:rPr>
        <w:t xml:space="preserve"> </w:t>
      </w:r>
    </w:p>
    <w:p>
      <w:pPr>
        <w:pStyle w:val="Heading2"/>
        <w:ind w:hanging="0" w:start="284"/>
        <w:jc w:val="start"/>
        <w:rPr>
          <w:rFonts w:ascii="Calibri" w:hAnsi="Calibri" w:cs="Calibri"/>
        </w:rPr>
      </w:pPr>
      <w:bookmarkStart w:id="11" w:name="_Toc218955542"/>
      <w:r>
        <w:rPr>
          <w:rFonts w:cs="Calibri" w:ascii="Calibri" w:hAnsi="Calibri"/>
        </w:rPr>
        <w:t>4.2 Manch Terminology Reference</w:t>
      </w:r>
      <w:bookmarkEnd w:id="11"/>
    </w:p>
    <w:tbl>
      <w:tblPr>
        <w:tblW w:w="8732" w:type="dxa"/>
        <w:jc w:val="start"/>
        <w:tblInd w:w="284" w:type="dxa"/>
        <w:tblLayout w:type="fixed"/>
        <w:tblCellMar>
          <w:top w:w="0" w:type="dxa"/>
          <w:start w:w="108" w:type="dxa"/>
          <w:bottom w:w="0" w:type="dxa"/>
          <w:end w:w="108" w:type="dxa"/>
        </w:tblCellMar>
      </w:tblPr>
      <w:tblGrid>
        <w:gridCol w:w="4366"/>
        <w:gridCol w:w="4366"/>
      </w:tblGrid>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4"/>
                <w:szCs w:val="24"/>
              </w:rPr>
            </w:pPr>
            <w:r>
              <w:rPr>
                <w:rFonts w:eastAsia="Montserrat" w:cs="Calibri" w:ascii="Calibri" w:hAnsi="Calibri"/>
                <w:kern w:val="0"/>
                <w:sz w:val="24"/>
                <w:szCs w:val="24"/>
                <w:lang w:val="en-US" w:eastAsia="en-GB" w:bidi="ar-SA"/>
              </w:rPr>
              <w:t>BUD Terminology</w:t>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4"/>
                <w:szCs w:val="24"/>
              </w:rPr>
            </w:pPr>
            <w:r>
              <w:rPr>
                <w:rFonts w:eastAsia="Montserrat" w:cs="Calibri" w:ascii="Calibri" w:hAnsi="Calibri"/>
                <w:kern w:val="0"/>
                <w:sz w:val="24"/>
                <w:szCs w:val="24"/>
                <w:lang w:val="en-US" w:eastAsia="en-GB" w:bidi="ar-SA"/>
              </w:rPr>
              <w:t>Manch Terminology</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Requestor / Initiator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First Party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Vendor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Second Party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Approver / Contributor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eastAsia="Montserrat" w:cs="Calibri" w:ascii="Calibri" w:hAnsi="Calibri"/>
                <w:kern w:val="0"/>
                <w:sz w:val="22"/>
                <w:szCs w:val="22"/>
                <w:lang w:val="en-US" w:eastAsia="en-GB" w:bidi="ar-SA"/>
              </w:rPr>
              <w:t>Approver or Template Participants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cs="Calibri" w:ascii="Calibri" w:hAnsi="Calibri"/>
                <w:sz w:val="22"/>
                <w:szCs w:val="22"/>
              </w:rPr>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cs="Calibri" w:ascii="Calibri" w:hAnsi="Calibri"/>
                <w:sz w:val="22"/>
                <w:szCs w:val="22"/>
              </w:rPr>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cs="Calibri" w:ascii="Calibri" w:hAnsi="Calibri"/>
                <w:sz w:val="22"/>
                <w:szCs w:val="22"/>
              </w:rPr>
            </w:r>
          </w:p>
        </w:tc>
        <w:tc>
          <w:tcPr>
            <w:tcW w:w="436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0"/>
              <w:jc w:val="start"/>
              <w:rPr>
                <w:rFonts w:ascii="Calibri" w:hAnsi="Calibri" w:cs="Calibri"/>
                <w:sz w:val="22"/>
                <w:szCs w:val="22"/>
              </w:rPr>
            </w:pPr>
            <w:r>
              <w:rPr>
                <w:rFonts w:cs="Calibri" w:ascii="Calibri" w:hAnsi="Calibri"/>
                <w:sz w:val="22"/>
                <w:szCs w:val="22"/>
              </w:rPr>
            </w:r>
          </w:p>
        </w:tc>
      </w:tr>
    </w:tbl>
    <w:p>
      <w:pPr>
        <w:pStyle w:val="Normal"/>
        <w:ind w:start="0"/>
        <w:jc w:val="start"/>
        <w:rPr>
          <w:rFonts w:ascii="Calibri" w:hAnsi="Calibri" w:cs="Calibri"/>
          <w:sz w:val="22"/>
          <w:szCs w:val="22"/>
        </w:rPr>
      </w:pPr>
      <w:r>
        <w:rPr>
          <w:rFonts w:cs="Calibri" w:ascii="Calibri" w:hAnsi="Calibri"/>
          <w:sz w:val="22"/>
          <w:szCs w:val="22"/>
        </w:rPr>
      </w:r>
    </w:p>
    <w:p>
      <w:pPr>
        <w:pStyle w:val="Heading2"/>
        <w:ind w:hanging="0" w:start="284"/>
        <w:jc w:val="start"/>
        <w:rPr>
          <w:rFonts w:ascii="Calibri" w:hAnsi="Calibri" w:cs="Calibri"/>
          <w:lang w:val="en-IN"/>
        </w:rPr>
      </w:pPr>
      <w:bookmarkStart w:id="12" w:name="_Toc218955543"/>
      <w:r>
        <w:rPr>
          <w:rFonts w:cs="Calibri" w:ascii="Calibri" w:hAnsi="Calibri"/>
          <w:lang w:val="en-IN"/>
        </w:rPr>
        <w:t xml:space="preserve">4.3 </w:t>
      </w:r>
      <w:r>
        <w:rPr>
          <w:rFonts w:cs="Calibri" w:ascii="Calibri" w:hAnsi="Calibri"/>
        </w:rPr>
        <w:t>Initiation</w:t>
      </w:r>
      <w:r>
        <w:rPr>
          <w:rFonts w:cs="Calibri" w:ascii="Calibri" w:hAnsi="Calibri"/>
          <w:lang w:val="en-IN"/>
        </w:rPr>
        <w:t xml:space="preserve"> Methods</w:t>
      </w:r>
      <w:bookmarkEnd w:id="12"/>
    </w:p>
    <w:p>
      <w:pPr>
        <w:pStyle w:val="ListParagraph"/>
        <w:numPr>
          <w:ilvl w:val="0"/>
          <w:numId w:val="13"/>
        </w:numPr>
        <w:jc w:val="start"/>
        <w:rPr>
          <w:rFonts w:ascii="Calibri" w:hAnsi="Calibri" w:cs="Calibri"/>
          <w:sz w:val="24"/>
          <w:szCs w:val="24"/>
          <w:lang w:val="en-IN"/>
        </w:rPr>
      </w:pPr>
      <w:r>
        <w:rPr>
          <w:rFonts w:cs="Calibri" w:ascii="Calibri" w:hAnsi="Calibri"/>
          <w:sz w:val="24"/>
          <w:szCs w:val="24"/>
          <w:lang w:val="en-IN"/>
        </w:rPr>
        <w:t xml:space="preserve">The process will be initiated by the initiator by logging into the system and clicking on the create option in the dashboard. </w:t>
      </w:r>
    </w:p>
    <w:p>
      <w:pPr>
        <w:pStyle w:val="ListParagraph"/>
        <w:numPr>
          <w:ilvl w:val="0"/>
          <w:numId w:val="13"/>
        </w:numPr>
        <w:jc w:val="start"/>
        <w:rPr>
          <w:rFonts w:ascii="Calibri" w:hAnsi="Calibri" w:cs="Calibri"/>
          <w:sz w:val="24"/>
          <w:szCs w:val="24"/>
          <w:lang w:val="en-IN"/>
        </w:rPr>
      </w:pPr>
      <w:r>
        <w:rPr>
          <w:rFonts w:cs="Calibri" w:ascii="Calibri" w:hAnsi="Calibr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b/>
          <w:bCs/>
          <w:i/>
          <w:iCs/>
          <w:sz w:val="24"/>
          <w:szCs w:val="24"/>
          <w:lang w:val="en-IN"/>
        </w:rPr>
      </w:pPr>
      <w:r>
        <w:rPr>
          <w:rFonts w:cs="Calibri" w:ascii="Calibri" w:hAnsi="Calibri"/>
          <w:b/>
          <w:bCs/>
          <w:i/>
          <w:iCs/>
          <w:sz w:val="24"/>
          <w:szCs w:val="24"/>
          <w:lang w:val="en-IN"/>
        </w:rPr>
        <w:t xml:space="preserve">Note – Pidilite to share the format and data for maintaining access with the integration API. </w:t>
      </w:r>
    </w:p>
    <w:p>
      <w:pPr>
        <w:pStyle w:val="Heading2"/>
        <w:ind w:hanging="0" w:start="284"/>
        <w:jc w:val="start"/>
        <w:rPr>
          <w:rFonts w:ascii="Calibri" w:hAnsi="Calibri" w:cs="Calibri"/>
          <w:lang w:val="en-IN"/>
        </w:rPr>
      </w:pPr>
      <w:bookmarkStart w:id="13" w:name="_Toc218955544"/>
      <w:r>
        <w:rPr>
          <w:rFonts w:cs="Calibri" w:ascii="Calibri" w:hAnsi="Calibri"/>
          <w:lang w:val="en-IN"/>
        </w:rPr>
        <w:t xml:space="preserve">4.4 </w:t>
      </w:r>
      <w:r>
        <w:rPr>
          <w:rFonts w:cs="Calibri" w:ascii="Calibri" w:hAnsi="Calibri"/>
        </w:rPr>
        <w:t>Field</w:t>
      </w:r>
      <w:r>
        <w:rPr>
          <w:rFonts w:cs="Calibri" w:ascii="Calibri" w:hAnsi="Calibri"/>
          <w:lang w:val="en-IN"/>
        </w:rPr>
        <w:t xml:space="preserve">-Level </w:t>
      </w:r>
      <w:r>
        <w:rPr>
          <w:rFonts w:cs="Calibri" w:ascii="Calibri" w:hAnsi="Calibri"/>
        </w:rPr>
        <w:t>Information</w:t>
      </w:r>
      <w:bookmarkEnd w:id="13"/>
    </w:p>
    <w:p>
      <w:pPr>
        <w:pStyle w:val="Normal"/>
        <w:jc w:val="start"/>
        <w:rPr>
          <w:rFonts w:ascii="Calibri" w:hAnsi="Calibri" w:cs="Calibri"/>
          <w:sz w:val="24"/>
          <w:szCs w:val="24"/>
          <w:lang w:val="en-IN"/>
        </w:rPr>
      </w:pPr>
      <w:r>
        <w:rPr>
          <w:rFonts w:cs="Calibri" w:ascii="Calibri" w:hAnsi="Calibri"/>
          <w:sz w:val="24"/>
          <w:szCs w:val="24"/>
          <w:lang w:val="en-IN"/>
        </w:rPr>
        <w:t xml:space="preserve">Below are the details of each field used in this process, with the common logic for all stakeholders in the process. </w:t>
      </w:r>
    </w:p>
    <w:tbl>
      <w:tblPr>
        <w:tblW w:w="9012" w:type="dxa"/>
        <w:jc w:val="start"/>
        <w:tblInd w:w="0" w:type="dxa"/>
        <w:tblLayout w:type="fixed"/>
        <w:tblCellMar>
          <w:top w:w="0" w:type="dxa"/>
          <w:start w:w="108" w:type="dxa"/>
          <w:bottom w:w="0" w:type="dxa"/>
          <w:end w:w="108" w:type="dxa"/>
        </w:tblCellMar>
      </w:tblPr>
      <w:tblGrid>
        <w:gridCol w:w="2088"/>
        <w:gridCol w:w="1165"/>
        <w:gridCol w:w="1417"/>
        <w:gridCol w:w="4342"/>
      </w:tblGrid>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cs="Calibri" w:ascii="Calibri" w:hAnsi="Calibri"/>
                <w:sz w:val="24"/>
                <w:szCs w:val="24"/>
                <w:lang w:val="en-IN"/>
              </w:rPr>
              <w:br/>
            </w:r>
            <w:r>
              <w:rPr>
                <w:rFonts w:eastAsia="Times New Roman" w:cs="Calibri" w:ascii="Calibri" w:hAnsi="Calibri"/>
                <w:color w:val="000000"/>
                <w:sz w:val="24"/>
                <w:szCs w:val="24"/>
                <w:lang w:val="en-IN" w:eastAsia="en-IN"/>
              </w:rPr>
              <w:t>Field Name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Type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Logic</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Name or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a vendor based on Vendor Name or Code through data uploaded in reference table data. Reference Table- VC_BASIC_DETAILS attribute 1</w:t>
              <w:br/>
              <w:br/>
              <w:t>Vendor Number, Title, Name/ First Name of the Organization, Mobile Number / Telephone 2,Email should be display only fields</w:t>
              <w:br/>
              <w:t>Hide Address Number field</w:t>
              <w:br/>
              <w:t>If the Vendor Name or Code value changes, then clear and refreshes the field:  "Which function you would like to 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2</w:t>
              <w:br/>
              <w:t xml:space="preserve">This field will always be invisible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Copy this from `Vendor Name or Code` field.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Type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This field will always be invisible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Prefilled value "Company" will be set</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3</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14</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t>Email data will be fetched from the EDV reference table name- VC_EMAIL_DETAILS attribute 9. Email should be derived from the field `Address Number` where this is attribute 1. Through validation we will get Email details</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Which function you would like to Update?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t>Search a Which function you would like to Update? Based on data uploaded in EDV. Reference Table- BLOCK_UNBLOCK_LEVEL</w:t>
              <w:br/>
              <w:br/>
              <w:t>Dropdown values -</w:t>
              <w:br/>
              <w:t>Block / Unblock posting all company code</w:t>
              <w:br/>
              <w:t>Block / Unblock payment all company code</w:t>
              <w:br/>
              <w:t>Block / Unblock purchase Org all company code</w:t>
              <w:br/>
              <w:t>Block / Unblock posting selected company code</w:t>
              <w:br/>
              <w:t>Block / Unblock payment selected company code</w:t>
              <w:br/>
              <w:t>Block / Unblock purchase Org selected company code</w:t>
              <w:br/>
              <w:br/>
              <w:t>Depending on the selection,  panels will be Visible &amp; invisible</w:t>
              <w:br/>
              <w:br/>
              <w:t>If Value in Which function you would like to Update? changes then Clear panel and associated fields, Autosave &amp; refresh panel and Associated fields will require.</w:t>
            </w:r>
          </w:p>
          <w:p>
            <w:pPr>
              <w:pStyle w:val="Normal"/>
              <w:spacing w:lineRule="auto" w:line="240" w:before="0" w:after="0"/>
              <w:ind w:start="0"/>
              <w:jc w:val="start"/>
              <w:rPr>
                <w:shd w:fill="FFFF00" w:val="clear"/>
              </w:rPr>
            </w:pPr>
            <w:r>
              <w:rPr>
                <w:shd w:fill="FFFF00" w:val="clear"/>
              </w:rPr>
            </w:r>
          </w:p>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t>All the below panels will be invisible by default.</w:t>
            </w:r>
          </w:p>
          <w:p>
            <w:pPr>
              <w:pStyle w:val="Normal"/>
              <w:spacing w:lineRule="auto" w:line="240" w:before="0" w:after="0"/>
              <w:ind w:start="0"/>
              <w:jc w:val="start"/>
              <w:rPr>
                <w:rFonts w:ascii="Calibri" w:hAnsi="Calibri" w:eastAsia="Times New Roman" w:cs="Calibri"/>
                <w:color w:val="000000"/>
                <w:sz w:val="24"/>
                <w:szCs w:val="24"/>
                <w:lang w:val="en-IN" w:eastAsia="en-IN"/>
              </w:rPr>
            </w:pPr>
            <w:r>
              <w:rPr/>
              <w:t>Block / Unblock posting all company code,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selected company code,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t>Block / Unblock payment all company code,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all company code,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t>Block / Unblock purchase Org selected company code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t>Block / Unblock posting all 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Block / Unblock posting all company code function selected in field "Which function you would like to Update?", then this panel will be visible  and all other panels are invisible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manual add/delete actions needed.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Based on the "Vendor Number" (from Vendor Details panel) input, derive all the values from the EDV table VC_COMPANY_DETAILS and insert into the array. Vendor Number is attribute 1 (filter criteria), Company Code is attribute 2 (display column) of the reference table. Use the Generate Array Form Group rule for this. If the user selects `Block / Unblock posting all company code` in the field `Which function you would like to Update?`, then only this Array should be generated.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Shows the current posting block status from the system.</w:t>
              <w:br/>
              <w:t>Old Status should be derived automatically through Validation from reference table -VC_COMPANY_DETAILS attribute 7 .</w:t>
              <w:br/>
              <w:t>This field will always be disabled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"Block / Unblock posting all company code" then it is mandatory, otherwise it is non mandatory</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selected 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Block / Unblock posting selected company code function selected in field "Which function you would like to Update?" (from Vendor Details panel), then this panel will be visible and all other panels are invisible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Manual Add and Delete option will be needed as it's a dropdown field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Derive company code from "VC_COMPANY_DETAILS" reference table attribute 2, it is dependet on field value of  "Vendor Number" (from Vendor Details panel) Field. Vendor number is attribute 1 of same reference table.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Displays the current posting block status from the system.</w:t>
              <w:br/>
              <w:t>Old Status should be derived automatically through Validation from reference table -VC_COMPANY_DETAILS attribute 7</w:t>
              <w:br/>
              <w:t>This field will always be disabled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"Block / Unblock posting selected company code then it is mandatory, otherwise it is non-mandatory</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all 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Payment Block all company code function selected in field "Which function you would like to Update?", then this panel will be visible &amp; mandatory and all other panels are invisible &amp; Non-mandatory</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manual add/delete actions needed.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Based on the "Vendor Number" (from Vendor Details panel) input, derive all the values from the EDV table VC_COMPANY_DETAILS and insert into the array. Vendor Number is attribute 1 (filter criteria), Company Code is attribute 2 (display column) of the reference table. Use the Generate Array Form Group rule for this. If the user selects `Block / Unblock payment all company code` in the field `Which function you would like to Update?`, then only this Array should be generated.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Shows the current payment block status from the system.</w:t>
              <w:br/>
              <w:t>Old Status should be derived automatically through Validation from reference table -VC_COMPANY_DETAILS attribute 15</w:t>
              <w:br/>
              <w:t>This field will always be disabled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"Block / Unblock Payment selected company code then it is mandatory, otherwise it is non-mandatory</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selected 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Payment Block selected company code function selected in field "Which function you would like to Update?", then this panel will be visible &amp; all other panels are invisible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Manual Add and Delete option will be needed as it's a dropdown field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Derive company code from "VC_COMPANY_DETAILS" reference table attribute 2, it depends on field value of  "Vendor Number" Field (from Vendor Details panel). Vendor number is attribute 1 of same reference table.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Shows the current payment block status from the system.</w:t>
              <w:br/>
              <w:t>Old Status should be derived automatically through Validation from reference table reference table -VC_COMPANY_DETAILS attribute 15</w:t>
              <w:br/>
              <w:t>This field will always be disabled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"Block / Unblock Payment selected company code then it is mandatory, otherwise it is non-mandatory</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all 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Block / Unblock purchase Org all company code function selected in field "Which function you would like to Update?", then this panel will be visible and all other panels are invisible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Add or Delete option.</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Based on the "Vendor Number" (from Vendor Details panel) input, derive all the values from the EDV table VC_PURCHASE_DETAILS and insert into the array. Vendor Number is attribute 1 (filter criteria), Purchase Org is attribute 2, Company Code is attribute 3 of the reference table. Use the Generate Array Form Group rule for this. If the user selects `Block / Unblock purchase Org all company code` in the field `Which function you would like to Update?`, then only this Array should be generated.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Displays all relevant Purchase org linked with company code automatically derived from the  reference table -VC_PURCHASE_DETAILS. </w:t>
            </w:r>
            <w:r>
              <w:rPr>
                <w:rFonts w:eastAsia="Times New Roman" w:cs="Calibri" w:ascii="Calibri" w:hAnsi="Calibri"/>
                <w:color w:val="000000"/>
                <w:sz w:val="24"/>
                <w:szCs w:val="24"/>
                <w:lang w:val="en-IN" w:eastAsia="en-IN"/>
              </w:rPr>
              <w:t>These dropdown value are dependent on the field `Company Code`.</w:t>
            </w:r>
            <w:r>
              <w:rPr>
                <w:rFonts w:eastAsia="Times New Roman" w:cs="Calibri" w:ascii="Calibri" w:hAnsi="Calibri"/>
                <w:color w:val="000000"/>
                <w:sz w:val="24"/>
                <w:szCs w:val="24"/>
                <w:lang w:val="en-IN" w:eastAsia="en-IN"/>
              </w:rPr>
              <w:t xml:space="preserve"> </w:t>
            </w:r>
          </w:p>
        </w:tc>
      </w:tr>
      <w:tr>
        <w:trPr>
          <w:trHeight w:val="481"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old</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Shows the current purchasing block status from the system.</w:t>
              <w:br/>
              <w:t>Old Status should be derived automatically through Validation from reference table -VC_PURCHASE_DETAILS attribute 7</w:t>
              <w:br/>
              <w:t>This field will always be disabled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new</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 Block / Unblock purchase Org all company code then it is mandatory, otherwise it is non-mandatory</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Table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selected 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Block / Unblock purchase Org selected company code function selected in field "Which function you would like to Update?", then this panel will be visible and all other panels are invisible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Manual Add and Delete option will be needed as it's a dropdown field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Displays all relevant company codes automatically derived from the reference table -VC_PURCHASE_DETAILS</w:t>
              <w:br/>
              <w:t xml:space="preserve">Attribute 3 </w:t>
            </w:r>
            <w:r>
              <w:rPr>
                <w:rFonts w:eastAsia="Times New Roman" w:cs="Calibri" w:ascii="Calibri" w:hAnsi="Calibri"/>
                <w:color w:val="000000"/>
                <w:sz w:val="24"/>
                <w:szCs w:val="24"/>
                <w:lang w:val="en-IN" w:eastAsia="en-IN"/>
              </w:rPr>
              <w:t>and  it is dependent on field value of  "Vendor Number" (from Vendor Details panel) Field</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Displays all relevant Purchase org linked with company code automatically derived from the  reference table -VC_PURCHASE_DETAILS. </w:t>
            </w:r>
            <w:r>
              <w:rPr>
                <w:rFonts w:eastAsia="Times New Roman" w:cs="Calibri" w:ascii="Calibri" w:hAnsi="Calibri"/>
                <w:color w:val="000000"/>
                <w:sz w:val="24"/>
                <w:szCs w:val="24"/>
                <w:lang w:val="en-IN" w:eastAsia="en-IN"/>
              </w:rPr>
              <w:t>These dropdown value are dependent on the field `Company Code`.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old</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Displays all relevant Purchase org linked with company code automatically derived from the  reference table -VC_PURCHASE_DETAILS attribute 2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new</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t>
              <w:br/>
              <w:t>True</w:t>
              <w:br/>
              <w:t>False</w:t>
              <w:br/>
              <w:t>if field "Which function you would like to Update? value is " Block / Unblock purchase Org selected company code then it is mandatory, otherwise it is non-mandatory</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Setup</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Name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name will be auto-derived (Non-editable)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Email</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Mobile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mobile number will be auto-derived (Non-editable)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Name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PIL or Domestic Subsidiaries under “Choose the Group of Company,” the value for this field should be fetched from the third column of Reference Table VEN_EXT_APPROVAL_MATRIX</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Email</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PIL or Domestic Subsidiaries under “Choose the Group of Company,” the value for this field should be fetched from the 4th column of Reference Table VEN_EXT_APPROVAL_MATRIX</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Mobile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PIL or Domestic Subsidiaries under “Choose the Group of Company,” the value for this field should be fetched from the 5th column of Reference Table VEN_EXT_APPROVAL_MATRIX</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Head Name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under “Choose the Group of Company,” the value for this field should be fetched from the 6th column of Reference Table VEN_EXT_APPROVAL_MATRIX</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Head Email</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under “Choose the Group of Company,” the value for this field should be fetched from the 7th column of Reference Table VEN_EXT_APPROVAL_MATRIX</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Head Phone Number</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under “Choose the Group of Company,” the value for this field should be fetched from the 8th column of Reference Table VEN_EXT_APPROVAL_MATRIX</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3 MDC Team Name</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or PIL or Domestic Subsidiaries under “Choose the Group of Company,” the value for this field should be fetched from the 9th column of Reference Table VEN_EXT_APPROVAL_MATRIX</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3 MDC Team Email</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or PIL or Domestic Subsidiaries under “Choose the Group of Company,” the value for this field should be fetched from the 10th column of Reference Table VEN_EXT_APPROVAL_MATRIX</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3 MDC Team Phone Number</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user selects International Subsidiaries or PIL or Domestic Subsidiaries under “Choose the Group of Company,” the value for this field should be fetched from the 11th column of Reference Table VEN_EXT_APPROVAL_MATRIX</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want to send the request to Adhoc Approver?</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w:t>
              <w:br/>
              <w:t>Yes</w:t>
              <w:br/>
              <w:t>No</w:t>
              <w:br/>
              <w:br/>
              <w:t>If Field Value "Do you want to send the request to Adhoc Approver?" changes then Clean and refreshes the field "Please choose number of Approver"</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number of Approver</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will be visible and mandatory if Yes is selected under " Do you want to sent the request to Adhoc Approver?" otherwise make it invisible and non mandatory.</w:t>
              <w:br/>
              <w:br/>
              <w:t>This values for this dropdown will be fetched from : APPROVER_DD</w:t>
              <w:br/>
              <w:br/>
              <w:t xml:space="preserve">If Field Please choose number of Approver values changes then clear and refresh the Adhoc approver dropdown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1 is selected under "Please Choose Number of Approvers" .</w:t>
              <w:br/>
              <w:t>Values will be fetched from first column of the EDV : VENDORFLOWAPPROVERLOGICUPDATE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1 is selected under "Please Choose Number of Approvers" .</w:t>
              <w:br/>
              <w:t>Values will be fetched from first column of the EDV : VENDORFLOWAPPROVERLOGICUPDATE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Name1</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t>Make it visible and mandatory only if value 1 is selected under "Please Choose Number of Approvers"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 1</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t>Make it visible and mandatory only if value 1 is selected under "Please Choose Number of Approvers"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number1</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2 is selected under "Please Choose Number of Approvers"</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2 is selected under "Please Choose Number of Approvers" .</w:t>
              <w:br/>
              <w:t>Values will be fechted from 6th column of the EDV : VENDORFLOWAPPROVERLOGICUPDATE</w:t>
              <w:br/>
              <w:t>Adhoc Approver 1 will also be visible if Value 2 is selected in "Please Choose Number of Approvers"</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Name2</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t>Make it visible and mandatory only if value 2 is selected under "Please Choose Number of Approvers"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Email2</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br/>
              <w:t>Make it visible and mandatory only if value 2 is selected under "Please Choose Number of Approvers"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number2</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br/>
              <w:t>Make it visible and mandatory only if value 2 is selected under "Please Choose Number of Approvers"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3 is selected under "Please Choose Number of Approvers"</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3 is selected under "Please Choose Number of Approvers" .</w:t>
              <w:br/>
              <w:t>Values will be fechted from 6th column of the EDV : VENDORFLOWAPPROVERLOGICUPDATE</w:t>
              <w:br/>
              <w:t>Adhoc Approver 1, 2 will also be visible if Value 3 is selected in "Please Choose Number of Approvers"</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Name3</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br/>
              <w:br/>
              <w:t>Make it visible and mandatory only if value 3 is selected under "Please Choose Number of Approvers"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Email3</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number3</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and mandatory only if value 3 is selected under ""Please Choose Number of Approvers"" ."</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4 is selected under "Please Choose Number of Approvers"</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4 is selected under "Please Choose Number of Approvers" .</w:t>
              <w:br/>
              <w:t>Values will be fetched from 6th column of the EDV : VENDORFLOWAPPROVERLOGICUPDATE</w:t>
              <w:br/>
              <w:t>Adhoc Approver 1,2,3 will also be visible if Value 4 is selected in "Please Choose Number of Approvers"</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Name4</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Email4</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number4</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 Details</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5 is selected under "Please Choose Number of Approvers"</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and mandatory only if value 5 is selected under "Please Choose Number of Approvers" .</w:t>
              <w:br/>
              <w:t>Values will be fetched from 6th column of the EDV : VENDORFLOWAPPROVERLOGICUPDATE</w:t>
              <w:br/>
              <w:t>Adhoc Approver 1,2,3,4 will also be visible if Value 5 is selected in "Please Choose Number of Approvers"</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Name5</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Email5</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first column of EDV : VENDORFLOWAPPROVERLOGICUPDATE</w:t>
            </w:r>
          </w:p>
        </w:tc>
      </w:tr>
      <w:tr>
        <w:trPr>
          <w:trHeight w:val="624" w:hRule="atLeast"/>
        </w:trPr>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number5</w:t>
            </w:r>
          </w:p>
        </w:tc>
        <w:tc>
          <w:tcPr>
            <w:tcW w:w="1165"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7"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2"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r>
          </w:p>
        </w:tc>
      </w:tr>
    </w:tbl>
    <w:p>
      <w:pPr>
        <w:pStyle w:val="Normal"/>
        <w:jc w:val="start"/>
        <w:rPr>
          <w:rFonts w:ascii="Calibri" w:hAnsi="Calibri" w:cs="Calibri"/>
          <w:sz w:val="22"/>
          <w:szCs w:val="22"/>
          <w:lang w:val="en-IN"/>
        </w:rPr>
      </w:pPr>
      <w:r>
        <w:rPr>
          <w:rFonts w:cs="Calibri" w:ascii="Calibri" w:hAnsi="Calibri"/>
          <w:sz w:val="22"/>
          <w:szCs w:val="22"/>
          <w:lang w:val="en-IN"/>
        </w:rPr>
      </w:r>
    </w:p>
    <w:p>
      <w:pPr>
        <w:pStyle w:val="Heading2"/>
        <w:ind w:hanging="0" w:start="0"/>
        <w:jc w:val="start"/>
        <w:rPr>
          <w:rFonts w:ascii="Calibri" w:hAnsi="Calibri" w:cs="Calibri"/>
          <w:lang w:val="en-IN"/>
        </w:rPr>
      </w:pPr>
      <w:bookmarkStart w:id="14" w:name="_Toc218955545"/>
      <w:r>
        <w:rPr>
          <w:rFonts w:cs="Calibri" w:ascii="Calibri" w:hAnsi="Calibri"/>
          <w:lang w:val="en-IN"/>
        </w:rPr>
        <w:t>4.5 Process Details</w:t>
      </w:r>
      <w:bookmarkEnd w:id="14"/>
    </w:p>
    <w:p>
      <w:pPr>
        <w:pStyle w:val="Normal"/>
        <w:ind w:start="0"/>
        <w:jc w:val="start"/>
        <w:rPr>
          <w:rFonts w:ascii="Calibri" w:hAnsi="Calibri" w:cs="Calibri"/>
          <w:sz w:val="24"/>
          <w:szCs w:val="24"/>
          <w:lang w:val="en-IN"/>
        </w:rPr>
      </w:pPr>
      <w:r>
        <w:rPr>
          <w:rFonts w:cs="Calibri" w:ascii="Calibri" w:hAnsi="Calibri"/>
          <w:sz w:val="24"/>
          <w:szCs w:val="24"/>
          <w:lang w:val="en-IN"/>
        </w:rPr>
        <w:t xml:space="preserve">Below are the details of each step of the process. </w:t>
      </w:r>
    </w:p>
    <w:p>
      <w:pPr>
        <w:pStyle w:val="Heading3"/>
        <w:ind w:hanging="0" w:start="284"/>
        <w:jc w:val="start"/>
        <w:rPr>
          <w:rFonts w:ascii="Calibri" w:hAnsi="Calibri" w:cs="Calibri"/>
          <w:lang w:val="en-IN"/>
        </w:rPr>
      </w:pPr>
      <w:bookmarkStart w:id="15" w:name="_Toc218955546"/>
      <w:r>
        <w:rPr>
          <w:rFonts w:cs="Calibri" w:ascii="Calibri" w:hAnsi="Calibri"/>
          <w:lang w:val="en-IN"/>
        </w:rPr>
        <w:t>4.5.1 Initiator Behaviour</w:t>
      </w:r>
      <w:bookmarkEnd w:id="15"/>
      <w:r>
        <w:rPr>
          <w:rFonts w:cs="Calibri" w:ascii="Calibri" w:hAnsi="Calibri"/>
          <w:lang w:val="en-IN"/>
        </w:rPr>
        <w:t xml:space="preserve"> </w:t>
      </w:r>
    </w:p>
    <w:p>
      <w:pPr>
        <w:pStyle w:val="ListParagraph"/>
        <w:numPr>
          <w:ilvl w:val="0"/>
          <w:numId w:val="14"/>
        </w:numPr>
        <w:jc w:val="start"/>
        <w:rPr>
          <w:rFonts w:ascii="Calibri" w:hAnsi="Calibri" w:cs="Calibri"/>
          <w:sz w:val="24"/>
          <w:szCs w:val="24"/>
          <w:lang w:val="en-IN"/>
        </w:rPr>
      </w:pPr>
      <w:r>
        <w:rPr>
          <w:rFonts w:cs="Calibri" w:ascii="Calibri" w:hAnsi="Calibri"/>
          <w:sz w:val="24"/>
          <w:szCs w:val="24"/>
        </w:rPr>
        <w:t>Login: The Pidilite team logs in to the Manch application using the provided credentials. The following basic details are shown to the user for each transaction created.</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Transaction ID</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Company Name – Title (Copy the company name FFD Data into Title)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Process Name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Vendor Code – Attribute 1 (Copy the vendor code FFD Data into Attribute 1)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Create By – Show the created by email id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Created Date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Status – Display the external status with next approver and rejection details (when applicable) </w:t>
      </w:r>
    </w:p>
    <w:p>
      <w:pPr>
        <w:pStyle w:val="ListParagraph"/>
        <w:numPr>
          <w:ilvl w:val="0"/>
          <w:numId w:val="14"/>
        </w:numPr>
        <w:jc w:val="start"/>
        <w:rPr>
          <w:rFonts w:ascii="Calibri" w:hAnsi="Calibri" w:cs="Calibri"/>
          <w:sz w:val="24"/>
          <w:szCs w:val="24"/>
          <w:lang w:val="en-IN"/>
        </w:rPr>
      </w:pPr>
      <w:r>
        <w:rPr>
          <w:rFonts w:cs="Calibri" w:ascii="Calibri" w:hAnsi="Calibri"/>
          <w:sz w:val="24"/>
          <w:szCs w:val="24"/>
          <w:lang w:val="en-IN"/>
        </w:rPr>
        <w:t xml:space="preserve">Initiation: The user will click on the create option and select the vendor Block /Unblock process. </w:t>
      </w:r>
    </w:p>
    <w:p>
      <w:pPr>
        <w:pStyle w:val="ListParagraph"/>
        <w:numPr>
          <w:ilvl w:val="0"/>
          <w:numId w:val="14"/>
        </w:numPr>
        <w:jc w:val="start"/>
        <w:rPr>
          <w:rFonts w:ascii="Calibri" w:hAnsi="Calibri" w:cs="Calibri"/>
          <w:sz w:val="24"/>
          <w:szCs w:val="24"/>
          <w:lang w:val="en-IN"/>
        </w:rPr>
      </w:pPr>
      <w:r>
        <w:rPr>
          <w:rFonts w:cs="Calibri" w:ascii="Calibri" w:hAnsi="Calibri"/>
          <w:sz w:val="24"/>
          <w:szCs w:val="24"/>
          <w:lang w:val="en-IN"/>
        </w:rPr>
        <w:t xml:space="preserve">Form will open with the below details of initiator. Initiator will be able to view only Basic details panel and fields as mentioned below. All the fields will be having common logic with them. </w:t>
      </w:r>
    </w:p>
    <w:p>
      <w:pPr>
        <w:pStyle w:val="Normal"/>
        <w:rPr>
          <w:rFonts w:ascii="Calibri" w:hAnsi="Calibri" w:cs="Calibri"/>
          <w:sz w:val="24"/>
          <w:szCs w:val="24"/>
          <w:lang w:val="en-IN"/>
        </w:rPr>
      </w:pPr>
      <w:r>
        <w:rPr>
          <w:rFonts w:cs="Calibri" w:ascii="Calibri" w:hAnsi="Calibri"/>
          <w:sz w:val="24"/>
          <w:szCs w:val="24"/>
          <w:lang w:val="en-IN"/>
        </w:rPr>
      </w:r>
      <w:r>
        <w:br w:type="page"/>
      </w:r>
    </w:p>
    <w:p>
      <w:pPr>
        <w:pStyle w:val="ListParagraph"/>
        <w:numPr>
          <w:ilvl w:val="0"/>
          <w:numId w:val="14"/>
        </w:numPr>
        <w:spacing w:before="0" w:after="120"/>
        <w:contextualSpacing/>
        <w:jc w:val="start"/>
        <w:rPr>
          <w:rFonts w:ascii="Calibri" w:hAnsi="Calibri" w:cs="Calibri"/>
          <w:sz w:val="24"/>
          <w:szCs w:val="24"/>
          <w:lang w:val="en-IN"/>
        </w:rPr>
      </w:pPr>
      <w:r>
        <w:rPr>
          <w:rFonts w:cs="Calibri" w:ascii="Calibri" w:hAnsi="Calibri"/>
          <w:sz w:val="24"/>
          <w:szCs w:val="24"/>
          <w:lang w:val="en-IN"/>
        </w:rPr>
      </w:r>
    </w:p>
    <w:p>
      <w:pPr>
        <w:pStyle w:val="Normal"/>
        <w:jc w:val="start"/>
        <w:rPr>
          <w:rFonts w:ascii="Calibri" w:hAnsi="Calibri" w:cs="Calibri"/>
          <w:sz w:val="24"/>
          <w:szCs w:val="24"/>
          <w:lang w:val="en-IN"/>
        </w:rPr>
      </w:pPr>
      <w:r>
        <w:rPr>
          <w:rFonts w:cs="Calibri" w:ascii="Calibri" w:hAnsi="Calibri"/>
          <w:sz w:val="24"/>
          <w:szCs w:val="24"/>
          <w:lang w:val="en-IN"/>
        </w:rPr>
      </w:r>
    </w:p>
    <w:tbl>
      <w:tblPr>
        <w:tblW w:w="9776" w:type="dxa"/>
        <w:jc w:val="start"/>
        <w:tblInd w:w="0" w:type="dxa"/>
        <w:tblLayout w:type="fixed"/>
        <w:tblCellMar>
          <w:top w:w="0" w:type="dxa"/>
          <w:start w:w="108" w:type="dxa"/>
          <w:bottom w:w="0" w:type="dxa"/>
          <w:end w:w="108" w:type="dxa"/>
        </w:tblCellMar>
      </w:tblPr>
      <w:tblGrid>
        <w:gridCol w:w="2211"/>
        <w:gridCol w:w="3459"/>
        <w:gridCol w:w="1979"/>
        <w:gridCol w:w="2127"/>
      </w:tblGrid>
      <w:tr>
        <w:trPr>
          <w:trHeight w:val="312"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Field Name</w:t>
            </w:r>
          </w:p>
        </w:tc>
        <w:tc>
          <w:tcPr>
            <w:tcW w:w="345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Field Type</w:t>
            </w:r>
          </w:p>
        </w:tc>
        <w:tc>
          <w:tcPr>
            <w:tcW w:w="197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Mandatory</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Logic and Rules other than common logic</w:t>
            </w:r>
          </w:p>
        </w:tc>
      </w:tr>
      <w:tr>
        <w:trPr>
          <w:trHeight w:val="47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197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Name or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Type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49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54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6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548"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528"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Which function you would like to Update?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422"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all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41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549"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cs="Calibri"/>
                <w:color w:val="000000"/>
                <w:sz w:val="24"/>
                <w:szCs w:val="24"/>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 selected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all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 selected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all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Table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 selected 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bl>
    <w:p>
      <w:pPr>
        <w:pStyle w:val="Normal"/>
        <w:jc w:val="start"/>
        <w:rPr>
          <w:rFonts w:ascii="Calibri" w:hAnsi="Calibri" w:cs="Calibri"/>
          <w:sz w:val="24"/>
          <w:szCs w:val="24"/>
          <w:lang w:val="en-IN"/>
        </w:rPr>
      </w:pPr>
      <w:r>
        <w:rPr>
          <w:rFonts w:cs="Calibri" w:ascii="Calibri" w:hAnsi="Calibri"/>
          <w:sz w:val="24"/>
          <w:szCs w:val="24"/>
          <w:lang w:val="en-IN"/>
        </w:rPr>
      </w:r>
    </w:p>
    <w:p>
      <w:pPr>
        <w:pStyle w:val="ListParagraph"/>
        <w:numPr>
          <w:ilvl w:val="0"/>
          <w:numId w:val="15"/>
        </w:numPr>
        <w:jc w:val="start"/>
        <w:rPr>
          <w:rFonts w:ascii="Calibri" w:hAnsi="Calibri" w:cs="Calibri"/>
          <w:sz w:val="24"/>
          <w:szCs w:val="24"/>
          <w:lang w:val="en-IN"/>
        </w:rPr>
      </w:pPr>
      <w:r>
        <w:rPr>
          <w:rFonts w:cs="Calibri" w:ascii="Calibri" w:hAnsi="Calibri"/>
          <w:sz w:val="24"/>
          <w:szCs w:val="24"/>
          <w:lang w:val="en-IN"/>
        </w:rPr>
        <w:t xml:space="preserve">Once the Initiator enters the details and clicks on submit. The system will perform the validation and send the details to the Approver to take action. </w:t>
      </w:r>
    </w:p>
    <w:p>
      <w:pPr>
        <w:pStyle w:val="Heading3"/>
        <w:ind w:hanging="0" w:start="284"/>
        <w:jc w:val="start"/>
        <w:rPr>
          <w:rFonts w:ascii="Calibri" w:hAnsi="Calibri" w:cs="Calibri"/>
        </w:rPr>
      </w:pPr>
      <w:bookmarkStart w:id="16" w:name="_Toc218955547"/>
      <w:r>
        <w:rPr>
          <w:rFonts w:cs="Calibri" w:ascii="Calibri" w:hAnsi="Calibri"/>
        </w:rPr>
        <w:t>4.5.2 Second Party Behaviour</w:t>
      </w:r>
      <w:bookmarkEnd w:id="16"/>
      <w:r>
        <w:rPr>
          <w:rFonts w:cs="Calibri" w:ascii="Calibri" w:hAnsi="Calibri"/>
        </w:rPr>
        <w:t xml:space="preserve"> </w:t>
      </w:r>
    </w:p>
    <w:p>
      <w:pPr>
        <w:pStyle w:val="Normal"/>
        <w:ind w:start="720"/>
        <w:jc w:val="start"/>
        <w:rPr>
          <w:rFonts w:ascii="Calibri" w:hAnsi="Calibri" w:cs="Calibri"/>
          <w:sz w:val="24"/>
          <w:szCs w:val="24"/>
          <w:lang w:val="en-IN"/>
        </w:rPr>
      </w:pPr>
      <w:r>
        <w:rPr>
          <w:rFonts w:cs="Calibri" w:ascii="Calibri" w:hAnsi="Calibri"/>
          <w:sz w:val="24"/>
          <w:szCs w:val="24"/>
          <w:lang w:val="en-IN"/>
        </w:rPr>
        <w:t>Not Applicable</w:t>
      </w:r>
    </w:p>
    <w:p>
      <w:pPr>
        <w:pStyle w:val="Normal"/>
        <w:jc w:val="start"/>
        <w:rPr>
          <w:rFonts w:ascii="Calibri" w:hAnsi="Calibri" w:cs="Calibri"/>
          <w:sz w:val="24"/>
          <w:szCs w:val="24"/>
          <w:lang w:val="en-IN"/>
        </w:rPr>
      </w:pPr>
      <w:r>
        <w:rPr>
          <w:rFonts w:cs="Calibri" w:ascii="Calibri" w:hAnsi="Calibri"/>
          <w:sz w:val="24"/>
          <w:szCs w:val="24"/>
          <w:lang w:val="en-IN"/>
        </w:rPr>
      </w:r>
    </w:p>
    <w:p>
      <w:pPr>
        <w:pStyle w:val="Heading3"/>
        <w:ind w:hanging="0" w:start="284"/>
        <w:rPr/>
      </w:pPr>
      <w:bookmarkStart w:id="17" w:name="_Toc218955548"/>
      <w:r>
        <w:rPr/>
        <w:t>4.5.3 Approver Behaviour</w:t>
      </w:r>
      <w:bookmarkEnd w:id="17"/>
      <w:r>
        <w:rPr/>
        <w:t xml:space="preserve"> </w:t>
      </w:r>
    </w:p>
    <w:p>
      <w:pPr>
        <w:pStyle w:val="Normal"/>
        <w:rPr>
          <w:rFonts w:ascii="Calibri" w:hAnsi="Calibri" w:cs="Calibri"/>
          <w:sz w:val="24"/>
          <w:szCs w:val="24"/>
        </w:rPr>
      </w:pPr>
      <w:r>
        <w:rPr>
          <w:rFonts w:cs="Calibri" w:ascii="Calibri" w:hAnsi="Calibri"/>
          <w:sz w:val="24"/>
          <w:szCs w:val="24"/>
        </w:rPr>
        <w:t xml:space="preserve">Below are the common points for all the approvers. </w:t>
      </w:r>
    </w:p>
    <w:p>
      <w:pPr>
        <w:pStyle w:val="Normal"/>
        <w:numPr>
          <w:ilvl w:val="0"/>
          <w:numId w:val="16"/>
        </w:numPr>
        <w:rPr>
          <w:rFonts w:ascii="Calibri" w:hAnsi="Calibri" w:cs="Calibri"/>
          <w:sz w:val="24"/>
          <w:szCs w:val="24"/>
          <w:lang w:val="en-IN"/>
        </w:rPr>
      </w:pPr>
      <w:r>
        <w:rPr>
          <w:rFonts w:cs="Calibri" w:ascii="Calibri" w:hAnsi="Calibri"/>
          <w:b/>
          <w:bCs/>
          <w:sz w:val="24"/>
          <w:szCs w:val="24"/>
          <w:lang w:val="en-IN"/>
        </w:rPr>
        <w:t>Assignment to Approver(s):</w:t>
      </w:r>
      <w:r>
        <w:rPr>
          <w:rFonts w:cs="Calibri" w:ascii="Calibri" w:hAnsi="Calibri"/>
          <w:sz w:val="24"/>
          <w:szCs w:val="24"/>
          <w:lang w:val="en-IN"/>
        </w:rPr>
        <w:t xml:space="preserve"> Once all the mandatory fields are entered, validated, and the request is submitted by the Initiator, the system automatically assigns the request to the appropriate approver based on the approver logic defined.</w:t>
      </w:r>
    </w:p>
    <w:p>
      <w:pPr>
        <w:pStyle w:val="Normal"/>
        <w:numPr>
          <w:ilvl w:val="0"/>
          <w:numId w:val="17"/>
        </w:numPr>
        <w:rPr>
          <w:rFonts w:ascii="Calibri" w:hAnsi="Calibri" w:cs="Calibri"/>
          <w:sz w:val="24"/>
          <w:szCs w:val="24"/>
          <w:lang w:val="en-IN"/>
        </w:rPr>
      </w:pPr>
      <w:r>
        <w:rPr>
          <w:rFonts w:cs="Calibri" w:ascii="Calibri" w:hAnsi="Calibri"/>
          <w:sz w:val="24"/>
          <w:szCs w:val="24"/>
          <w:lang w:val="en-IN"/>
        </w:rPr>
        <w:t> </w:t>
      </w:r>
      <w:r>
        <w:rPr>
          <w:rFonts w:cs="Calibri" w:ascii="Calibri" w:hAnsi="Calibr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7"/>
        </w:numPr>
        <w:rPr>
          <w:rFonts w:ascii="Calibri" w:hAnsi="Calibri" w:cs="Calibri"/>
          <w:sz w:val="24"/>
          <w:szCs w:val="24"/>
          <w:lang w:val="en-IN"/>
        </w:rPr>
      </w:pPr>
      <w:r>
        <w:rPr>
          <w:rFonts w:cs="Calibri" w:ascii="Calibri" w:hAnsi="Calibri"/>
          <w:b/>
          <w:bCs/>
          <w:sz w:val="24"/>
          <w:szCs w:val="24"/>
          <w:lang w:val="en-IN"/>
        </w:rPr>
        <w:t xml:space="preserve">Approver access: </w:t>
      </w:r>
      <w:r>
        <w:rPr>
          <w:rFonts w:cs="Calibri" w:ascii="Calibri" w:hAnsi="Calibri"/>
          <w:sz w:val="24"/>
          <w:szCs w:val="24"/>
          <w:lang w:val="en-IN"/>
        </w:rPr>
        <w:t>Approvers have two methods to access the transaction, review and act on requests as mentioned below -</w:t>
      </w:r>
    </w:p>
    <w:p>
      <w:pPr>
        <w:pStyle w:val="Normal"/>
        <w:numPr>
          <w:ilvl w:val="1"/>
          <w:numId w:val="17"/>
        </w:numPr>
        <w:rPr>
          <w:rFonts w:ascii="Calibri" w:hAnsi="Calibri" w:cs="Calibri"/>
          <w:sz w:val="24"/>
          <w:szCs w:val="24"/>
          <w:lang w:val="en-IN"/>
        </w:rPr>
      </w:pPr>
      <w:r>
        <w:rPr>
          <w:rFonts w:cs="Calibri" w:ascii="Calibri" w:hAnsi="Calibri"/>
          <w:b/>
          <w:bCs/>
          <w:sz w:val="24"/>
          <w:szCs w:val="24"/>
          <w:lang w:val="en-IN"/>
        </w:rPr>
        <w:t>Email Notification: </w:t>
      </w:r>
    </w:p>
    <w:p>
      <w:pPr>
        <w:pStyle w:val="Normal"/>
        <w:numPr>
          <w:ilvl w:val="2"/>
          <w:numId w:val="17"/>
        </w:numPr>
        <w:rPr>
          <w:rFonts w:ascii="Calibri" w:hAnsi="Calibri" w:cs="Calibri"/>
          <w:sz w:val="24"/>
          <w:szCs w:val="24"/>
          <w:lang w:val="en-IN"/>
        </w:rPr>
      </w:pPr>
      <w:r>
        <w:rPr>
          <w:rFonts w:cs="Calibri" w:ascii="Calibri" w:hAnsi="Calibri"/>
          <w:sz w:val="24"/>
          <w:szCs w:val="24"/>
          <w:lang w:val="en-IN"/>
        </w:rPr>
        <w:t>The Manch system sends an email notification to the approver with a link to review the request.</w:t>
      </w:r>
    </w:p>
    <w:p>
      <w:pPr>
        <w:pStyle w:val="Normal"/>
        <w:numPr>
          <w:ilvl w:val="1"/>
          <w:numId w:val="17"/>
        </w:numPr>
        <w:rPr>
          <w:rFonts w:ascii="Calibri" w:hAnsi="Calibri" w:cs="Calibri"/>
          <w:sz w:val="24"/>
          <w:szCs w:val="24"/>
          <w:lang w:val="en-IN"/>
        </w:rPr>
      </w:pPr>
      <w:r>
        <w:rPr>
          <w:rFonts w:cs="Calibri" w:ascii="Calibri" w:hAnsi="Calibri"/>
          <w:b/>
          <w:bCs/>
          <w:sz w:val="24"/>
          <w:szCs w:val="24"/>
          <w:lang w:val="en-IN"/>
        </w:rPr>
        <w:t>Manch System Login: </w:t>
      </w:r>
    </w:p>
    <w:p>
      <w:pPr>
        <w:pStyle w:val="Normal"/>
        <w:numPr>
          <w:ilvl w:val="2"/>
          <w:numId w:val="17"/>
        </w:numPr>
        <w:rPr>
          <w:rFonts w:ascii="Calibri" w:hAnsi="Calibri" w:cs="Calibri"/>
          <w:sz w:val="24"/>
          <w:szCs w:val="24"/>
          <w:lang w:val="en-IN"/>
        </w:rPr>
      </w:pPr>
      <w:r>
        <w:rPr>
          <w:rFonts w:cs="Calibri" w:ascii="Calibri" w:hAnsi="Calibri"/>
          <w:sz w:val="24"/>
          <w:szCs w:val="24"/>
          <w:lang w:val="en-IN"/>
        </w:rPr>
        <w:t>The approver can log in to the Manch system, navigate to the "Pending Requests" section, and review the details.</w:t>
      </w:r>
    </w:p>
    <w:p>
      <w:pPr>
        <w:pStyle w:val="Normal"/>
        <w:numPr>
          <w:ilvl w:val="0"/>
          <w:numId w:val="17"/>
        </w:numPr>
        <w:rPr>
          <w:rFonts w:ascii="Calibri" w:hAnsi="Calibri" w:cs="Calibri"/>
          <w:sz w:val="24"/>
          <w:szCs w:val="24"/>
          <w:lang w:val="en-IN"/>
        </w:rPr>
      </w:pPr>
      <w:r>
        <w:rPr>
          <w:rFonts w:cs="Calibri" w:ascii="Calibri" w:hAnsi="Calibri"/>
          <w:b/>
          <w:bCs/>
          <w:sz w:val="24"/>
          <w:szCs w:val="24"/>
          <w:lang w:val="en-IN"/>
        </w:rPr>
        <w:t xml:space="preserve">Approver Behaviour: </w:t>
      </w:r>
      <w:r>
        <w:rPr>
          <w:rFonts w:cs="Calibri" w:ascii="Calibri" w:hAnsi="Calibri"/>
          <w:sz w:val="24"/>
          <w:szCs w:val="24"/>
          <w:lang w:val="en-IN"/>
        </w:rPr>
        <w:t>Based on all the information available to approver , they can approve or reject or send back.</w:t>
      </w:r>
    </w:p>
    <w:p>
      <w:pPr>
        <w:pStyle w:val="Normal"/>
        <w:numPr>
          <w:ilvl w:val="1"/>
          <w:numId w:val="22"/>
        </w:numPr>
        <w:rPr>
          <w:rFonts w:ascii="Calibri" w:hAnsi="Calibri" w:cs="Calibri"/>
          <w:sz w:val="24"/>
          <w:szCs w:val="24"/>
          <w:lang w:val="en-IN"/>
        </w:rPr>
      </w:pPr>
      <w:r>
        <w:rPr>
          <w:rFonts w:cs="Calibri" w:ascii="Calibri" w:hAnsi="Calibri"/>
          <w:sz w:val="24"/>
          <w:szCs w:val="24"/>
          <w:lang w:val="en-IN"/>
        </w:rPr>
        <w:t>If approver rejects, transaction will be in rejection status and no further actions are allowed in the request.</w:t>
      </w:r>
    </w:p>
    <w:p>
      <w:pPr>
        <w:pStyle w:val="Normal"/>
        <w:numPr>
          <w:ilvl w:val="1"/>
          <w:numId w:val="23"/>
        </w:numPr>
        <w:rPr>
          <w:rFonts w:ascii="Calibri" w:hAnsi="Calibri" w:cs="Calibri"/>
          <w:sz w:val="24"/>
          <w:szCs w:val="24"/>
          <w:lang w:val="en-IN"/>
        </w:rPr>
      </w:pPr>
      <w:r>
        <w:rPr>
          <w:rFonts w:cs="Calibri" w:ascii="Calibri" w:hAnsi="Calibri"/>
          <w:sz w:val="24"/>
          <w:szCs w:val="24"/>
          <w:lang w:val="en-IN"/>
        </w:rPr>
        <w:t>If approver send back, transaction will be assigned back to Initiator and the Initiator can view the comment and update the required data.</w:t>
      </w:r>
    </w:p>
    <w:p>
      <w:pPr>
        <w:pStyle w:val="Normal"/>
        <w:numPr>
          <w:ilvl w:val="1"/>
          <w:numId w:val="24"/>
        </w:numPr>
        <w:rPr>
          <w:rFonts w:ascii="Calibri" w:hAnsi="Calibri" w:cs="Calibri"/>
          <w:sz w:val="24"/>
          <w:szCs w:val="24"/>
          <w:lang w:val="en-IN"/>
        </w:rPr>
      </w:pPr>
      <w:r>
        <w:rPr>
          <w:rFonts w:cs="Calibri" w:ascii="Calibri" w:hAnsi="Calibri"/>
          <w:sz w:val="24"/>
          <w:szCs w:val="24"/>
          <w:lang w:val="en-IN"/>
        </w:rPr>
        <w:t>Once Initiator re-submits, transaction will follow all the steps of the workflow.</w:t>
      </w:r>
    </w:p>
    <w:p>
      <w:pPr>
        <w:pStyle w:val="Normal"/>
        <w:numPr>
          <w:ilvl w:val="0"/>
          <w:numId w:val="17"/>
        </w:numPr>
        <w:rPr>
          <w:rFonts w:ascii="Calibri" w:hAnsi="Calibri" w:cs="Calibri"/>
          <w:sz w:val="24"/>
          <w:szCs w:val="24"/>
          <w:lang w:val="en-IN"/>
        </w:rPr>
      </w:pPr>
      <w:r>
        <w:rPr>
          <w:rFonts w:cs="Calibri" w:ascii="Calibri" w:hAnsi="Calibri"/>
          <w:sz w:val="24"/>
          <w:szCs w:val="24"/>
          <w:lang w:val="en-IN"/>
        </w:rPr>
        <w:t xml:space="preserve">Below is the default email notification content that will be sent to the approver. </w:t>
      </w:r>
    </w:p>
    <w:p>
      <w:pPr>
        <w:pStyle w:val="Normal"/>
        <w:spacing w:lineRule="auto" w:line="240" w:before="0" w:after="0"/>
        <w:ind w:start="144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Heading4"/>
        <w:ind w:hanging="0" w:start="284"/>
        <w:rPr>
          <w:sz w:val="28"/>
          <w:szCs w:val="28"/>
        </w:rPr>
      </w:pPr>
      <w:bookmarkStart w:id="18" w:name="_Toc218955549"/>
      <w:r>
        <w:rPr>
          <w:sz w:val="28"/>
          <w:szCs w:val="28"/>
        </w:rPr>
        <w:t>4.5.3.1 Approver Flow</w:t>
      </w:r>
      <w:bookmarkEnd w:id="18"/>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Approver flow defines the sequence of roles that must review and approve a vendor block/ unblock request for India and Non-India entities.</w:t>
      </w:r>
    </w:p>
    <w:p>
      <w:pPr>
        <w:pStyle w:val="Normal"/>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t xml:space="preserve">Note: The Pidilite team to provide the approver derivation logic. </w:t>
      </w:r>
    </w:p>
    <w:p>
      <w:pPr>
        <w:pStyle w:val="Normal"/>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PIL and domestic subsidiaries</w:t>
      </w:r>
      <w:r>
        <w:rPr>
          <w:rFonts w:cs="Calibri" w:ascii="Calibri" w:hAnsi="Calibri"/>
        </w:rPr>
        <w:t xml:space="preserve"> </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India, the workflow will consist of the following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Vertical Head – Review and approval by the relevant business/vertical head.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International Subsidiaries</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Non-India, the workflow will consist of four sequential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Country Head – Review and approval by the respective country head.</w:t>
      </w:r>
    </w:p>
    <w:p>
      <w:pPr>
        <w:pStyle w:val="ListParagraph"/>
        <w:numPr>
          <w:ilvl w:val="1"/>
          <w:numId w:val="16"/>
        </w:numPr>
        <w:spacing w:before="0" w:after="0"/>
        <w:contextualSpacing/>
        <w:rPr>
          <w:rFonts w:ascii="Calibri" w:hAnsi="Calibri" w:cs="Calibri"/>
          <w:sz w:val="24"/>
          <w:szCs w:val="24"/>
          <w:lang w:val="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Heading4"/>
        <w:ind w:hanging="0" w:start="284"/>
        <w:rPr>
          <w:sz w:val="22"/>
          <w:szCs w:val="22"/>
        </w:rPr>
      </w:pPr>
      <w:bookmarkStart w:id="19" w:name="_Toc218955550"/>
      <w:r>
        <w:rPr>
          <w:rFonts w:cs="Calibri" w:ascii="Calibri" w:hAnsi="Calibri"/>
          <w:lang w:val="en-IN"/>
        </w:rPr>
        <w:t>4.5.3.2 Specific Approver Behaviour for Contributors</w:t>
      </w:r>
      <w:bookmarkEnd w:id="19"/>
      <w:r>
        <w:rPr>
          <w:rFonts w:cs="Calibri" w:ascii="Calibri" w:hAnsi="Calibri"/>
          <w:lang w:val="en-IN"/>
        </w:rPr>
        <w:t xml:space="preserve"> </w:t>
      </w:r>
    </w:p>
    <w:p>
      <w:pPr>
        <w:pStyle w:val="Normal"/>
        <w:rPr>
          <w:rFonts w:ascii="Calibri" w:hAnsi="Calibri" w:cs="Calibri"/>
          <w:sz w:val="24"/>
          <w:szCs w:val="24"/>
        </w:rPr>
      </w:pPr>
      <w:r>
        <w:rPr>
          <w:rFonts w:cs="Calibri" w:ascii="Calibri" w:hAnsi="Calibri"/>
          <w:sz w:val="24"/>
          <w:szCs w:val="24"/>
        </w:rPr>
        <w:t>Not Applicable</w:t>
      </w:r>
    </w:p>
    <w:p>
      <w:pPr>
        <w:pStyle w:val="Normal"/>
        <w:rPr/>
      </w:pPr>
      <w:r>
        <w:rPr/>
      </w:r>
    </w:p>
    <w:p>
      <w:pPr>
        <w:pStyle w:val="Normal"/>
        <w:rPr/>
      </w:pPr>
      <w:r>
        <w:rPr/>
      </w:r>
    </w:p>
    <w:p>
      <w:pPr>
        <w:pStyle w:val="Heading2"/>
        <w:ind w:hanging="0" w:start="0"/>
        <w:jc w:val="start"/>
        <w:rPr>
          <w:rFonts w:ascii="Calibri" w:hAnsi="Calibri" w:cs="Calibri"/>
          <w:lang w:val="en-IN"/>
        </w:rPr>
      </w:pPr>
      <w:bookmarkStart w:id="20" w:name="_Toc218955551"/>
      <w:r>
        <w:rPr>
          <w:rFonts w:cs="Calibri" w:ascii="Calibri" w:hAnsi="Calibri"/>
          <w:lang w:val="en-IN"/>
        </w:rPr>
        <w:t>4.6 Reference Tables</w:t>
      </w:r>
      <w:bookmarkEnd w:id="20"/>
    </w:p>
    <w:p>
      <w:pPr>
        <w:pStyle w:val="Normal"/>
        <w:rPr>
          <w:lang w:val="en-IN"/>
        </w:rPr>
      </w:pPr>
      <w:r>
        <w:rPr>
          <w:lang w:val="en-IN"/>
        </w:rPr>
      </w:r>
    </w:p>
    <w:p>
      <w:pPr>
        <w:pStyle w:val="ListParagraph"/>
        <w:numPr>
          <w:ilvl w:val="0"/>
          <w:numId w:val="18"/>
        </w:numPr>
        <w:rPr>
          <w:rFonts w:ascii="Calibri" w:hAnsi="Calibri" w:cs="Calibri"/>
          <w:sz w:val="24"/>
          <w:szCs w:val="24"/>
          <w:lang w:val="en-IN"/>
        </w:rPr>
      </w:pPr>
      <w:r>
        <w:rPr>
          <w:rFonts w:cs="Calibri" w:ascii="Calibri" w:hAnsi="Calibri"/>
          <w:sz w:val="22"/>
          <w:szCs w:val="22"/>
          <w:lang w:val="en-IN"/>
        </w:rPr>
        <w:t>VC</w:t>
      </w:r>
      <w:r>
        <w:rPr>
          <w:rFonts w:cs="Calibri" w:ascii="Calibri" w:hAnsi="Calibri"/>
          <w:sz w:val="24"/>
          <w:szCs w:val="24"/>
          <w:lang w:val="en-IN"/>
        </w:rPr>
        <w:t>_BASIC_DETAILS</w:t>
      </w:r>
    </w:p>
    <w:p>
      <w:pPr>
        <w:pStyle w:val="ListParagraph"/>
        <w:rPr>
          <w:rFonts w:ascii="Calibri" w:hAnsi="Calibri" w:cs="Calibri"/>
          <w:sz w:val="24"/>
          <w:szCs w:val="24"/>
          <w:lang w:val="en-IN"/>
        </w:rPr>
      </w:pP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5.4pt;height:49.2pt;mso-wrap-distance-right:0pt" filled="f" o:ole="">
            <v:imagedata r:id="rId6" o:title=""/>
          </v:shape>
          <o:OLEObject Type="Embed" ProgID="" ShapeID="ole_rId5" DrawAspect="Icon" ObjectID="_1993829283" r:id="rId5"/>
        </w:object>
      </w:r>
    </w:p>
    <w:p>
      <w:pPr>
        <w:pStyle w:val="ListParagraph"/>
        <w:rPr>
          <w:rFonts w:ascii="Calibri" w:hAnsi="Calibri" w:cs="Calibri"/>
          <w:sz w:val="22"/>
          <w:szCs w:val="22"/>
          <w:lang w:val="en-IN"/>
        </w:rPr>
      </w:pPr>
      <w:r>
        <w:rPr>
          <w:rFonts w:cs="Calibri" w:ascii="Calibri" w:hAnsi="Calibri"/>
          <w:sz w:val="22"/>
          <w:szCs w:val="22"/>
          <w:lang w:val="en-IN"/>
        </w:rPr>
      </w:r>
    </w:p>
    <w:p>
      <w:pPr>
        <w:pStyle w:val="ListParagraph"/>
        <w:numPr>
          <w:ilvl w:val="0"/>
          <w:numId w:val="18"/>
        </w:numPr>
        <w:rPr>
          <w:rFonts w:ascii="Calibri" w:hAnsi="Calibri" w:cs="Calibri"/>
          <w:sz w:val="22"/>
          <w:szCs w:val="22"/>
          <w:lang w:val="en-IN"/>
        </w:rPr>
      </w:pPr>
      <w:r>
        <w:rPr>
          <w:rFonts w:cs="Calibri" w:ascii="Calibri" w:hAnsi="Calibri"/>
          <w:sz w:val="22"/>
          <w:szCs w:val="22"/>
          <w:lang w:val="en-IN"/>
        </w:rPr>
        <w:t>VC_COMPANY_DETAILS</w:t>
      </w:r>
    </w:p>
    <w:p>
      <w:pPr>
        <w:pStyle w:val="ListParagraph"/>
        <w:rPr/>
      </w:pPr>
      <w:r>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5.4pt;height:49.2pt;mso-wrap-distance-right:0pt" filled="f" o:ole="">
            <v:imagedata r:id="rId8" o:title=""/>
          </v:shape>
          <o:OLEObject Type="Embed" ProgID="" ShapeID="ole_rId7" DrawAspect="Icon" ObjectID="_1164767766" r:id="rId7"/>
        </w:object>
      </w:r>
    </w:p>
    <w:p>
      <w:pPr>
        <w:pStyle w:val="ListParagraph"/>
        <w:rPr>
          <w:rFonts w:ascii="Calibri" w:hAnsi="Calibri" w:cs="Calibri"/>
          <w:sz w:val="24"/>
          <w:szCs w:val="24"/>
          <w:lang w:val="en-IN"/>
        </w:rPr>
      </w:pPr>
      <w:r>
        <w:rPr>
          <w:rFonts w:cs="Calibri" w:ascii="Calibri" w:hAnsi="Calibri"/>
          <w:sz w:val="24"/>
          <w:szCs w:val="24"/>
          <w:lang w:val="en-IN"/>
        </w:rPr>
      </w:r>
    </w:p>
    <w:p>
      <w:pPr>
        <w:pStyle w:val="ListParagraph"/>
        <w:numPr>
          <w:ilvl w:val="0"/>
          <w:numId w:val="18"/>
        </w:numPr>
        <w:rPr>
          <w:rFonts w:ascii="Calibri" w:hAnsi="Calibri" w:cs="Calibri"/>
          <w:sz w:val="22"/>
          <w:szCs w:val="22"/>
          <w:lang w:val="en-IN"/>
        </w:rPr>
      </w:pPr>
      <w:r>
        <w:rPr>
          <w:rFonts w:cs="Calibri" w:ascii="Calibri" w:hAnsi="Calibri"/>
          <w:sz w:val="22"/>
          <w:szCs w:val="22"/>
          <w:lang w:val="en-IN"/>
        </w:rPr>
        <w:t>VC_EMAIL_DETAILS</w:t>
      </w:r>
    </w:p>
    <w:p>
      <w:pPr>
        <w:pStyle w:val="ListParagraph"/>
        <w:rPr/>
      </w:pP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5.4pt;height:49.2pt;mso-wrap-distance-right:0pt" filled="f" o:ole="">
            <v:imagedata r:id="rId10" o:title=""/>
          </v:shape>
          <o:OLEObject Type="Embed" ProgID="" ShapeID="ole_rId9" DrawAspect="Icon" ObjectID="_7698078" r:id="rId9"/>
        </w:object>
      </w:r>
    </w:p>
    <w:p>
      <w:pPr>
        <w:pStyle w:val="ListParagraph"/>
        <w:rPr>
          <w:rFonts w:ascii="Calibri" w:hAnsi="Calibri" w:cs="Calibri"/>
          <w:sz w:val="24"/>
          <w:szCs w:val="24"/>
          <w:lang w:val="en-IN"/>
        </w:rPr>
      </w:pPr>
      <w:r>
        <w:rPr>
          <w:rFonts w:cs="Calibri" w:ascii="Calibri" w:hAnsi="Calibri"/>
          <w:sz w:val="24"/>
          <w:szCs w:val="24"/>
          <w:lang w:val="en-IN"/>
        </w:rPr>
      </w:r>
    </w:p>
    <w:p>
      <w:pPr>
        <w:pStyle w:val="ListParagraph"/>
        <w:numPr>
          <w:ilvl w:val="0"/>
          <w:numId w:val="18"/>
        </w:numPr>
        <w:rPr>
          <w:rFonts w:ascii="Calibri" w:hAnsi="Calibri" w:cs="Calibri"/>
          <w:b/>
          <w:bCs/>
          <w:sz w:val="24"/>
          <w:szCs w:val="24"/>
          <w:lang w:val="en-IN"/>
        </w:rPr>
      </w:pPr>
      <w:r>
        <w:rPr>
          <w:rFonts w:cs="Calibri" w:ascii="Calibri" w:hAnsi="Calibri"/>
          <w:sz w:val="22"/>
          <w:szCs w:val="22"/>
          <w:lang w:val="en-IN"/>
        </w:rPr>
        <w:t>VC_PURCHASE_DETAILS</w:t>
      </w:r>
    </w:p>
    <w:p>
      <w:pPr>
        <w:pStyle w:val="ListParagraph"/>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5.4pt;height:49.2pt;mso-wrap-distance-right:0pt" filled="f" o:ole="">
            <v:imagedata r:id="rId12" o:title=""/>
          </v:shape>
          <o:OLEObject Type="Embed" ProgID="" ShapeID="ole_rId11" DrawAspect="Icon" ObjectID="_1922135718" r:id="rId11"/>
        </w:object>
      </w:r>
    </w:p>
    <w:p>
      <w:pPr>
        <w:pStyle w:val="Normal"/>
        <w:rPr>
          <w:rFonts w:ascii="Calibri" w:hAnsi="Calibri" w:cs="Calibri"/>
          <w:b/>
          <w:sz w:val="32"/>
          <w:szCs w:val="32"/>
          <w:lang w:val="en-IN"/>
        </w:rPr>
      </w:pPr>
      <w:r>
        <w:rPr>
          <w:rFonts w:cs="Calibri" w:ascii="Calibri" w:hAnsi="Calibri"/>
          <w:b/>
          <w:sz w:val="32"/>
          <w:szCs w:val="32"/>
          <w:lang w:val="en-IN"/>
        </w:rPr>
      </w:r>
      <w:r>
        <w:br w:type="page"/>
      </w:r>
    </w:p>
    <w:p>
      <w:pPr>
        <w:pStyle w:val="Heading2"/>
        <w:spacing w:before="0" w:after="80"/>
        <w:ind w:hanging="0" w:start="284"/>
        <w:jc w:val="start"/>
        <w:rPr>
          <w:rFonts w:ascii="Calibri" w:hAnsi="Calibri" w:cs="Calibri"/>
          <w:sz w:val="32"/>
          <w:szCs w:val="32"/>
          <w:lang w:val="en-IN"/>
        </w:rPr>
      </w:pPr>
      <w:bookmarkStart w:id="21" w:name="_Toc218955552"/>
      <w:r>
        <w:rPr>
          <w:rFonts w:cs="Calibri" w:ascii="Calibri" w:hAnsi="Calibri"/>
          <w:sz w:val="32"/>
          <w:szCs w:val="32"/>
          <w:lang w:val="en-IN"/>
        </w:rPr>
        <w:t>4.7 Record List View</w:t>
      </w:r>
      <w:bookmarkEnd w:id="21"/>
    </w:p>
    <w:p>
      <w:pPr>
        <w:pStyle w:val="Normal"/>
        <w:jc w:val="start"/>
        <w:rPr>
          <w:rFonts w:ascii="Calibri" w:hAnsi="Calibri" w:cs="Calibri"/>
          <w:sz w:val="22"/>
          <w:szCs w:val="22"/>
          <w:lang w:val="en-IN"/>
        </w:rPr>
      </w:pPr>
      <w:r>
        <w:rPr>
          <w:rFonts w:cs="Calibri" w:ascii="Calibri" w:hAnsi="Calibri"/>
          <w:sz w:val="22"/>
          <w:szCs w:val="22"/>
          <w:lang w:val="en-IN"/>
        </w:rPr>
        <w:t>List key fields to be displayed on user/admin dashboards for quick reference.</w:t>
        <w:br/>
        <w:t xml:space="preserve">It will have the columns mentioned below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Transaction ID</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Company Name – Title (Copy the company name FFD Data into Title)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Process Name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Vendor Code – Attribute 1 (Copy the vendor code FFD Data into Attribute 1)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Create By – Show the created by email id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Created Date </w:t>
      </w:r>
    </w:p>
    <w:p>
      <w:pPr>
        <w:pStyle w:val="ListParagraph"/>
        <w:numPr>
          <w:ilvl w:val="1"/>
          <w:numId w:val="14"/>
        </w:numPr>
        <w:jc w:val="start"/>
        <w:rPr>
          <w:rFonts w:ascii="Calibri" w:hAnsi="Calibri" w:cs="Calibri"/>
          <w:sz w:val="24"/>
          <w:szCs w:val="24"/>
          <w:lang w:val="en-IN"/>
        </w:rPr>
      </w:pPr>
      <w:r>
        <w:rPr>
          <w:rFonts w:cs="Calibri" w:ascii="Calibri" w:hAnsi="Calibri"/>
          <w:sz w:val="24"/>
          <w:szCs w:val="24"/>
          <w:lang w:val="en-IN"/>
        </w:rPr>
        <w:t xml:space="preserve">Status – Display the external status with next approver and rejection details (when applicable) </w:t>
      </w:r>
    </w:p>
    <w:p>
      <w:pPr>
        <w:pStyle w:val="Normal"/>
        <w:jc w:val="start"/>
        <w:rPr>
          <w:rFonts w:ascii="Calibri" w:hAnsi="Calibri" w:cs="Calibri"/>
          <w:sz w:val="22"/>
          <w:szCs w:val="22"/>
          <w:lang w:val="en-IN"/>
        </w:rPr>
      </w:pPr>
      <w:r>
        <w:rPr>
          <w:rFonts w:cs="Calibri" w:ascii="Calibri" w:hAnsi="Calibri"/>
          <w:sz w:val="22"/>
          <w:szCs w:val="22"/>
          <w:lang w:val="en-IN"/>
        </w:rPr>
      </w:r>
    </w:p>
    <w:p>
      <w:pPr>
        <w:pStyle w:val="Heading2"/>
        <w:ind w:hanging="0" w:start="284"/>
        <w:jc w:val="start"/>
        <w:rPr>
          <w:rFonts w:ascii="Calibri" w:hAnsi="Calibri" w:cs="Calibri"/>
          <w:sz w:val="32"/>
          <w:szCs w:val="32"/>
          <w:lang w:val="en-IN"/>
        </w:rPr>
      </w:pPr>
      <w:bookmarkStart w:id="22" w:name="_Toc218955553"/>
      <w:r>
        <w:rPr>
          <w:rFonts w:cs="Calibri" w:ascii="Calibri" w:hAnsi="Calibri"/>
          <w:sz w:val="32"/>
          <w:szCs w:val="32"/>
          <w:lang w:val="en-IN"/>
        </w:rPr>
        <w:t>4.8 Communication Requirements</w:t>
      </w:r>
      <w:bookmarkEnd w:id="22"/>
    </w:p>
    <w:p>
      <w:pPr>
        <w:pStyle w:val="Normal"/>
        <w:jc w:val="start"/>
        <w:rPr>
          <w:rFonts w:ascii="Calibri" w:hAnsi="Calibri" w:cs="Calibri"/>
          <w:sz w:val="22"/>
          <w:szCs w:val="22"/>
          <w:lang w:val="en-IN"/>
        </w:rPr>
      </w:pPr>
      <w:r>
        <w:rPr>
          <w:rFonts w:cs="Calibri" w:ascii="Calibri" w:hAnsi="Calibr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sz w:val="22"/>
          <w:szCs w:val="22"/>
          <w:lang w:val="en-IN"/>
        </w:rPr>
        <w:t>.</w:t>
      </w:r>
    </w:p>
    <w:p>
      <w:pPr>
        <w:pStyle w:val="Heading3"/>
        <w:ind w:hanging="0" w:start="284"/>
        <w:jc w:val="start"/>
        <w:rPr>
          <w:rFonts w:ascii="Calibri" w:hAnsi="Calibri" w:cs="Calibri"/>
          <w:lang w:val="en-IN"/>
        </w:rPr>
      </w:pPr>
      <w:bookmarkStart w:id="23" w:name="_Toc218955554"/>
      <w:r>
        <w:rPr>
          <w:rFonts w:cs="Calibri" w:ascii="Calibri" w:hAnsi="Calibri"/>
          <w:lang w:val="en-IN"/>
        </w:rPr>
        <w:t>4.8.1 Communication Channels</w:t>
      </w:r>
      <w:bookmarkEnd w:id="23"/>
    </w:p>
    <w:p>
      <w:pPr>
        <w:pStyle w:val="Normal"/>
        <w:jc w:val="start"/>
        <w:rPr>
          <w:rFonts w:ascii="Calibri" w:hAnsi="Calibri" w:cs="Calibri"/>
          <w:sz w:val="24"/>
          <w:szCs w:val="24"/>
          <w:lang w:val="en-IN"/>
        </w:rPr>
      </w:pPr>
      <w:r>
        <w:rPr>
          <w:rFonts w:cs="Calibri" w:ascii="Calibri" w:hAnsi="Calibri"/>
          <w:sz w:val="24"/>
          <w:szCs w:val="24"/>
          <w:lang w:val="en-IN"/>
        </w:rPr>
        <w:t>Identify and utilize appropriate channels for different types of communication.:</w:t>
      </w:r>
    </w:p>
    <w:p>
      <w:pPr>
        <w:pStyle w:val="Normal"/>
        <w:numPr>
          <w:ilvl w:val="0"/>
          <w:numId w:val="9"/>
        </w:numPr>
        <w:jc w:val="start"/>
        <w:rPr>
          <w:rFonts w:ascii="Calibri" w:hAnsi="Calibri" w:cs="Calibri"/>
          <w:sz w:val="24"/>
          <w:szCs w:val="24"/>
          <w:lang w:val="en-IN"/>
        </w:rPr>
      </w:pPr>
      <w:r>
        <w:rPr>
          <w:rFonts w:cs="Calibri" w:ascii="Calibri" w:hAnsi="Calibri"/>
          <w:b/>
          <w:bCs/>
          <w:sz w:val="24"/>
          <w:szCs w:val="24"/>
          <w:lang w:val="en-IN"/>
        </w:rPr>
        <w:t>Email</w:t>
      </w:r>
      <w:r>
        <w:rPr>
          <w:rFonts w:cs="Calibri" w:ascii="Calibri" w:hAnsi="Calibri"/>
          <w:sz w:val="24"/>
          <w:szCs w:val="24"/>
          <w:lang w:val="en-IN"/>
        </w:rPr>
        <w:t>: For formal notifications, approvals, and escalations.</w:t>
      </w:r>
    </w:p>
    <w:p>
      <w:pPr>
        <w:pStyle w:val="Heading3"/>
        <w:ind w:hanging="0" w:start="284"/>
        <w:jc w:val="start"/>
        <w:rPr>
          <w:rFonts w:ascii="Calibri" w:hAnsi="Calibri" w:cs="Calibri"/>
          <w:lang w:val="en-IN"/>
        </w:rPr>
      </w:pPr>
      <w:bookmarkStart w:id="24" w:name="_Toc218955555"/>
      <w:r>
        <w:rPr>
          <w:rFonts w:cs="Calibri" w:ascii="Calibri" w:hAnsi="Calibri"/>
          <w:lang w:val="en-IN"/>
        </w:rPr>
        <w:t>4.8.2 Communication Templates</w:t>
      </w:r>
      <w:bookmarkEnd w:id="24"/>
    </w:p>
    <w:p>
      <w:pPr>
        <w:pStyle w:val="Normal"/>
        <w:jc w:val="start"/>
        <w:rPr>
          <w:rFonts w:ascii="Calibri" w:hAnsi="Calibri" w:cs="Calibri"/>
          <w:sz w:val="24"/>
          <w:szCs w:val="24"/>
          <w:lang w:val="en-IN"/>
        </w:rPr>
      </w:pPr>
      <w:r>
        <w:rPr>
          <w:rFonts w:cs="Calibri" w:ascii="Calibri" w:hAnsi="Calibri"/>
          <w:sz w:val="24"/>
          <w:szCs w:val="24"/>
          <w:lang w:val="en-IN"/>
        </w:rPr>
        <w:t>Standardize messages to ensure consistency and professionalism:</w:t>
      </w:r>
    </w:p>
    <w:p>
      <w:pPr>
        <w:pStyle w:val="Normal"/>
        <w:numPr>
          <w:ilvl w:val="0"/>
          <w:numId w:val="10"/>
        </w:numPr>
        <w:jc w:val="start"/>
        <w:rPr>
          <w:rFonts w:ascii="Calibri" w:hAnsi="Calibri" w:cs="Calibri"/>
          <w:sz w:val="24"/>
          <w:szCs w:val="24"/>
          <w:lang w:val="en-IN"/>
        </w:rPr>
      </w:pPr>
      <w:r>
        <w:rPr>
          <w:rFonts w:cs="Calibri" w:ascii="Calibri" w:hAnsi="Calibri"/>
          <w:b/>
          <w:bCs/>
          <w:sz w:val="24"/>
          <w:szCs w:val="24"/>
          <w:lang w:val="en-IN"/>
        </w:rPr>
        <w:t>Email Templates For Approver</w:t>
      </w:r>
      <w:r>
        <w:rPr>
          <w:rFonts w:cs="Calibri" w:ascii="Calibri" w:hAnsi="Calibri"/>
          <w:sz w:val="24"/>
          <w:szCs w:val="24"/>
          <w:lang w:val="en-IN"/>
        </w:rPr>
        <w:t xml:space="preserve"> </w:t>
      </w:r>
    </w:p>
    <w:p>
      <w:pPr>
        <w:pStyle w:val="Normal"/>
        <w:ind w:start="720"/>
        <w:jc w:val="start"/>
        <w:rPr>
          <w:rFonts w:ascii="Calibri" w:hAnsi="Calibri" w:cs="Calibri"/>
          <w:sz w:val="24"/>
          <w:szCs w:val="24"/>
          <w:lang w:val="en-IN"/>
        </w:rPr>
      </w:pPr>
      <w:r>
        <w:rPr>
          <w:rFonts w:cs="Calibri" w:ascii="Calibri" w:hAnsi="Calibri"/>
          <w:sz w:val="24"/>
          <w:szCs w:val="24"/>
          <w:lang w:val="en-IN"/>
        </w:rPr>
        <w:t>Subject: On behalf of Pidilite - Request to Approve the document | Title: Vendor Block / unblock</w:t>
      </w:r>
    </w:p>
    <w:p>
      <w:pPr>
        <w:pStyle w:val="Normal"/>
        <w:ind w:firstLine="436" w:start="284"/>
        <w:jc w:val="start"/>
        <w:rPr>
          <w:rFonts w:ascii="Calibri" w:hAnsi="Calibri" w:cs="Calibri"/>
          <w:sz w:val="24"/>
          <w:szCs w:val="24"/>
          <w:lang w:val="en-IN"/>
        </w:rPr>
      </w:pPr>
      <w:r>
        <w:rPr>
          <w:rFonts w:cs="Calibri" w:ascii="Calibri" w:hAnsi="Calibri"/>
          <w:sz w:val="24"/>
          <w:szCs w:val="24"/>
          <w:lang w:val="en-IN"/>
        </w:rPr>
        <w:t xml:space="preserve">Body: Please review the document in the following link and provide the approval </w:t>
      </w:r>
    </w:p>
    <w:p>
      <w:pPr>
        <w:pStyle w:val="Normal"/>
        <w:ind w:start="1440"/>
        <w:jc w:val="start"/>
        <w:rPr>
          <w:rFonts w:ascii="Calibri" w:hAnsi="Calibri" w:cs="Calibri"/>
          <w:sz w:val="24"/>
          <w:szCs w:val="24"/>
          <w:lang w:val="en-IN"/>
        </w:rPr>
      </w:pPr>
      <w:r>
        <w:rPr>
          <w:rFonts w:cs="Calibri" w:ascii="Calibri" w:hAnsi="Calibri"/>
          <w:sz w:val="24"/>
          <w:szCs w:val="24"/>
          <w:lang w:val="en-IN"/>
        </w:rPr>
        <w:t>- Link</w:t>
      </w:r>
    </w:p>
    <w:p>
      <w:pPr>
        <w:pStyle w:val="Normal"/>
        <w:ind w:start="1440"/>
        <w:jc w:val="start"/>
        <w:rPr>
          <w:rFonts w:ascii="Calibri" w:hAnsi="Calibri" w:cs="Calibri"/>
          <w:sz w:val="24"/>
          <w:szCs w:val="24"/>
          <w:lang w:val="en-IN"/>
        </w:rPr>
      </w:pPr>
      <w:r>
        <w:rPr>
          <w:rFonts w:cs="Calibri" w:ascii="Calibri" w:hAnsi="Calibri"/>
          <w:sz w:val="24"/>
          <w:szCs w:val="24"/>
          <w:lang w:val="en-IN"/>
        </w:rPr>
        <w:t>Please contact support@manchtech.com for further support.</w:t>
      </w:r>
    </w:p>
    <w:p>
      <w:pPr>
        <w:pStyle w:val="Normal"/>
        <w:ind w:start="1440"/>
        <w:jc w:val="start"/>
        <w:rPr>
          <w:rFonts w:ascii="Calibri" w:hAnsi="Calibri" w:cs="Calibri"/>
          <w:sz w:val="24"/>
          <w:szCs w:val="24"/>
          <w:lang w:val="en-IN"/>
        </w:rPr>
      </w:pPr>
      <w:r>
        <w:rPr>
          <w:rFonts w:cs="Calibri" w:ascii="Calibri" w:hAnsi="Calibri"/>
          <w:sz w:val="24"/>
          <w:szCs w:val="24"/>
          <w:lang w:val="en-IN"/>
        </w:rPr>
        <w:t>Regards,</w:t>
      </w:r>
    </w:p>
    <w:p>
      <w:pPr>
        <w:pStyle w:val="Normal"/>
        <w:ind w:start="1440"/>
        <w:jc w:val="start"/>
        <w:rPr>
          <w:rFonts w:ascii="Calibri" w:hAnsi="Calibri" w:cs="Calibri"/>
          <w:sz w:val="24"/>
          <w:szCs w:val="24"/>
          <w:lang w:val="en-IN"/>
        </w:rPr>
      </w:pPr>
      <w:r>
        <w:rPr>
          <w:rFonts w:cs="Calibri" w:ascii="Calibri" w:hAnsi="Calibri"/>
          <w:sz w:val="24"/>
          <w:szCs w:val="24"/>
          <w:lang w:val="en-IN"/>
        </w:rPr>
        <w:t>Team Pidilite.</w:t>
      </w:r>
    </w:p>
    <w:p>
      <w:pPr>
        <w:pStyle w:val="Heading2"/>
        <w:ind w:hanging="0" w:start="284"/>
        <w:rPr>
          <w:rFonts w:ascii="Calibri" w:hAnsi="Calibri" w:cs="Calibri"/>
          <w:sz w:val="32"/>
          <w:szCs w:val="32"/>
          <w:lang w:val="en-IN"/>
        </w:rPr>
      </w:pPr>
      <w:bookmarkStart w:id="25" w:name="_Toc218955556"/>
      <w:r>
        <w:rPr>
          <w:rFonts w:cs="Calibri" w:ascii="Calibri" w:hAnsi="Calibri"/>
          <w:sz w:val="32"/>
          <w:szCs w:val="32"/>
          <w:lang w:val="en-IN"/>
        </w:rPr>
        <w:t>4.9 Access Management</w:t>
      </w:r>
      <w:bookmarkEnd w:id="25"/>
    </w:p>
    <w:p>
      <w:pPr>
        <w:pStyle w:val="Normal"/>
        <w:jc w:val="start"/>
        <w:rPr>
          <w:rFonts w:ascii="Calibri" w:hAnsi="Calibri" w:cs="Calibri"/>
          <w:b/>
          <w:bCs/>
          <w:sz w:val="24"/>
          <w:szCs w:val="24"/>
          <w:lang w:val="en-IN"/>
        </w:rPr>
      </w:pPr>
      <w:r>
        <w:rPr>
          <w:rFonts w:cs="Calibri" w:ascii="Calibri" w:hAnsi="Calibri"/>
          <w:b/>
          <w:bCs/>
          <w:sz w:val="24"/>
          <w:szCs w:val="24"/>
          <w:lang w:val="en-IN"/>
        </w:rPr>
        <w:t xml:space="preserve">To be discussed with the Pidilite </w:t>
      </w:r>
    </w:p>
    <w:p>
      <w:pPr>
        <w:pStyle w:val="Heading2"/>
        <w:ind w:hanging="0" w:start="284"/>
        <w:jc w:val="start"/>
        <w:rPr>
          <w:rFonts w:ascii="Calibri" w:hAnsi="Calibri" w:cs="Calibri"/>
          <w:sz w:val="32"/>
          <w:szCs w:val="32"/>
          <w:lang w:val="en-IN"/>
        </w:rPr>
      </w:pPr>
      <w:bookmarkStart w:id="26" w:name="_Toc218955557"/>
      <w:r>
        <w:rPr>
          <w:rFonts w:cs="Calibri" w:ascii="Calibri" w:hAnsi="Calibri"/>
          <w:sz w:val="32"/>
          <w:szCs w:val="32"/>
          <w:lang w:val="en-IN"/>
        </w:rPr>
        <w:t>4.10 Reporting Requirements</w:t>
      </w:r>
      <w:bookmarkEnd w:id="26"/>
    </w:p>
    <w:p>
      <w:pPr>
        <w:pStyle w:val="Normal"/>
        <w:jc w:val="start"/>
        <w:rPr>
          <w:rFonts w:ascii="Calibri" w:hAnsi="Calibri" w:cs="Calibri"/>
          <w:b/>
          <w:bCs/>
          <w:sz w:val="24"/>
          <w:szCs w:val="24"/>
          <w:lang w:val="en-IN"/>
        </w:rPr>
      </w:pPr>
      <w:r>
        <w:rPr>
          <w:rFonts w:cs="Calibri" w:ascii="Calibri" w:hAnsi="Calibri"/>
          <w:b/>
          <w:bCs/>
          <w:sz w:val="24"/>
          <w:szCs w:val="24"/>
          <w:lang w:val="en-IN"/>
        </w:rPr>
        <w:t xml:space="preserve">To be discussed with the Pidilite </w:t>
      </w:r>
    </w:p>
    <w:p>
      <w:pPr>
        <w:pStyle w:val="Normal"/>
        <w:jc w:val="start"/>
        <w:rPr>
          <w:rFonts w:ascii="Calibri" w:hAnsi="Calibri" w:cs="Calibri"/>
          <w:sz w:val="24"/>
          <w:szCs w:val="24"/>
          <w:lang w:val="en-IN"/>
        </w:rPr>
      </w:pPr>
      <w:r>
        <w:rPr>
          <w:rFonts w:cs="Calibri" w:ascii="Calibri" w:hAnsi="Calibri"/>
          <w:sz w:val="24"/>
          <w:szCs w:val="24"/>
          <w:lang w:val="en-IN"/>
        </w:rPr>
        <w:br/>
        <w:t>Specify reporting needs, including:</w:t>
      </w:r>
    </w:p>
    <w:p>
      <w:pPr>
        <w:pStyle w:val="Normal"/>
        <w:numPr>
          <w:ilvl w:val="0"/>
          <w:numId w:val="2"/>
        </w:numPr>
        <w:jc w:val="start"/>
        <w:rPr>
          <w:rFonts w:ascii="Calibri" w:hAnsi="Calibri" w:cs="Calibri"/>
          <w:sz w:val="24"/>
          <w:szCs w:val="24"/>
          <w:lang w:val="en-IN"/>
        </w:rPr>
      </w:pPr>
      <w:r>
        <w:rPr>
          <w:rFonts w:cs="Calibri" w:ascii="Calibri" w:hAnsi="Calibri"/>
          <w:sz w:val="24"/>
          <w:szCs w:val="24"/>
          <w:lang w:val="en-IN"/>
        </w:rPr>
        <w:t>Types of reports (e.g., dashboards, TAT reports etc.)</w:t>
      </w:r>
    </w:p>
    <w:p>
      <w:pPr>
        <w:pStyle w:val="Normal"/>
        <w:numPr>
          <w:ilvl w:val="0"/>
          <w:numId w:val="2"/>
        </w:numPr>
        <w:jc w:val="start"/>
        <w:rPr>
          <w:rFonts w:ascii="Calibri" w:hAnsi="Calibri" w:cs="Calibri"/>
          <w:sz w:val="24"/>
          <w:szCs w:val="24"/>
          <w:lang w:val="en-IN"/>
        </w:rPr>
      </w:pPr>
      <w:r>
        <w:rPr>
          <w:rFonts w:cs="Calibri" w:ascii="Calibri" w:hAnsi="Calibri"/>
          <w:sz w:val="24"/>
          <w:szCs w:val="24"/>
          <w:lang w:val="en-IN"/>
        </w:rPr>
        <w:t>Data derivation logic</w:t>
      </w:r>
    </w:p>
    <w:p>
      <w:pPr>
        <w:pStyle w:val="Normal"/>
        <w:numPr>
          <w:ilvl w:val="0"/>
          <w:numId w:val="2"/>
        </w:numPr>
        <w:jc w:val="start"/>
        <w:rPr>
          <w:rFonts w:ascii="Calibri" w:hAnsi="Calibri" w:cs="Calibri"/>
          <w:sz w:val="24"/>
          <w:szCs w:val="24"/>
          <w:lang w:val="en-IN"/>
        </w:rPr>
      </w:pPr>
      <w:r>
        <w:rPr>
          <w:rFonts w:cs="Calibri" w:ascii="Calibri" w:hAnsi="Calibri"/>
          <w:sz w:val="24"/>
          <w:szCs w:val="24"/>
          <w:lang w:val="en-IN"/>
        </w:rPr>
        <w:t>Access controls</w:t>
      </w:r>
    </w:p>
    <w:p>
      <w:pPr>
        <w:pStyle w:val="Heading2"/>
        <w:ind w:hanging="0" w:start="284"/>
        <w:jc w:val="start"/>
        <w:rPr>
          <w:rFonts w:ascii="Calibri" w:hAnsi="Calibri" w:cs="Calibri"/>
          <w:sz w:val="32"/>
          <w:szCs w:val="32"/>
          <w:lang w:val="en-IN"/>
        </w:rPr>
      </w:pPr>
      <w:bookmarkStart w:id="27" w:name="_Toc218955558"/>
      <w:r>
        <w:rPr>
          <w:rFonts w:cs="Calibri" w:ascii="Calibri" w:hAnsi="Calibri"/>
          <w:sz w:val="32"/>
          <w:szCs w:val="32"/>
          <w:lang w:val="en-IN"/>
        </w:rPr>
        <w:t>4.11 Integration Requirements</w:t>
      </w:r>
      <w:bookmarkEnd w:id="27"/>
    </w:p>
    <w:p>
      <w:pPr>
        <w:pStyle w:val="Normal"/>
        <w:jc w:val="start"/>
        <w:rPr>
          <w:rFonts w:ascii="Calibri" w:hAnsi="Calibri" w:cs="Calibri"/>
          <w:b/>
          <w:bCs/>
          <w:sz w:val="24"/>
          <w:szCs w:val="24"/>
          <w:lang w:val="en-IN"/>
        </w:rPr>
      </w:pPr>
      <w:r>
        <w:rPr>
          <w:rFonts w:cs="Calibri" w:ascii="Calibri" w:hAnsi="Calibri"/>
          <w:b/>
          <w:bCs/>
          <w:sz w:val="24"/>
          <w:szCs w:val="24"/>
          <w:lang w:val="en-IN"/>
        </w:rPr>
        <w:t xml:space="preserve">To be discussed with the Pidilite </w:t>
      </w:r>
    </w:p>
    <w:p>
      <w:pPr>
        <w:pStyle w:val="Heading3"/>
        <w:ind w:hanging="0" w:start="284"/>
        <w:jc w:val="start"/>
        <w:rPr>
          <w:rFonts w:ascii="Calibri" w:hAnsi="Calibri" w:cs="Calibri"/>
          <w:lang w:val="en-IN"/>
        </w:rPr>
      </w:pPr>
      <w:bookmarkStart w:id="28" w:name="_Toc218955559"/>
      <w:r>
        <w:rPr>
          <w:rFonts w:cs="Calibri" w:ascii="Calibri" w:hAnsi="Calibri"/>
          <w:lang w:val="en-IN"/>
        </w:rPr>
        <w:t>4.11.1 Integration Overview</w:t>
      </w:r>
      <w:bookmarkEnd w:id="28"/>
    </w:p>
    <w:p>
      <w:pPr>
        <w:pStyle w:val="Normal"/>
        <w:numPr>
          <w:ilvl w:val="0"/>
          <w:numId w:val="5"/>
        </w:numPr>
        <w:jc w:val="start"/>
        <w:rPr>
          <w:rFonts w:ascii="Calibri" w:hAnsi="Calibri" w:cs="Calibri"/>
          <w:sz w:val="24"/>
          <w:szCs w:val="24"/>
          <w:lang w:val="en-IN"/>
        </w:rPr>
      </w:pPr>
      <w:r>
        <w:rPr>
          <w:rFonts w:cs="Calibri" w:ascii="Calibri" w:hAnsi="Calibri"/>
          <w:b/>
          <w:bCs/>
          <w:sz w:val="24"/>
          <w:szCs w:val="24"/>
          <w:lang w:val="en-IN"/>
        </w:rPr>
        <w:t>Integration Objectives</w:t>
      </w:r>
      <w:r>
        <w:rPr>
          <w:rFonts w:cs="Calibri" w:ascii="Calibri" w:hAnsi="Calibri"/>
          <w:sz w:val="24"/>
          <w:szCs w:val="24"/>
          <w:lang w:val="en-IN"/>
        </w:rPr>
        <w:t>: Define the purpose of each integration, such as data synchronization, real-time updates, or batch processing.</w:t>
      </w:r>
    </w:p>
    <w:p>
      <w:pPr>
        <w:pStyle w:val="Normal"/>
        <w:numPr>
          <w:ilvl w:val="0"/>
          <w:numId w:val="5"/>
        </w:numPr>
        <w:jc w:val="start"/>
        <w:rPr>
          <w:rFonts w:ascii="Calibri" w:hAnsi="Calibri" w:cs="Calibri"/>
          <w:sz w:val="24"/>
          <w:szCs w:val="24"/>
          <w:lang w:val="en-IN"/>
        </w:rPr>
      </w:pPr>
      <w:r>
        <w:rPr>
          <w:rFonts w:cs="Calibri" w:ascii="Calibri" w:hAnsi="Calibri"/>
          <w:b/>
          <w:bCs/>
          <w:sz w:val="24"/>
          <w:szCs w:val="24"/>
          <w:lang w:val="en-IN"/>
        </w:rPr>
        <w:t>External Systems Involved</w:t>
      </w:r>
      <w:r>
        <w:rPr>
          <w:rFonts w:cs="Calibri" w:ascii="Calibri" w:hAnsi="Calibri"/>
          <w:sz w:val="24"/>
          <w:szCs w:val="24"/>
          <w:lang w:val="en-IN"/>
        </w:rPr>
        <w:t>: List all third-party systems, applications, or databases that will interface with the process.</w:t>
      </w:r>
    </w:p>
    <w:p>
      <w:pPr>
        <w:pStyle w:val="Heading3"/>
        <w:ind w:hanging="0" w:start="284"/>
        <w:jc w:val="start"/>
        <w:rPr>
          <w:rFonts w:ascii="Calibri" w:hAnsi="Calibri" w:cs="Calibri"/>
          <w:lang w:val="en-IN"/>
        </w:rPr>
      </w:pPr>
      <w:bookmarkStart w:id="29" w:name="_Toc218955560"/>
      <w:r>
        <w:rPr>
          <w:rFonts w:cs="Calibri" w:ascii="Calibri" w:hAnsi="Calibri"/>
          <w:lang w:val="en-IN"/>
        </w:rPr>
        <w:t>4.11.2 Field-Level Mapping and Logic</w:t>
      </w:r>
      <w:bookmarkEnd w:id="29"/>
    </w:p>
    <w:p>
      <w:pPr>
        <w:pStyle w:val="Normal"/>
        <w:jc w:val="start"/>
        <w:rPr>
          <w:rFonts w:ascii="Calibri" w:hAnsi="Calibri" w:cs="Calibri"/>
          <w:sz w:val="24"/>
          <w:szCs w:val="24"/>
          <w:lang w:val="en-IN"/>
        </w:rPr>
      </w:pPr>
      <w:r>
        <w:rPr>
          <w:rFonts w:cs="Calibri" w:ascii="Calibri" w:hAnsi="Calibri"/>
          <w:sz w:val="24"/>
          <w:szCs w:val="24"/>
          <w:lang w:val="en-IN"/>
        </w:rPr>
        <w:t>Provide a detailed mapping of fields between the internal system and each external system.</w:t>
      </w:r>
    </w:p>
    <w:p>
      <w:pPr>
        <w:pStyle w:val="Normal"/>
        <w:jc w:val="start"/>
        <w:rPr>
          <w:rFonts w:ascii="Calibri" w:hAnsi="Calibri" w:cs="Calibri"/>
          <w:sz w:val="22"/>
          <w:szCs w:val="22"/>
          <w:lang w:val="en-IN"/>
        </w:rPr>
      </w:pPr>
      <w:r>
        <w:rPr>
          <w:rFonts w:cs="Calibr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Pr>
      <w:tblGrid>
        <w:gridCol w:w="1260"/>
        <w:gridCol w:w="1038"/>
        <w:gridCol w:w="1625"/>
        <w:gridCol w:w="824"/>
        <w:gridCol w:w="1829"/>
        <w:gridCol w:w="1354"/>
        <w:gridCol w:w="996"/>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Data Type</w:t>
            </w:r>
          </w:p>
        </w:tc>
        <w:tc>
          <w:tcPr>
            <w:tcW w:w="18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Mandatory</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sz w:val="24"/>
                <w:szCs w:val="24"/>
                <w:lang w:val="en-IN"/>
              </w:rPr>
            </w:pPr>
            <w:r>
              <w:rPr>
                <w:rFonts w:cs="Calibri" w:ascii="Calibri" w:hAnsi="Calibr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String</w:t>
            </w:r>
          </w:p>
        </w:tc>
        <w:tc>
          <w:tcPr>
            <w:tcW w:w="18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Yes</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Date</w:t>
            </w:r>
          </w:p>
        </w:tc>
        <w:tc>
          <w:tcPr>
            <w:tcW w:w="18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No</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b/>
                <w:bCs/>
                <w:sz w:val="24"/>
                <w:szCs w:val="24"/>
                <w:lang w:val="en-IN"/>
              </w:rPr>
            </w:pPr>
            <w:r>
              <w:rPr>
                <w:rFonts w:cs="Calibri" w:ascii="Calibri" w:hAnsi="Calibri"/>
                <w:sz w:val="24"/>
                <w:szCs w:val="24"/>
                <w:lang w:val="en-IN"/>
              </w:rPr>
              <w:t>Date Range Check</w:t>
            </w:r>
          </w:p>
        </w:tc>
      </w:tr>
    </w:tbl>
    <w:p>
      <w:pPr>
        <w:pStyle w:val="Normal"/>
        <w:ind w:start="0"/>
        <w:jc w:val="start"/>
        <w:rPr>
          <w:rFonts w:ascii="Calibri" w:hAnsi="Calibri" w:cs="Calibri"/>
          <w:sz w:val="22"/>
          <w:szCs w:val="22"/>
          <w:lang w:val="en-IN"/>
        </w:rPr>
      </w:pPr>
      <w:r>
        <w:rPr>
          <w:rFonts w:cs="Calibri" w:ascii="Calibri" w:hAnsi="Calibri"/>
          <w:sz w:val="22"/>
          <w:szCs w:val="22"/>
          <w:lang w:val="en-IN"/>
        </w:rPr>
      </w:r>
    </w:p>
    <w:p>
      <w:pPr>
        <w:pStyle w:val="Heading3"/>
        <w:ind w:hanging="0" w:start="284"/>
        <w:jc w:val="start"/>
        <w:rPr>
          <w:rFonts w:ascii="Calibri" w:hAnsi="Calibri" w:cs="Calibri"/>
          <w:lang w:val="en-IN"/>
        </w:rPr>
      </w:pPr>
      <w:bookmarkStart w:id="30" w:name="_Toc218955561"/>
      <w:r>
        <w:rPr>
          <w:rFonts w:cs="Calibri" w:ascii="Calibri" w:hAnsi="Calibri"/>
          <w:lang w:val="en-IN"/>
        </w:rPr>
        <w:t>4.11.3 Data Flow and Synchronization</w:t>
      </w:r>
      <w:bookmarkEnd w:id="30"/>
    </w:p>
    <w:p>
      <w:pPr>
        <w:pStyle w:val="Normal"/>
        <w:numPr>
          <w:ilvl w:val="0"/>
          <w:numId w:val="6"/>
        </w:numPr>
        <w:jc w:val="start"/>
        <w:rPr>
          <w:rFonts w:ascii="Calibri" w:hAnsi="Calibri" w:cs="Calibri"/>
          <w:sz w:val="24"/>
          <w:szCs w:val="24"/>
          <w:lang w:val="en-IN"/>
        </w:rPr>
      </w:pPr>
      <w:r>
        <w:rPr>
          <w:rFonts w:cs="Calibri" w:ascii="Calibri" w:hAnsi="Calibri"/>
          <w:b/>
          <w:bCs/>
          <w:sz w:val="24"/>
          <w:szCs w:val="24"/>
          <w:lang w:val="en-IN"/>
        </w:rPr>
        <w:t>Data Directionality</w:t>
      </w:r>
      <w:r>
        <w:rPr>
          <w:rFonts w:cs="Calibri" w:ascii="Calibri" w:hAnsi="Calibri"/>
          <w:sz w:val="24"/>
          <w:szCs w:val="24"/>
          <w:lang w:val="en-IN"/>
        </w:rPr>
        <w:t>:</w:t>
      </w:r>
    </w:p>
    <w:p>
      <w:pPr>
        <w:pStyle w:val="Normal"/>
        <w:numPr>
          <w:ilvl w:val="1"/>
          <w:numId w:val="6"/>
        </w:numPr>
        <w:jc w:val="start"/>
        <w:rPr>
          <w:rFonts w:ascii="Calibri" w:hAnsi="Calibri" w:cs="Calibri"/>
          <w:sz w:val="24"/>
          <w:szCs w:val="24"/>
          <w:lang w:val="en-IN"/>
        </w:rPr>
      </w:pPr>
      <w:r>
        <w:rPr>
          <w:rFonts w:cs="Calibri" w:ascii="Calibri" w:hAnsi="Calibri"/>
          <w:b/>
          <w:bCs/>
          <w:sz w:val="24"/>
          <w:szCs w:val="24"/>
          <w:lang w:val="en-IN"/>
        </w:rPr>
        <w:t>Outbound</w:t>
      </w:r>
      <w:r>
        <w:rPr>
          <w:rFonts w:cs="Calibri" w:ascii="Calibri" w:hAnsi="Calibri"/>
          <w:sz w:val="24"/>
          <w:szCs w:val="24"/>
          <w:lang w:val="en-IN"/>
        </w:rPr>
        <w:t>: Data sent from the internal system to external systems.</w:t>
      </w:r>
    </w:p>
    <w:p>
      <w:pPr>
        <w:pStyle w:val="Normal"/>
        <w:numPr>
          <w:ilvl w:val="1"/>
          <w:numId w:val="6"/>
        </w:numPr>
        <w:jc w:val="start"/>
        <w:rPr>
          <w:rFonts w:ascii="Calibri" w:hAnsi="Calibri" w:cs="Calibri"/>
          <w:sz w:val="24"/>
          <w:szCs w:val="24"/>
          <w:lang w:val="en-IN"/>
        </w:rPr>
      </w:pPr>
      <w:r>
        <w:rPr>
          <w:rFonts w:cs="Calibri" w:ascii="Calibri" w:hAnsi="Calibri"/>
          <w:b/>
          <w:bCs/>
          <w:sz w:val="24"/>
          <w:szCs w:val="24"/>
          <w:lang w:val="en-IN"/>
        </w:rPr>
        <w:t>Inbound</w:t>
      </w:r>
      <w:r>
        <w:rPr>
          <w:rFonts w:cs="Calibri" w:ascii="Calibri" w:hAnsi="Calibri"/>
          <w:sz w:val="24"/>
          <w:szCs w:val="24"/>
          <w:lang w:val="en-IN"/>
        </w:rPr>
        <w:t>: Data received from external systems into the internal system.</w:t>
      </w:r>
    </w:p>
    <w:p>
      <w:pPr>
        <w:pStyle w:val="Normal"/>
        <w:numPr>
          <w:ilvl w:val="0"/>
          <w:numId w:val="6"/>
        </w:numPr>
        <w:jc w:val="start"/>
        <w:rPr>
          <w:rFonts w:ascii="Calibri" w:hAnsi="Calibri" w:cs="Calibri"/>
          <w:sz w:val="24"/>
          <w:szCs w:val="24"/>
          <w:lang w:val="en-IN"/>
        </w:rPr>
      </w:pPr>
      <w:r>
        <w:rPr>
          <w:rFonts w:cs="Calibri" w:ascii="Calibri" w:hAnsi="Calibri"/>
          <w:b/>
          <w:bCs/>
          <w:sz w:val="24"/>
          <w:szCs w:val="24"/>
          <w:lang w:val="en-IN"/>
        </w:rPr>
        <w:t>Synchronization Frequency</w:t>
      </w:r>
      <w:r>
        <w:rPr>
          <w:rFonts w:cs="Calibri" w:ascii="Calibri" w:hAnsi="Calibri"/>
          <w:sz w:val="24"/>
          <w:szCs w:val="24"/>
          <w:lang w:val="en-IN"/>
        </w:rPr>
        <w:t>:</w:t>
      </w:r>
    </w:p>
    <w:p>
      <w:pPr>
        <w:pStyle w:val="Normal"/>
        <w:numPr>
          <w:ilvl w:val="1"/>
          <w:numId w:val="6"/>
        </w:numPr>
        <w:jc w:val="start"/>
        <w:rPr>
          <w:rFonts w:ascii="Calibri" w:hAnsi="Calibri" w:cs="Calibri"/>
          <w:sz w:val="24"/>
          <w:szCs w:val="24"/>
          <w:lang w:val="en-IN"/>
        </w:rPr>
      </w:pPr>
      <w:r>
        <w:rPr>
          <w:rFonts w:cs="Calibri" w:ascii="Calibri" w:hAnsi="Calibri"/>
          <w:b/>
          <w:bCs/>
          <w:sz w:val="24"/>
          <w:szCs w:val="24"/>
          <w:lang w:val="en-IN"/>
        </w:rPr>
        <w:t>Real-Time</w:t>
      </w:r>
      <w:r>
        <w:rPr>
          <w:rFonts w:cs="Calibri" w:ascii="Calibri" w:hAnsi="Calibri"/>
          <w:sz w:val="24"/>
          <w:szCs w:val="24"/>
          <w:lang w:val="en-IN"/>
        </w:rPr>
        <w:t>: Immediate data exchange upon event triggers.</w:t>
      </w:r>
    </w:p>
    <w:p>
      <w:pPr>
        <w:pStyle w:val="Normal"/>
        <w:numPr>
          <w:ilvl w:val="1"/>
          <w:numId w:val="6"/>
        </w:numPr>
        <w:jc w:val="start"/>
        <w:rPr>
          <w:rFonts w:ascii="Calibri" w:hAnsi="Calibri" w:cs="Calibri"/>
          <w:sz w:val="24"/>
          <w:szCs w:val="24"/>
          <w:lang w:val="en-IN"/>
        </w:rPr>
      </w:pPr>
      <w:r>
        <w:rPr>
          <w:rFonts w:cs="Calibri" w:ascii="Calibri" w:hAnsi="Calibri"/>
          <w:b/>
          <w:bCs/>
          <w:sz w:val="24"/>
          <w:szCs w:val="24"/>
          <w:lang w:val="en-IN"/>
        </w:rPr>
        <w:t>Scheduled</w:t>
      </w:r>
      <w:r>
        <w:rPr>
          <w:rFonts w:cs="Calibri" w:ascii="Calibri" w:hAnsi="Calibri"/>
          <w:sz w:val="24"/>
          <w:szCs w:val="24"/>
          <w:lang w:val="en-IN"/>
        </w:rPr>
        <w:t>: Data exchange occurs at defined intervals (e.g., hourly, daily).</w:t>
      </w:r>
    </w:p>
    <w:p>
      <w:pPr>
        <w:pStyle w:val="Normal"/>
        <w:numPr>
          <w:ilvl w:val="0"/>
          <w:numId w:val="6"/>
        </w:numPr>
        <w:jc w:val="start"/>
        <w:rPr>
          <w:rFonts w:ascii="Calibri" w:hAnsi="Calibri" w:cs="Calibri"/>
          <w:sz w:val="24"/>
          <w:szCs w:val="24"/>
          <w:lang w:val="en-IN"/>
        </w:rPr>
      </w:pPr>
      <w:r>
        <w:rPr>
          <w:rFonts w:cs="Calibri" w:ascii="Calibri" w:hAnsi="Calibri"/>
          <w:b/>
          <w:bCs/>
          <w:sz w:val="24"/>
          <w:szCs w:val="24"/>
          <w:lang w:val="en-IN"/>
        </w:rPr>
        <w:t>Conflict Resolution</w:t>
      </w:r>
      <w:r>
        <w:rPr>
          <w:rFonts w:cs="Calibri" w:ascii="Calibri" w:hAnsi="Calibri"/>
          <w:sz w:val="24"/>
          <w:szCs w:val="24"/>
          <w:lang w:val="en-IN"/>
        </w:rPr>
        <w:t>: Define rules for handling data discrepancies, such as prioritising the most recent update or flagging for manual review.</w:t>
      </w:r>
    </w:p>
    <w:p>
      <w:pPr>
        <w:pStyle w:val="Heading3"/>
        <w:ind w:hanging="0" w:start="284"/>
        <w:jc w:val="start"/>
        <w:rPr>
          <w:rFonts w:ascii="Calibri" w:hAnsi="Calibri" w:cs="Calibri"/>
          <w:lang w:val="en-IN"/>
        </w:rPr>
      </w:pPr>
      <w:bookmarkStart w:id="31" w:name="_Toc218955562"/>
      <w:r>
        <w:rPr>
          <w:rFonts w:cs="Calibri" w:ascii="Calibri" w:hAnsi="Calibri"/>
          <w:lang w:val="en-IN"/>
        </w:rPr>
        <w:t>4.11.4 Error Handling and Logging</w:t>
      </w:r>
      <w:bookmarkEnd w:id="31"/>
    </w:p>
    <w:p>
      <w:pPr>
        <w:pStyle w:val="Normal"/>
        <w:numPr>
          <w:ilvl w:val="0"/>
          <w:numId w:val="7"/>
        </w:numPr>
        <w:jc w:val="start"/>
        <w:rPr>
          <w:rFonts w:ascii="Calibri" w:hAnsi="Calibri" w:cs="Calibri"/>
          <w:sz w:val="24"/>
          <w:szCs w:val="24"/>
          <w:lang w:val="en-IN"/>
        </w:rPr>
      </w:pPr>
      <w:r>
        <w:rPr>
          <w:rFonts w:cs="Calibri" w:ascii="Calibri" w:hAnsi="Calibri"/>
          <w:b/>
          <w:bCs/>
          <w:sz w:val="24"/>
          <w:szCs w:val="24"/>
          <w:lang w:val="en-IN"/>
        </w:rPr>
        <w:t>Error Detection</w:t>
      </w:r>
      <w:r>
        <w:rPr>
          <w:rFonts w:cs="Calibri" w:ascii="Calibri" w:hAnsi="Calibri"/>
          <w:sz w:val="24"/>
          <w:szCs w:val="24"/>
          <w:lang w:val="en-IN"/>
        </w:rPr>
        <w:t>: Mechanisms to identify integration failures, such as missing fields or data type mismatches.</w:t>
      </w:r>
    </w:p>
    <w:p>
      <w:pPr>
        <w:pStyle w:val="Heading3"/>
        <w:ind w:hanging="0" w:start="284"/>
        <w:jc w:val="start"/>
        <w:rPr>
          <w:rFonts w:ascii="Calibri" w:hAnsi="Calibri" w:cs="Calibri"/>
          <w:lang w:val="en-IN"/>
        </w:rPr>
      </w:pPr>
      <w:bookmarkStart w:id="32" w:name="_Toc218955563"/>
      <w:r>
        <w:rPr>
          <w:rFonts w:cs="Calibri" w:ascii="Calibri" w:hAnsi="Calibri"/>
          <w:lang w:val="en-IN"/>
        </w:rPr>
        <w:t xml:space="preserve">4.11.5 API Documentation and </w:t>
      </w:r>
      <w:bookmarkEnd w:id="32"/>
      <w:r>
        <w:rPr>
          <w:rFonts w:cs="Calibri" w:ascii="Calibri" w:hAnsi="Calibri"/>
          <w:lang w:val="en-IN"/>
        </w:rPr>
        <w:t>Other Information</w:t>
      </w:r>
    </w:p>
    <w:p>
      <w:pPr>
        <w:pStyle w:val="ListParagraph"/>
        <w:numPr>
          <w:ilvl w:val="0"/>
          <w:numId w:val="8"/>
        </w:numPr>
        <w:jc w:val="start"/>
        <w:rPr>
          <w:rFonts w:ascii="Calibri" w:hAnsi="Calibri" w:cs="Calibri"/>
          <w:sz w:val="24"/>
          <w:szCs w:val="24"/>
          <w:lang w:val="en-IN"/>
        </w:rPr>
      </w:pPr>
      <w:r>
        <w:rPr>
          <w:rFonts w:cs="Calibri" w:ascii="Calibri" w:hAnsi="Calibri"/>
          <w:sz w:val="24"/>
          <w:szCs w:val="24"/>
          <w:lang w:val="en-IN"/>
        </w:rPr>
        <w:t xml:space="preserve">Add API documentation available for each system. </w:t>
      </w:r>
    </w:p>
    <w:p>
      <w:pPr>
        <w:pStyle w:val="ListParagraph"/>
        <w:numPr>
          <w:ilvl w:val="0"/>
          <w:numId w:val="8"/>
        </w:numPr>
        <w:jc w:val="start"/>
        <w:rPr>
          <w:rFonts w:ascii="Calibri" w:hAnsi="Calibri" w:cs="Calibri"/>
          <w:sz w:val="24"/>
          <w:szCs w:val="24"/>
          <w:lang w:val="en-IN"/>
        </w:rPr>
      </w:pPr>
      <w:r>
        <w:rPr>
          <w:rFonts w:cs="Calibri" w:ascii="Calibri" w:hAnsi="Calibri"/>
          <w:sz w:val="24"/>
          <w:szCs w:val="24"/>
          <w:lang w:val="en-IN"/>
        </w:rPr>
        <w:t>Add other information related to integration</w:t>
      </w:r>
    </w:p>
    <w:p>
      <w:pPr>
        <w:pStyle w:val="Heading1"/>
        <w:ind w:hanging="0" w:start="284"/>
        <w:jc w:val="start"/>
        <w:rPr>
          <w:rFonts w:ascii="Calibri" w:hAnsi="Calibri" w:cs="Calibri"/>
          <w:sz w:val="52"/>
          <w:szCs w:val="52"/>
          <w:lang w:val="en-IN"/>
        </w:rPr>
      </w:pPr>
      <w:bookmarkStart w:id="33" w:name="_Toc218955564"/>
      <w:r>
        <w:rPr>
          <w:rFonts w:cs="Calibri" w:ascii="Calibri" w:hAnsi="Calibri"/>
          <w:sz w:val="52"/>
          <w:szCs w:val="52"/>
          <w:lang w:val="en-IN"/>
        </w:rPr>
        <w:t>5. Assumptions</w:t>
      </w:r>
      <w:bookmarkEnd w:id="33"/>
      <w:r>
        <w:rPr>
          <w:rFonts w:cs="Calibri" w:ascii="Calibri" w:hAnsi="Calibri"/>
          <w:sz w:val="52"/>
          <w:szCs w:val="52"/>
          <w:lang w:val="en-IN"/>
        </w:rPr>
        <w:t xml:space="preserve"> / Dependencies</w:t>
      </w:r>
    </w:p>
    <w:p>
      <w:pPr>
        <w:pStyle w:val="Normal"/>
        <w:jc w:val="start"/>
        <w:rPr>
          <w:rFonts w:ascii="Calibri" w:hAnsi="Calibri" w:cs="Calibri"/>
          <w:sz w:val="22"/>
          <w:szCs w:val="22"/>
          <w:lang w:val="en-IN"/>
        </w:rPr>
      </w:pPr>
      <w:r>
        <w:rPr>
          <w:rFonts w:cs="Calibri" w:ascii="Calibri" w:hAnsi="Calibri"/>
          <w:sz w:val="22"/>
          <w:szCs w:val="22"/>
          <w:lang w:val="en-IN"/>
        </w:rPr>
        <w:t>Document any assumptions made during the requirements gathering process that could impact the project's success.</w:t>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ind w:start="0"/>
        <w:jc w:val="start"/>
        <w:rPr>
          <w:rFonts w:ascii="Calibri" w:hAnsi="Calibri" w:cs="Calibri"/>
          <w:sz w:val="22"/>
          <w:szCs w:val="22"/>
          <w:lang w:val="en-IN"/>
        </w:rPr>
      </w:pPr>
      <w:r>
        <w:rPr>
          <w:rFonts w:cs="Calibri" w:ascii="Calibri" w:hAnsi="Calibri"/>
          <w:sz w:val="22"/>
          <w:szCs w:val="22"/>
          <w:lang w:val="en-IN"/>
        </w:rPr>
      </w:r>
    </w:p>
    <w:p>
      <w:pPr>
        <w:pStyle w:val="Heading1"/>
        <w:ind w:hanging="0" w:start="284"/>
        <w:jc w:val="start"/>
        <w:rPr>
          <w:rFonts w:ascii="Calibri" w:hAnsi="Calibri" w:cs="Calibri"/>
          <w:sz w:val="52"/>
          <w:szCs w:val="52"/>
          <w:lang w:val="en-IN"/>
        </w:rPr>
      </w:pPr>
      <w:bookmarkStart w:id="34" w:name="_Toc218955565"/>
      <w:r>
        <w:rPr>
          <w:rFonts w:cs="Calibri" w:ascii="Calibri" w:hAnsi="Calibri"/>
          <w:sz w:val="52"/>
          <w:szCs w:val="52"/>
          <w:lang w:val="en-IN"/>
        </w:rPr>
        <w:t>6. Appendix</w:t>
      </w:r>
      <w:bookmarkEnd w:id="34"/>
    </w:p>
    <w:p>
      <w:pPr>
        <w:pStyle w:val="Normal"/>
        <w:jc w:val="start"/>
        <w:rPr>
          <w:rFonts w:ascii="Calibri" w:hAnsi="Calibri" w:cs="Calibri"/>
          <w:sz w:val="22"/>
          <w:szCs w:val="22"/>
          <w:lang w:val="en-IN"/>
        </w:rPr>
      </w:pPr>
      <w:r>
        <w:rPr>
          <w:rFonts w:cs="Calibri" w:ascii="Calibri" w:hAnsi="Calibri"/>
          <w:sz w:val="22"/>
          <w:szCs w:val="22"/>
          <w:lang w:val="en-IN"/>
        </w:rPr>
        <w:t>Include supplementary materials such as process diagrams, data models, or detailed analyses that support the BUD.</w:t>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b/>
          <w:bCs/>
          <w:sz w:val="22"/>
          <w:szCs w:val="22"/>
          <w:lang w:val="en-IN"/>
        </w:rPr>
      </w:pPr>
      <w:r>
        <w:rPr>
          <w:rFonts w:cs="Calibri" w:ascii="Calibri" w:hAnsi="Calibri"/>
          <w:b/>
          <w:bCs/>
          <w:sz w:val="22"/>
          <w:szCs w:val="22"/>
          <w:lang w:val="en-IN"/>
        </w:rPr>
      </w:r>
    </w:p>
    <w:p>
      <w:pPr>
        <w:pStyle w:val="Normal"/>
        <w:ind w:start="720"/>
        <w:jc w:val="start"/>
        <w:rPr>
          <w:rFonts w:ascii="Calibri" w:hAnsi="Calibri" w:cs="Calibri"/>
          <w:b/>
          <w:bCs/>
          <w:sz w:val="22"/>
          <w:szCs w:val="22"/>
          <w:lang w:val="en-IN"/>
        </w:rPr>
      </w:pPr>
      <w:r>
        <w:rPr>
          <w:rFonts w:cs="Calibri" w:ascii="Calibri" w:hAnsi="Calibri"/>
          <w:b/>
          <w:bCs/>
          <w:sz w:val="22"/>
          <w:szCs w:val="22"/>
          <w:lang w:val="en-IN"/>
        </w:rPr>
        <w:t>Mandatory Guidelines for Document Writing</w:t>
      </w:r>
    </w:p>
    <w:p>
      <w:pPr>
        <w:pStyle w:val="Normal"/>
        <w:ind w:start="720"/>
        <w:jc w:val="start"/>
        <w:rPr>
          <w:rFonts w:ascii="Calibri" w:hAnsi="Calibri" w:cs="Calibri"/>
          <w:sz w:val="22"/>
          <w:szCs w:val="22"/>
          <w:lang w:val="en-IN"/>
        </w:rPr>
      </w:pPr>
      <w:r>
        <w:rPr>
          <w:rFonts w:cs="Calibri" w:ascii="Calibri" w:hAnsi="Calibri"/>
          <w:sz w:val="22"/>
          <w:szCs w:val="22"/>
          <w:lang w:val="en-IN"/>
        </w:rPr>
      </w:r>
    </w:p>
    <w:p>
      <w:pPr>
        <w:pStyle w:val="ListParagraph"/>
        <w:numPr>
          <w:ilvl w:val="0"/>
          <w:numId w:val="4"/>
        </w:numPr>
        <w:jc w:val="start"/>
        <w:rPr>
          <w:rFonts w:ascii="Calibri" w:hAnsi="Calibri" w:cs="Calibri"/>
          <w:b/>
          <w:bCs/>
          <w:sz w:val="22"/>
          <w:szCs w:val="22"/>
          <w:lang w:val="en-IN"/>
        </w:rPr>
      </w:pPr>
      <w:r>
        <w:rPr>
          <w:rFonts w:cs="Calibri" w:ascii="Calibri" w:hAnsi="Calibri"/>
          <w:b/>
          <w:bCs/>
          <w:sz w:val="22"/>
          <w:szCs w:val="22"/>
          <w:lang w:val="en-IN"/>
        </w:rPr>
        <w:t>Formatting Best Practices:</w:t>
      </w:r>
    </w:p>
    <w:p>
      <w:pPr>
        <w:pStyle w:val="Normal"/>
        <w:numPr>
          <w:ilvl w:val="0"/>
          <w:numId w:val="3"/>
        </w:numPr>
        <w:jc w:val="start"/>
        <w:rPr>
          <w:rFonts w:ascii="Calibri" w:hAnsi="Calibri" w:cs="Calibri"/>
          <w:sz w:val="22"/>
          <w:szCs w:val="22"/>
          <w:lang w:val="en-IN"/>
        </w:rPr>
      </w:pPr>
      <w:r>
        <w:rPr>
          <w:rFonts w:cs="Calibri" w:ascii="Calibri" w:hAnsi="Calibri"/>
          <w:b/>
          <w:bCs/>
          <w:sz w:val="22"/>
          <w:szCs w:val="22"/>
          <w:lang w:val="en-IN"/>
        </w:rPr>
        <w:t>Consistent Numbering:</w:t>
      </w:r>
      <w:r>
        <w:rPr>
          <w:rFonts w:cs="Calibri" w:ascii="Calibri" w:hAnsi="Calibri"/>
          <w:sz w:val="22"/>
          <w:szCs w:val="22"/>
          <w:lang w:val="en-IN"/>
        </w:rPr>
        <w:t xml:space="preserve"> Implement a hierarchical numbering system (e.g., 1, 1.1, 1.1.1) to clearly differentiate between sections and subsections.</w:t>
      </w:r>
    </w:p>
    <w:p>
      <w:pPr>
        <w:pStyle w:val="Normal"/>
        <w:numPr>
          <w:ilvl w:val="0"/>
          <w:numId w:val="3"/>
        </w:numPr>
        <w:jc w:val="start"/>
        <w:rPr>
          <w:rFonts w:ascii="Calibri" w:hAnsi="Calibri" w:cs="Calibri"/>
          <w:sz w:val="22"/>
          <w:szCs w:val="22"/>
          <w:lang w:val="en-IN"/>
        </w:rPr>
      </w:pPr>
      <w:r>
        <w:rPr>
          <w:rFonts w:cs="Calibri" w:ascii="Calibri" w:hAnsi="Calibri"/>
          <w:b/>
          <w:bCs/>
          <w:sz w:val="22"/>
          <w:szCs w:val="22"/>
          <w:lang w:val="en-IN"/>
        </w:rPr>
        <w:t>Styles and Formatting:</w:t>
      </w:r>
      <w:r>
        <w:rPr>
          <w:rFonts w:cs="Calibri" w:ascii="Calibri" w:hAnsi="Calibri"/>
          <w:sz w:val="22"/>
          <w:szCs w:val="22"/>
          <w:lang w:val="en-IN"/>
        </w:rPr>
        <w:t xml:space="preserve"> Adopt consistent heading styles and formatting to enhance readability and project a professional image.</w:t>
      </w:r>
    </w:p>
    <w:p>
      <w:pPr>
        <w:pStyle w:val="Normal"/>
        <w:numPr>
          <w:ilvl w:val="0"/>
          <w:numId w:val="3"/>
        </w:numPr>
        <w:jc w:val="start"/>
        <w:rPr>
          <w:rFonts w:ascii="Calibri" w:hAnsi="Calibri" w:cs="Calibri"/>
          <w:sz w:val="22"/>
          <w:szCs w:val="22"/>
          <w:lang w:val="en-IN"/>
        </w:rPr>
      </w:pPr>
      <w:r>
        <w:rPr>
          <w:rFonts w:cs="Calibri" w:ascii="Calibri" w:hAnsi="Calibri"/>
          <w:b/>
          <w:bCs/>
          <w:sz w:val="22"/>
          <w:szCs w:val="22"/>
          <w:lang w:val="en-IN"/>
        </w:rPr>
        <w:t>Table of Contents:</w:t>
      </w:r>
      <w:r>
        <w:rPr>
          <w:rFonts w:cs="Calibri" w:ascii="Calibri" w:hAnsi="Calibri"/>
          <w:sz w:val="22"/>
          <w:szCs w:val="22"/>
          <w:lang w:val="en-IN"/>
        </w:rPr>
        <w:t xml:space="preserve"> Automatically generate a table of contents based on heading styles to ensure effortless navigation.</w:t>
      </w:r>
    </w:p>
    <w:p>
      <w:pPr>
        <w:pStyle w:val="Normal"/>
        <w:numPr>
          <w:ilvl w:val="0"/>
          <w:numId w:val="3"/>
        </w:numPr>
        <w:jc w:val="start"/>
        <w:rPr>
          <w:rFonts w:ascii="Calibri" w:hAnsi="Calibri" w:cs="Calibri"/>
          <w:sz w:val="22"/>
          <w:szCs w:val="22"/>
          <w:lang w:val="en-IN"/>
        </w:rPr>
      </w:pPr>
      <w:r>
        <w:rPr>
          <w:rFonts w:cs="Calibri" w:ascii="Calibri" w:hAnsi="Calibri"/>
          <w:b/>
          <w:bCs/>
          <w:sz w:val="22"/>
          <w:szCs w:val="22"/>
          <w:lang w:val="en-IN"/>
        </w:rPr>
        <w:t>Version Control:</w:t>
      </w:r>
      <w:r>
        <w:rPr>
          <w:rFonts w:cs="Calibri" w:ascii="Calibri" w:hAnsi="Calibri"/>
          <w:sz w:val="22"/>
          <w:szCs w:val="22"/>
          <w:lang w:val="en-IN"/>
        </w:rPr>
        <w:t xml:space="preserve"> Always include version numbers and revision dates to effectively track changes over time.</w:t>
      </w:r>
    </w:p>
    <w:p>
      <w:pPr>
        <w:pStyle w:val="Normal"/>
        <w:numPr>
          <w:ilvl w:val="0"/>
          <w:numId w:val="3"/>
        </w:numPr>
        <w:tabs>
          <w:tab w:val="left" w:pos="720" w:leader="none"/>
        </w:tabs>
        <w:jc w:val="start"/>
        <w:rPr>
          <w:rFonts w:ascii="Calibri" w:hAnsi="Calibri" w:cs="Calibri"/>
          <w:sz w:val="22"/>
          <w:szCs w:val="22"/>
          <w:lang w:val="en-IN"/>
        </w:rPr>
      </w:pPr>
      <w:r>
        <w:rPr>
          <w:rFonts w:cs="Calibri" w:ascii="Calibri" w:hAnsi="Calibri"/>
          <w:b/>
          <w:bCs/>
          <w:sz w:val="22"/>
          <w:szCs w:val="22"/>
          <w:lang w:val="en-IN"/>
        </w:rPr>
        <w:t>Review and Approval:</w:t>
      </w:r>
      <w:r>
        <w:rPr>
          <w:rFonts w:cs="Calibri" w:ascii="Calibri" w:hAnsi="Calibri"/>
          <w:sz w:val="22"/>
          <w:szCs w:val="22"/>
          <w:lang w:val="en-IN"/>
        </w:rPr>
        <w:t xml:space="preserve"> Enforce sections for stakeholder review and approval to guarantee alignment and secure necessary sign-off.</w:t>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jc w:val="start"/>
        <w:rPr>
          <w:rFonts w:ascii="Calibri" w:hAnsi="Calibri" w:cs="Calibri"/>
          <w:sz w:val="22"/>
          <w:szCs w:val="22"/>
          <w:lang w:val="en-IN"/>
        </w:rPr>
      </w:pPr>
      <w:r>
        <w:rPr>
          <w:rFonts w:cs="Calibri" w:ascii="Calibri" w:hAnsi="Calibri"/>
          <w:sz w:val="22"/>
          <w:szCs w:val="22"/>
          <w:lang w:val="en-IN"/>
        </w:rPr>
      </w:r>
    </w:p>
    <w:p>
      <w:pPr>
        <w:pStyle w:val="Normal"/>
        <w:spacing w:before="0" w:after="120"/>
        <w:jc w:val="start"/>
        <w:rPr>
          <w:rFonts w:ascii="Calibri" w:hAnsi="Calibri" w:eastAsia="Calibri" w:cs="Calibri"/>
          <w:iCs/>
          <w:sz w:val="28"/>
          <w:szCs w:val="28"/>
        </w:rPr>
      </w:pPr>
      <w:r>
        <w:rPr>
          <w:rFonts w:eastAsia="Calibri" w:cs="Calibri" w:ascii="Calibri" w:hAnsi="Calibri"/>
          <w:iCs/>
          <w:sz w:val="28"/>
          <w:szCs w:val="28"/>
        </w:rPr>
        <w:t xml:space="preserve"> </w:t>
      </w:r>
    </w:p>
    <w:sectPr>
      <w:headerReference w:type="default" r:id="rId13"/>
      <w:headerReference w:type="first" r:id="rId14"/>
      <w:footerReference w:type="default" r:id="rId15"/>
      <w:footerReference w:type="first" r:id="rId16"/>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73"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10"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74"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11" name="Image4"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39" behindDoc="1" locked="0" layoutInCell="0" allowOverlap="1">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4">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4">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3">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qFormat/>
    <w:pPr>
      <w:keepNext w:val="true"/>
      <w:keepLines/>
      <w:numPr>
        <w:ilvl w:val="0"/>
        <w:numId w:val="0"/>
      </w:numPr>
      <w:spacing w:before="480" w:after="120"/>
      <w:ind w:start="284"/>
      <w:outlineLvl w:val="0"/>
    </w:pPr>
    <w:rPr>
      <w:b/>
      <w:sz w:val="48"/>
      <w:szCs w:val="48"/>
    </w:rPr>
  </w:style>
  <w:style w:type="paragraph" w:styleId="Heading2">
    <w:name w:val="heading 2"/>
    <w:basedOn w:val="Normal"/>
    <w:next w:val="Normal"/>
    <w:link w:val="Heading2Char"/>
    <w:qFormat/>
    <w:pPr>
      <w:keepNext w:val="true"/>
      <w:keepLines/>
      <w:numPr>
        <w:ilvl w:val="0"/>
        <w:numId w:val="0"/>
      </w:numPr>
      <w:spacing w:before="360" w:after="80"/>
      <w:ind w:start="284"/>
      <w:outlineLvl w:val="1"/>
    </w:pPr>
    <w:rPr>
      <w:b/>
      <w:sz w:val="36"/>
      <w:szCs w:val="36"/>
    </w:rPr>
  </w:style>
  <w:style w:type="paragraph" w:styleId="Heading3">
    <w:name w:val="heading 3"/>
    <w:basedOn w:val="Normal"/>
    <w:next w:val="Normal"/>
    <w:link w:val="Heading3Char"/>
    <w:qFormat/>
    <w:pPr>
      <w:keepNext w:val="true"/>
      <w:keepLines/>
      <w:numPr>
        <w:ilvl w:val="0"/>
        <w:numId w:val="0"/>
      </w:numPr>
      <w:spacing w:before="280" w:after="80"/>
      <w:ind w:start="284"/>
      <w:outlineLvl w:val="2"/>
    </w:pPr>
    <w:rPr>
      <w:b/>
      <w:sz w:val="28"/>
      <w:szCs w:val="28"/>
    </w:rPr>
  </w:style>
  <w:style w:type="paragraph" w:styleId="Heading4">
    <w:name w:val="heading 4"/>
    <w:basedOn w:val="Normal"/>
    <w:next w:val="Normal"/>
    <w:link w:val="Heading4Char"/>
    <w:qFormat/>
    <w:pPr>
      <w:keepNext w:val="true"/>
      <w:keepLines/>
      <w:numPr>
        <w:ilvl w:val="0"/>
        <w:numId w:val="0"/>
      </w:numPr>
      <w:spacing w:before="240" w:after="40"/>
      <w:ind w:start="284"/>
      <w:outlineLvl w:val="3"/>
    </w:pPr>
    <w:rPr>
      <w:b/>
      <w:sz w:val="24"/>
      <w:szCs w:val="24"/>
    </w:rPr>
  </w:style>
  <w:style w:type="paragraph" w:styleId="Heading5">
    <w:name w:val="heading 5"/>
    <w:basedOn w:val="Normal"/>
    <w:next w:val="Normal"/>
    <w:link w:val="Heading5Char"/>
    <w:qFormat/>
    <w:pPr>
      <w:keepNext w:val="true"/>
      <w:keepLines/>
      <w:numPr>
        <w:ilvl w:val="0"/>
        <w:numId w:val="0"/>
      </w:numPr>
      <w:spacing w:before="220" w:after="40"/>
      <w:ind w:start="284"/>
      <w:outlineLvl w:val="4"/>
    </w:pPr>
    <w:rPr>
      <w:b/>
      <w:sz w:val="22"/>
      <w:szCs w:val="22"/>
    </w:rPr>
  </w:style>
  <w:style w:type="paragraph" w:styleId="Heading6">
    <w:name w:val="heading 6"/>
    <w:basedOn w:val="Normal"/>
    <w:next w:val="Normal"/>
    <w:link w:val="Heading6Char"/>
    <w:qFormat/>
    <w:pPr>
      <w:keepNext w:val="true"/>
      <w:keepLines/>
      <w:numPr>
        <w:ilvl w:val="0"/>
        <w:numId w:val="0"/>
      </w:numPr>
      <w:spacing w:before="200" w:after="40"/>
      <w:ind w:start="284"/>
      <w:outlineLvl w:val="5"/>
    </w:pPr>
    <w:rPr>
      <w:b/>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954F72"/>
      <w:u w:val="single"/>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NoSpacingChar">
    <w:name w:val="No Spacing Char"/>
    <w:basedOn w:val="DefaultParagraphFont"/>
    <w:link w:val="NoSpacing"/>
    <w:qFormat/>
    <w:rPr/>
  </w:style>
  <w:style w:type="character" w:styleId="Heading1Char">
    <w:name w:val="Heading 1 Char"/>
    <w:basedOn w:val="DefaultParagraphFont"/>
    <w:link w:val="Heading1"/>
    <w:qFormat/>
    <w:rPr>
      <w:b/>
      <w:sz w:val="48"/>
      <w:szCs w:val="48"/>
    </w:rPr>
  </w:style>
  <w:style w:type="character" w:styleId="Heading2Char">
    <w:name w:val="Heading 2 Char"/>
    <w:basedOn w:val="DefaultParagraphFont"/>
    <w:link w:val="Heading2"/>
    <w:qFormat/>
    <w:rPr>
      <w:b/>
      <w:sz w:val="36"/>
      <w:szCs w:val="36"/>
    </w:rPr>
  </w:style>
  <w:style w:type="character" w:styleId="Heading3Char">
    <w:name w:val="Heading 3 Char"/>
    <w:basedOn w:val="DefaultParagraphFont"/>
    <w:link w:val="Heading3"/>
    <w:qFormat/>
    <w:rPr>
      <w:b/>
      <w:sz w:val="28"/>
      <w:szCs w:val="28"/>
    </w:rPr>
  </w:style>
  <w:style w:type="character" w:styleId="Heading4Char">
    <w:name w:val="Heading 4 Char"/>
    <w:basedOn w:val="DefaultParagraphFont"/>
    <w:link w:val="Heading4"/>
    <w:qFormat/>
    <w:rPr>
      <w:b/>
      <w:sz w:val="24"/>
      <w:szCs w:val="24"/>
    </w:rPr>
  </w:style>
  <w:style w:type="character" w:styleId="Heading5Char">
    <w:name w:val="Heading 5 Char"/>
    <w:basedOn w:val="DefaultParagraphFont"/>
    <w:link w:val="Heading5"/>
    <w:qFormat/>
    <w:rPr>
      <w:b/>
      <w:sz w:val="22"/>
      <w:szCs w:val="22"/>
    </w:rPr>
  </w:style>
  <w:style w:type="character" w:styleId="Heading6Char">
    <w:name w:val="Heading 6 Char"/>
    <w:basedOn w:val="DefaultParagraphFont"/>
    <w:link w:val="Heading6"/>
    <w:qFormat/>
    <w:rPr>
      <w:b/>
    </w:rPr>
  </w:style>
  <w:style w:type="character" w:styleId="TitleChar">
    <w:name w:val="Title Char"/>
    <w:basedOn w:val="DefaultParagraphFont"/>
    <w:link w:val="Title"/>
    <w:qFormat/>
    <w:rPr>
      <w:b/>
      <w:sz w:val="72"/>
      <w:szCs w:val="72"/>
    </w:rPr>
  </w:style>
  <w:style w:type="character" w:styleId="SubtitleChar">
    <w:name w:val="Subtitle Char"/>
    <w:basedOn w:val="DefaultParagraphFont"/>
    <w:link w:val="Subtitle"/>
    <w:qFormat/>
    <w:rPr>
      <w:rFonts w:ascii="Georgia" w:hAnsi="Georgia" w:eastAsia="Georgia" w:cs="Georgia"/>
      <w:i/>
      <w:color w:val="666666"/>
      <w:sz w:val="48"/>
      <w:szCs w:val="48"/>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TableTextChar">
    <w:name w:val="Table Text Char"/>
    <w:link w:val="TableText"/>
    <w:qFormat/>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keepNext w:val="true"/>
      <w:keepLines/>
      <w:spacing w:before="480" w:after="120"/>
    </w:pPr>
    <w:rPr>
      <w:b/>
      <w:sz w:val="72"/>
      <w:szCs w:val="72"/>
    </w:rPr>
  </w:style>
  <w:style w:type="paragraph" w:styleId="Revision">
    <w:name w:val="Revision"/>
    <w:qFormat/>
    <w:pPr>
      <w:widowControl/>
      <w:suppressAutoHyphens w:val="true"/>
      <w:kinsoku w:val="true"/>
      <w:overflowPunct w:val="true"/>
      <w:autoSpaceDE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qFormat/>
    <w:pPr>
      <w:widowControl/>
      <w:suppressAutoHyphens w:val="true"/>
      <w:kinsoku w:val="true"/>
      <w:overflowPunct w:val="true"/>
      <w:autoSpaceDE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qFormat/>
    <w:pPr>
      <w:spacing w:before="0" w:after="120"/>
      <w:ind w:start="720"/>
      <w:contextualSpacing/>
    </w:pPr>
    <w:rPr/>
  </w:style>
  <w:style w:type="paragraph" w:styleId="CommentText">
    <w:name w:val="annotation text"/>
    <w:basedOn w:val="Normal"/>
    <w:link w:val="CommentTextChar"/>
    <w:pPr>
      <w:spacing w:lineRule="auto" w:line="240"/>
    </w:pPr>
    <w:rPr/>
  </w:style>
  <w:style w:type="paragraph" w:styleId="annotationsubject">
    <w:name w:val="annotation subject"/>
    <w:basedOn w:val="CommentText"/>
    <w:next w:val="CommentText"/>
    <w:link w:val="CommentSubjectChar"/>
    <w:qFormat/>
    <w:pPr/>
    <w:rPr>
      <w:b/>
      <w:bC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ind w:start="0"/>
      <w:jc w:val="start"/>
      <w:outlineLvl w:val="9"/>
    </w:pPr>
    <w:rPr>
      <w:rFonts w:ascii="Calibri Light" w:hAnsi="Calibri Light" w:eastAsia="Montserrat" w:cs="Montserrat"/>
      <w:b w:val="false"/>
      <w:color w:themeColor="accent1" w:themeShade="bf" w:val="2F5496"/>
      <w:sz w:val="32"/>
      <w:szCs w:val="32"/>
      <w:lang w:eastAsia="en-US"/>
    </w:rPr>
  </w:style>
  <w:style w:type="paragraph" w:styleId="TOC1">
    <w:name w:val="toc 1"/>
    <w:basedOn w:val="Normal"/>
    <w:next w:val="Normal"/>
    <w:autoRedefine/>
    <w:pPr>
      <w:spacing w:before="0" w:after="100"/>
      <w:ind w:start="0"/>
    </w:pPr>
    <w:rPr/>
  </w:style>
  <w:style w:type="paragraph" w:styleId="TOC2">
    <w:name w:val="toc 2"/>
    <w:basedOn w:val="Normal"/>
    <w:next w:val="Normal"/>
    <w:autoRedefine/>
    <w:pPr>
      <w:spacing w:before="0" w:after="100"/>
      <w:ind w:start="200"/>
    </w:pPr>
    <w:rPr/>
  </w:style>
  <w:style w:type="paragraph" w:styleId="TOC3">
    <w:name w:val="toc 3"/>
    <w:basedOn w:val="Normal"/>
    <w:next w:val="Normal"/>
    <w:autoRedefine/>
    <w:pPr>
      <w:spacing w:before="0" w:after="100"/>
      <w:ind w:start="400"/>
    </w:pPr>
    <w:rPr/>
  </w:style>
  <w:style w:type="paragraph" w:styleId="NormalWeb">
    <w:name w:val="Normal (Web)"/>
    <w:basedOn w:val="Normal"/>
    <w:qFormat/>
    <w:pPr>
      <w:spacing w:lineRule="auto" w:line="240" w:before="280" w:after="280"/>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name w:val="Table Heading"/>
    <w:qFormat/>
    <w:pPr>
      <w:widowControl/>
      <w:suppressAutoHyphens w:val="true"/>
      <w:kinsoku w:val="true"/>
      <w:overflowPunct w:val="true"/>
      <w:autoSpaceDE w:val="true"/>
      <w:bidi w:val="0"/>
      <w:spacing w:lineRule="auto" w:line="240" w:before="60" w:after="60"/>
      <w:ind w:start="0"/>
      <w:jc w:val="start"/>
    </w:pPr>
    <w:rPr>
      <w:rFonts w:ascii="Arial" w:hAnsi="Arial" w:eastAsia="Times New Roman" w:cs="Arial"/>
      <w:b/>
      <w:color w:val="auto"/>
      <w:kern w:val="0"/>
      <w:sz w:val="22"/>
      <w:szCs w:val="22"/>
      <w:lang w:val="en-US" w:eastAsia="en-US" w:bidi="ar-SA"/>
    </w:rPr>
  </w:style>
  <w:style w:type="paragraph" w:styleId="TableText">
    <w:name w:val="Table Text"/>
    <w:link w:val="TableTextChar"/>
    <w:qFormat/>
    <w:pPr>
      <w:widowControl/>
      <w:suppressAutoHyphens w:val="true"/>
      <w:kinsoku w:val="true"/>
      <w:overflowPunct w:val="true"/>
      <w:autoSpaceDE w:val="true"/>
      <w:bidi w:val="0"/>
      <w:spacing w:lineRule="auto" w:line="240" w:before="60" w:after="60"/>
      <w:ind w:start="0"/>
      <w:jc w:val="start"/>
    </w:pPr>
    <w:rPr>
      <w:rFonts w:ascii="Montserrat" w:hAnsi="Montserrat" w:eastAsia="Times New Roman" w:cs="Montserrat"/>
      <w:color w:val="auto"/>
      <w:kern w:val="0"/>
      <w:sz w:val="20"/>
      <w:szCs w:val="20"/>
      <w:lang w:val="en-US" w:eastAsia="en-GB" w:bidi="ar-SA"/>
    </w:rPr>
  </w:style>
  <w:style w:type="paragraph" w:styleId="TOC4">
    <w:name w:val="toc 4"/>
    <w:basedOn w:val="Normal"/>
    <w:next w:val="Normal"/>
    <w:autoRedefine/>
    <w:pPr>
      <w:spacing w:before="0" w:after="100"/>
      <w:ind w:start="600"/>
    </w:pPr>
    <w:rPr/>
  </w:style>
  <w:style w:type="paragraph" w:styleId="msonormal">
    <w:name w:val="msonormal"/>
    <w:basedOn w:val="Normal"/>
    <w:qFormat/>
    <w:pPr>
      <w:spacing w:lineRule="auto" w:line="240" w:before="280" w:after="280"/>
      <w:ind w:start="0"/>
      <w:jc w:val="start"/>
    </w:pPr>
    <w:rPr>
      <w:rFonts w:ascii="Times New Roman" w:hAnsi="Times New Roman" w:eastAsia="Times New Roman" w:cs="Times New Roman"/>
      <w:sz w:val="24"/>
      <w:szCs w:val="24"/>
      <w:lang w:val="en-IN" w:eastAsia="en-IN"/>
    </w:rPr>
  </w:style>
  <w:style w:type="paragraph" w:styleId="xl65">
    <w:name w:val="xl65"/>
    <w:basedOn w:val="Normal"/>
    <w:qFormat/>
    <w:pPr>
      <w:spacing w:lineRule="auto" w:line="240" w:before="280" w:after="280"/>
      <w:ind w:start="0"/>
      <w:jc w:val="start"/>
      <w:textAlignment w:val="center"/>
    </w:pPr>
    <w:rPr>
      <w:rFonts w:ascii="Times New Roman" w:hAnsi="Times New Roman" w:eastAsia="Times New Roman" w:cs="Times New Roman"/>
      <w:sz w:val="24"/>
      <w:szCs w:val="24"/>
      <w:lang w:val="en-IN" w:eastAsia="en-IN"/>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lineRule="auto" w:line="240" w:before="280" w:after="280"/>
      <w:ind w:start="0"/>
      <w:jc w:val="start"/>
      <w:textAlignment w:val="center"/>
    </w:pPr>
    <w:rPr>
      <w:rFonts w:ascii="Times New Roman" w:hAnsi="Times New Roman" w:eastAsia="Times New Roman" w:cs="Times New Roman"/>
      <w:color w:val="000000"/>
      <w:sz w:val="24"/>
      <w:szCs w:val="24"/>
      <w:lang w:val="en-IN" w:eastAsia="en-IN"/>
    </w:rPr>
  </w:style>
  <w:style w:type="paragraph" w:styleId="xl67">
    <w:name w:val="xl67"/>
    <w:basedOn w:val="Normal"/>
    <w:qFormat/>
    <w:pPr>
      <w:pBdr>
        <w:top w:val="single" w:sz="4" w:space="0" w:color="000000"/>
        <w:left w:val="single" w:sz="4" w:space="0" w:color="000000"/>
        <w:bottom w:val="single" w:sz="4" w:space="0" w:color="000000"/>
        <w:right w:val="single" w:sz="4" w:space="0" w:color="000000"/>
      </w:pBdr>
      <w:shd w:fill="FFFFFF" w:val="clear"/>
      <w:spacing w:lineRule="auto" w:line="240" w:before="280" w:after="280"/>
      <w:ind w:start="0"/>
      <w:jc w:val="start"/>
      <w:textAlignment w:val="center"/>
    </w:pPr>
    <w:rPr>
      <w:rFonts w:ascii="Arial" w:hAnsi="Arial" w:eastAsia="Times New Roman" w:cs="Arial"/>
      <w:color w:val="000000"/>
      <w:lang w:val="en-IN" w:eastAsia="en-IN"/>
    </w:rPr>
  </w:style>
  <w:style w:type="paragraph" w:styleId="xl68">
    <w:name w:val="xl68"/>
    <w:basedOn w:val="Normal"/>
    <w:qFormat/>
    <w:pPr>
      <w:pBdr>
        <w:top w:val="single" w:sz="4" w:space="0" w:color="000000"/>
        <w:left w:val="single" w:sz="4" w:space="0" w:color="000000"/>
        <w:bottom w:val="single" w:sz="4" w:space="0" w:color="000000"/>
        <w:right w:val="single" w:sz="4" w:space="0" w:color="000000"/>
      </w:pBdr>
      <w:shd w:fill="FFFFFF" w:val="clear"/>
      <w:spacing w:lineRule="auto" w:line="240" w:before="280" w:after="280"/>
      <w:ind w:start="0"/>
      <w:jc w:val="start"/>
      <w:textAlignment w:val="center"/>
    </w:pPr>
    <w:rPr>
      <w:rFonts w:ascii="Times New Roman" w:hAnsi="Times New Roman" w:eastAsia="Times New Roman" w:cs="Times New Roman"/>
      <w:color w:val="000000"/>
      <w:sz w:val="24"/>
      <w:szCs w:val="24"/>
      <w:lang w:val="en-IN" w:eastAsia="en-IN"/>
    </w:rPr>
  </w:style>
  <w:style w:type="paragraph" w:styleId="xl69">
    <w:name w:val="xl69"/>
    <w:basedOn w:val="Normal"/>
    <w:qFormat/>
    <w:pPr>
      <w:pBdr>
        <w:top w:val="single" w:sz="4" w:space="0" w:color="000000"/>
        <w:left w:val="single" w:sz="4" w:space="0" w:color="000000"/>
        <w:bottom w:val="single" w:sz="4" w:space="0" w:color="000000"/>
        <w:right w:val="single" w:sz="4" w:space="0" w:color="000000"/>
      </w:pBdr>
      <w:spacing w:lineRule="auto" w:line="240" w:before="280" w:after="280"/>
      <w:ind w:start="0"/>
      <w:jc w:val="start"/>
      <w:textAlignment w:val="center"/>
    </w:pPr>
    <w:rPr>
      <w:rFonts w:ascii="Arial" w:hAnsi="Arial" w:eastAsia="Times New Roman" w:cs="Arial"/>
      <w:color w:val="000000"/>
      <w:lang w:val="en-IN" w:eastAsia="en-IN"/>
    </w:rPr>
  </w:style>
  <w:style w:type="paragraph" w:styleId="xl70">
    <w:name w:val="xl70"/>
    <w:basedOn w:val="Normal"/>
    <w:qFormat/>
    <w:pPr>
      <w:pBdr>
        <w:top w:val="single" w:sz="4" w:space="0" w:color="000000"/>
        <w:left w:val="single" w:sz="4" w:space="0" w:color="000000"/>
        <w:bottom w:val="single" w:sz="4" w:space="0" w:color="000000"/>
        <w:right w:val="single" w:sz="4" w:space="0" w:color="000000"/>
      </w:pBdr>
      <w:spacing w:lineRule="auto" w:line="240" w:before="280" w:after="280"/>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oleObject" Target="embeddings/oleObject1.bin"/><Relationship Id="rId6" Type="http://schemas.openxmlformats.org/officeDocument/2006/relationships/image" Target="media/image4.wmf"/><Relationship Id="rId7" Type="http://schemas.openxmlformats.org/officeDocument/2006/relationships/oleObject" Target="embeddings/oleObject2.bin"/><Relationship Id="rId8" Type="http://schemas.openxmlformats.org/officeDocument/2006/relationships/image" Target="media/image5.wmf"/><Relationship Id="rId9" Type="http://schemas.openxmlformats.org/officeDocument/2006/relationships/oleObject" Target="embeddings/oleObject3.bin"/><Relationship Id="rId10" Type="http://schemas.openxmlformats.org/officeDocument/2006/relationships/image" Target="media/image6.wmf"/><Relationship Id="rId11" Type="http://schemas.openxmlformats.org/officeDocument/2006/relationships/oleObject" Target="embeddings/oleObject4.bin"/><Relationship Id="rId12" Type="http://schemas.openxmlformats.org/officeDocument/2006/relationships/image" Target="media/image7.wmf"/><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9.png"/>
</Relationships>
</file>

<file path=word/_rels/footer2.xml.rels><?xml version="1.0" encoding="UTF-8"?>
<Relationships xmlns="http://schemas.openxmlformats.org/package/2006/relationships"><Relationship Id="rId1" Type="http://schemas.openxmlformats.org/officeDocument/2006/relationships/image" Target="media/image9.png"/>
</Relationships>
</file>

<file path=word/_rels/header1.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1650</TotalTime>
  <Application>LibreOffice/25.8.5.2$Linux_X86_64 LibreOffice_project/252c20f6956e3db0b52e6e2f9dda67263513c8fc</Application>
  <AppVersion>15.0000</AppVersion>
  <Pages>35</Pages>
  <Words>5143</Words>
  <Characters>28611</Characters>
  <CharactersWithSpaces>33140</CharactersWithSpaces>
  <Paragraphs>814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2026-02-19T11:05:00Z</dcterms:created>
  <dc:creator>Prepared By Manch Technology</dc:creator>
  <dc:description/>
  <dc:language>en-US</dc:language>
  <cp:lastModifiedBy/>
  <dcterms:modified xsi:type="dcterms:W3CDTF">2026-03-05T14:58:44Z</dcterms:modified>
  <cp:revision>36</cp:revision>
  <dc:subject>HCCB</dc:subject>
  <dc:title>Vendor Block/Unblock Flow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