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9.wmf" ContentType="image/x-wmf"/>
  <Override PartName="/word/media/image10.wmf" ContentType="image/x-wmf"/>
  <Override PartName="/word/media/image4.wmf" ContentType="image/x-wmf"/>
  <Override PartName="/word/media/image7.wmf" ContentType="image/x-wmf"/>
  <Override PartName="/word/media/image5.wmf" ContentType="image/x-wmf"/>
  <Override PartName="/word/media/image11.wmf" ContentType="image/x-wmf"/>
  <Override PartName="/word/media/image8.wmf" ContentType="image/x-wmf"/>
  <Override PartName="/word/media/image12.wmf" ContentType="image/x-wmf"/>
  <Override PartName="/word/media/image6.wmf" ContentType="image/x-wmf"/>
  <Override PartName="/word/embeddings/oleObject2.xlsx" ContentType="application/vnd.openxmlformats-officedocument.spreadsheetml.sheet"/>
  <Override PartName="/word/embeddings/oleObject3.xlsx" ContentType="application/vnd.openxmlformats-officedocument.spreadsheetml.sheet"/>
  <Override PartName="/word/embeddings/oleObject5.xlsx" ContentType="application/vnd.openxmlformats-officedocument.spreadsheetml.sheet"/>
  <Override PartName="/word/embeddings/oleObject4.xlsx" ContentType="application/vnd.openxmlformats-officedocument.spreadsheetml.sheet"/>
  <Override PartName="/word/embeddings/oleObject6.xlsx" ContentType="application/vnd.openxmlformats-officedocument.spreadsheetml.sheet"/>
  <Override PartName="/word/embeddings/oleObject1.xlsx" ContentType="application/vnd.openxmlformats-officedocument.spreadsheetml.sheet"/>
  <Override PartName="/word/embeddings/oleObject7.xlsx" ContentType="application/vnd.openxmlformats-officedocument.spreadsheetml.sheet"/>
  <Override PartName="/word/embeddings/oleObject8.xlsx" ContentType="application/vnd.openxmlformats-officedocument.spreadsheetml.sheet"/>
  <Override PartName="/word/embeddings/oleObject9.xlsx" ContentType="application/vnd.openxmlformats-officedocument.spreadsheetml.sheet"/>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behindDoc="1" distT="0" distB="0" distL="0" distR="0" simplePos="0" locked="0" layoutInCell="0" allowOverlap="1" relativeHeight="115"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044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59832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5-05-15T00:00:00Z">
                                    <w:dateFormat w:val="M/d/yyyy"/>
                                    <w:lid w:val="en-US"/>
                                  </w:date>
                                </w:sdtPr>
                                <w:sdtContent>
                                  <w:r>
                                    <w:rPr>
                                      <w:color w:themeColor="background1" w:val="FFFFFF"/>
                                      <w:sz w:val="28"/>
                                      <w:szCs w:val="28"/>
                                    </w:rPr>
                                  </w:r>
                                  <w:r>
                                    <w:rPr>
                                      <w:color w:themeColor="background1" w:val="FFFFFF"/>
                                      <w:sz w:val="28"/>
                                      <w:szCs w:val="28"/>
                                    </w:rPr>
                                    <w:t>5/15/2025</w:t>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299;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path="m0,0l-2147483639,0l-2147483633,-2147483635l-2147483639,-2147483634l0,-2147483634xe" fillcolor="#e50022" stroked="f" o:allowincell="f" style="position:absolute;left:472;top:2945;width:3455;height:941;mso-wrap-style:square;v-text-anchor:middle;mso-position-horizontal-relative:page;mso-position-vertical-relative:page" type="_x0000_t15">
                  <v:fill o:detectmouseclick="t" type="solid" color2="#1affdd"/>
                  <v:stroke color="#3465a4" weight="12600" joinstyle="miter" endcap="flat"/>
                  <v:textbo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5-05-15T00:00:00Z">
                              <w:dateFormat w:val="M/d/yyyy"/>
                              <w:lid w:val="en-US"/>
                            </w:date>
                          </w:sdtPr>
                          <w:sdtContent>
                            <w:r>
                              <w:rPr>
                                <w:color w:themeColor="background1" w:val="FFFFFF"/>
                                <w:sz w:val="28"/>
                                <w:szCs w:val="28"/>
                              </w:rPr>
                            </w:r>
                            <w:r>
                              <w:rPr>
                                <w:color w:themeColor="background1" w:val="FFFFFF"/>
                                <w:sz w:val="28"/>
                                <w:szCs w:val="28"/>
                              </w:rPr>
                              <w:t>5/15/2025</w:t>
                            </w:r>
                          </w:sdtContent>
                        </w:sdt>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behindDoc="0" distT="0" distB="2540" distL="0" distR="0" simplePos="0" locked="0" layoutInCell="0" allowOverlap="1" relativeHeight="120"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Process Name Company Name</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Process Name Company Name</w:t>
                          </w:r>
                        </w:sdtContent>
                      </w:sdt>
                    </w:p>
                  </w:txbxContent>
                </v:textbox>
                <w10:wrap type="none"/>
              </v:rect>
            </w:pict>
          </mc:Fallback>
        </mc:AlternateContent>
        <mc:AlternateContent>
          <mc:Choice Requires="wps">
            <w:drawing>
              <wp:anchor behindDoc="0" distT="0" distB="0" distL="0" distR="0" simplePos="0" locked="0" layoutInCell="0" allowOverlap="1" relativeHeight="122"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b/>
          <w:sz w:val="32"/>
          <w:szCs w:val="32"/>
          <w:u w:val="single"/>
        </w:rPr>
      </w:pPr>
      <w:r>
        <w:rPr/>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VERSION</w:t>
            </w:r>
          </w:p>
        </w:tc>
        <w:tc>
          <w:tcPr>
            <w:tcW w:w="1745"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APPROVED BY</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REVISION DATE</w:t>
            </w:r>
          </w:p>
        </w:tc>
        <w:tc>
          <w:tcPr>
            <w:tcW w:w="1746"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DESCRIPTION OF CHANGE</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AUTHOR</w:t>
            </w:r>
          </w:p>
        </w:tc>
      </w:tr>
      <w:tr>
        <w:trPr/>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Ashish and Abhinand</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15-05-2025</w:t>
            </w:r>
          </w:p>
        </w:tc>
        <w:tc>
          <w:tcPr>
            <w:tcW w:w="1746"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Document Format</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Himanshu Gupta</w:t>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vanish w:val="false"/>
              <w:webHidden/>
            </w:rPr>
            <w:instrText xml:space="preserve"> TOC \z \o "1-9" \u \h</w:instrText>
          </w:r>
          <w:r>
            <w:rPr>
              <w:rStyle w:val="IndexLink"/>
              <w:rFonts w:cs="Calibri"/>
              <w:vanish w:val="false"/>
              <w:webHidden/>
            </w:rPr>
            <w:fldChar w:fldCharType="separate"/>
          </w:r>
          <w:hyperlink w:anchor="_Toc218955531">
            <w:r>
              <w:rPr>
                <w:rStyle w:val="IndexLink"/>
                <w:rFonts w:cs="Calibri" w:cstheme="minorHAnsi"/>
                <w:vanish w:val="false"/>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vanish w:val="false"/>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vanish w:val="false"/>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vanish w:val="false"/>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vanish w:val="false"/>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vanish w:val="false"/>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vanish w:val="false"/>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vanish w:val="false"/>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vanish w:val="false"/>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vanish w:val="false"/>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vanish w:val="false"/>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vanish w:val="false"/>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vanish w:val="false"/>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vanish w:val="false"/>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vanish w:val="false"/>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vanish w:val="false"/>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vanish w:val="false"/>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8">
            <w:r>
              <w:rPr>
                <w:webHidden/>
              </w:rPr>
              <w:fldChar w:fldCharType="begin"/>
            </w:r>
            <w:r>
              <w:rPr>
                <w:webHidden/>
              </w:rPr>
              <w:instrText xml:space="preserve">PAGEREF _Toc218955548 \h</w:instrText>
            </w:r>
            <w:r>
              <w:rPr>
                <w:webHidden/>
              </w:rPr>
              <w:fldChar w:fldCharType="separate"/>
            </w:r>
            <w:r>
              <w:rPr>
                <w:rStyle w:val="IndexLink"/>
                <w:vanish w:val="false"/>
                <w:webHidden/>
              </w:rPr>
              <w:t>4.5.3 Approver Behaviour</w:t>
              <w:tab/>
              <w:t>44</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9">
            <w:r>
              <w:rPr>
                <w:webHidden/>
              </w:rPr>
              <w:fldChar w:fldCharType="begin"/>
            </w:r>
            <w:r>
              <w:rPr>
                <w:webHidden/>
              </w:rPr>
              <w:instrText xml:space="preserve">PAGEREF _Toc218955549 \h</w:instrText>
            </w:r>
            <w:r>
              <w:rPr>
                <w:webHidden/>
              </w:rPr>
              <w:fldChar w:fldCharType="separate"/>
            </w:r>
            <w:r>
              <w:rPr>
                <w:rStyle w:val="IndexLink"/>
                <w:vanish w:val="false"/>
                <w:webHidden/>
              </w:rPr>
              <w:t>4.5.3.1 Approver Flow</w:t>
              <w:tab/>
              <w:t>45</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vanish w:val="false"/>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vanish w:val="false"/>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vanish w:val="false"/>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vanish w:val="false"/>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vanish w:val="false"/>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vanish w:val="false"/>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vanish w:val="false"/>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vanish w:val="false"/>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vanish w:val="false"/>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vanish w:val="false"/>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vanish w:val="false"/>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vanish w:val="false"/>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vanish w:val="false"/>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vanish w:val="false"/>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vanish w:val="false"/>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vanish w:val="false"/>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pPr>
        <w:pStyle w:val="Heading2"/>
        <w:jc w:val="start"/>
        <w:rPr>
          <w:rFonts w:ascii="Calibri" w:hAnsi="Calibri" w:cs="Calibri" w:asciiTheme="minorHAnsi" w:cstheme="minorHAnsi" w:hAnsiTheme="minorHAnsi"/>
          <w:lang w:val="en-IN"/>
        </w:rPr>
      </w:pPr>
      <w:bookmarkStart w:id="2" w:name="_Toc218955533"/>
      <w:r>
        <w:rPr>
          <w:rFonts w:cs="Calibri" w:ascii="Calibri" w:hAnsi="Calibri" w:asciiTheme="minorHAnsi" w:cstheme="minorHAnsi" w:hAnsiTheme="minorHAnsi"/>
          <w:lang w:val="en-IN"/>
        </w:rPr>
        <w:t>1.2 Audience</w:t>
      </w:r>
      <w:bookmarkEnd w:id="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3" w:name="_Toc218955534"/>
      <w:r>
        <w:rPr>
          <w:rFonts w:cs="Calibri" w:ascii="Calibri" w:hAnsi="Calibri" w:asciiTheme="minorHAnsi" w:cstheme="minorHAnsi" w:hAnsiTheme="minorHAnsi"/>
          <w:lang w:val="en-IN"/>
        </w:rPr>
        <w:t>2. Project Description</w:t>
      </w:r>
      <w:bookmarkEnd w:id="3"/>
    </w:p>
    <w:p>
      <w:pPr>
        <w:pStyle w:val="Heading2"/>
        <w:jc w:val="start"/>
        <w:rPr>
          <w:rFonts w:ascii="Calibri" w:hAnsi="Calibri" w:cs="Calibri" w:asciiTheme="minorHAnsi" w:cstheme="minorHAnsi" w:hAnsiTheme="minorHAnsi"/>
          <w:lang w:val="en-IN"/>
        </w:rPr>
      </w:pPr>
      <w:bookmarkStart w:id="4" w:name="_Toc218955535"/>
      <w:r>
        <w:rPr>
          <w:rFonts w:cs="Calibri" w:ascii="Calibri" w:hAnsi="Calibri" w:asciiTheme="minorHAnsi" w:cstheme="minorHAnsi" w:hAnsiTheme="minorHAnsi"/>
          <w:lang w:val="en-IN"/>
        </w:rPr>
        <w:t>2.1 Background</w:t>
      </w:r>
      <w:bookmarkEnd w:id="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creation is handled through a mix of manual forms, email-based approvals, and direct entries into the ERP/procurement system, leading to inconsistent data quality, limited visibility, and longer cycle times. The absence of a standardized workflow and controls increase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5" w:name="_Toc218955536"/>
      <w:r>
        <w:rPr>
          <w:rFonts w:cs="Calibri" w:ascii="Calibri" w:hAnsi="Calibri" w:asciiTheme="minorHAnsi" w:cstheme="minorHAnsi" w:hAnsiTheme="minorHAnsi"/>
          <w:lang w:val="en-IN"/>
        </w:rPr>
        <w:t>2.2 Objectives</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6" w:name="_Toc218955537"/>
      <w:r>
        <w:rPr>
          <w:rFonts w:cs="Calibri" w:ascii="Calibri" w:hAnsi="Calibri" w:asciiTheme="minorHAnsi" w:cstheme="minorHAnsi" w:hAnsiTheme="minorHAnsi"/>
          <w:lang w:val="en-IN"/>
        </w:rPr>
        <w:t>3. Project Scope</w:t>
      </w:r>
      <w:bookmarkEnd w:id="6"/>
    </w:p>
    <w:p>
      <w:pPr>
        <w:pStyle w:val="Heading2"/>
        <w:jc w:val="start"/>
        <w:rPr>
          <w:rFonts w:ascii="Calibri" w:hAnsi="Calibri" w:cs="Calibri" w:asciiTheme="minorHAnsi" w:cstheme="minorHAnsi" w:hAnsiTheme="minorHAnsi"/>
          <w:lang w:val="en-IN"/>
        </w:rPr>
      </w:pPr>
      <w:bookmarkStart w:id="7" w:name="_Toc218955538"/>
      <w:r>
        <w:rPr>
          <w:rFonts w:cs="Calibri" w:ascii="Calibri" w:hAnsi="Calibri" w:asciiTheme="minorHAnsi" w:cstheme="minorHAnsi" w:hAnsiTheme="minorHAnsi"/>
          <w:lang w:val="en-IN"/>
        </w:rPr>
        <w:t>3.1 In Scope</w:t>
      </w:r>
      <w:bookmarkEnd w:id="7"/>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vendor master data through a standardized vendor creation form (internal and external-facing).</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request initiation, review, and approval, and compliance as applicable.</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Storage and verification of mandatory supporting documents (e.g., tax, banking, registration, and compliance certificates).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vendor records in the target ERP/procurement system, including basic integration or interface design.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8" w:name="_Toc218955539"/>
      <w:r>
        <w:rPr>
          <w:rFonts w:cs="Calibri" w:ascii="Calibri" w:hAnsi="Calibri" w:asciiTheme="minorHAnsi" w:cstheme="minorHAnsi" w:hAnsiTheme="minorHAnsi"/>
          <w:lang w:val="en-IN"/>
        </w:rPr>
        <w:t>3.2 Out of Scope</w:t>
      </w:r>
      <w:bookmarkEnd w:id="8"/>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9" w:name="_Toc218955540"/>
      <w:r>
        <w:rPr>
          <w:rFonts w:cs="Calibri" w:ascii="Calibri" w:hAnsi="Calibri" w:asciiTheme="minorHAnsi" w:cstheme="minorHAnsi" w:hAnsiTheme="minorHAnsi"/>
          <w:lang w:val="en-IN"/>
        </w:rPr>
        <w:t>4. Vendor Creation Functional Requirements</w:t>
      </w:r>
      <w:bookmarkEnd w:id="9"/>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0"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6574790" cy="469392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6574790" cy="4693920"/>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Non-India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6497955" cy="475488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4"/>
                    <a:stretch>
                      <a:fillRect/>
                    </a:stretch>
                  </pic:blipFill>
                  <pic:spPr bwMode="auto">
                    <a:xfrm>
                      <a:off x="0" y="0"/>
                      <a:ext cx="6497955" cy="4754880"/>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1" w:name="_Toc218955542"/>
      <w:r>
        <w:rPr>
          <w:rFonts w:cs="Calibri" w:ascii="Calibri" w:hAnsi="Calibri" w:asciiTheme="minorHAnsi" w:cstheme="minorHAnsi" w:hAnsiTheme="minorHAnsi"/>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2"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2"/>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3"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br/>
      </w:r>
      <w:r>
        <w:rPr>
          <w:rFonts w:cs="Calibri" w:ascii="Calibri" w:hAnsi="Calibri" w:asciiTheme="minorHAnsi" w:cstheme="minorHAnsi" w:hAnsiTheme="minorHAnsi"/>
          <w:b/>
          <w:bCs/>
          <w:i/>
          <w:iCs/>
          <w:sz w:val="24"/>
          <w:szCs w:val="24"/>
          <w:lang w:val="en-IN"/>
        </w:rPr>
        <w:t xml:space="preserve">Note – If there is any dependent dropdown, then it should be clear when the parent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based on dropdown values, fields are visible, invisible, mandatory, or non-mandatory, then respective fields should be clear when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the user is copying any values to another FFD and the original field is getting cleared, then copy values should also be cleared. E.g. In this process, when GST is uploaded, the GST address is copied into the address detail panel. If the GST address is getting clear, then the address details should also get clear.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72" w:type="dxa"/>
        <w:jc w:val="start"/>
        <w:tblInd w:w="-65" w:type="dxa"/>
        <w:tblLayout w:type="fixed"/>
        <w:tblCellMar>
          <w:top w:w="0" w:type="dxa"/>
          <w:start w:w="108" w:type="dxa"/>
          <w:bottom w:w="0" w:type="dxa"/>
          <w:end w:w="108" w:type="dxa"/>
        </w:tblCellMar>
        <w:tblLook w:val="04a0" w:noHBand="0" w:noVBand="1" w:firstColumn="1" w:lastRow="0" w:lastColumn="0" w:firstRow="1"/>
      </w:tblPr>
      <w:tblGrid>
        <w:gridCol w:w="2148"/>
        <w:gridCol w:w="1164"/>
        <w:gridCol w:w="1416"/>
        <w:gridCol w:w="4344"/>
      </w:tblGrid>
      <w:tr>
        <w:trPr>
          <w:trHeight w:val="624" w:hRule="atLeast"/>
        </w:trPr>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Name</w:t>
            </w:r>
          </w:p>
        </w:tc>
        <w:tc>
          <w:tcPr>
            <w:tcW w:w="116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6"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Basic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Number(Transaction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System-generated transaction ID from Manch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Created 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request creation date will be auto-derived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Created By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Maximum 35-character length</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Select the process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India, International. </w:t>
            </w:r>
            <w:r>
              <w:rPr>
                <w:rFonts w:eastAsia="Times New Roman" w:cs="Calibri" w:ascii="Calibri" w:hAnsi="Calibri"/>
                <w:color w:val="000000"/>
                <w:sz w:val="24"/>
                <w:szCs w:val="24"/>
                <w:lang w:val="en-IN" w:eastAsia="en-IN"/>
              </w:rPr>
              <w:t>Dropdown values are from table PROCESS_TYPE, column 1.</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Process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Not visible, IF India is selected in previous field then Values is DOM IN, If international is selected then value is INT.</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first of reference table 1.3.</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come based on the account group/vendor type selection field as 2nd column of reference table 1.3.</w:t>
            </w:r>
          </w:p>
        </w:tc>
      </w:tr>
      <w:tr>
        <w:trPr>
          <w:trHeight w:val="249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Domestic or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Default behaviour is Invisible, If account group/vendor type is selected as ZDES, ZDOM, ZRPV, ZONE (any one) then derived it as Domestic. If Account group/vendor type is selected as ZIMP, ZSTV, ZDAS (any one) then derived it as import</w:t>
            </w:r>
          </w:p>
        </w:tc>
      </w:tr>
      <w:tr>
        <w:trPr>
          <w:trHeight w:val="22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Select the process type field value is India then country is India and Noneditable, If Select the process type field value is international then country is selectable dropdown. For dropdown values will be Column 1 of reference table 1.1. </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Not visible, If Country code is selected then derive the country name as column 5 on table 1.1 </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Not visible, If Country code is selected then derive the country name as column 2 on table 1.1</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come from column 3 based on process type filter (DO+M IN or INT) as column 1 of reference table 1.2</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Validation based on the country selection</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mobile numbers (India)?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 / No. </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mobile numbers (Non-India)?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 / No</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2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and Mandatory if "Do you wish to add additional mobile numbers (India)?" is Yes otherwise it should be invisible and non-mandatory. </w:t>
            </w:r>
            <w:r>
              <w:rPr>
                <w:rFonts w:eastAsia="Times New Roman" w:cs="Calibri" w:ascii="Calibri" w:hAnsi="Calibri"/>
                <w:color w:val="000000"/>
                <w:sz w:val="24"/>
                <w:szCs w:val="24"/>
                <w:lang w:val="en-IN" w:eastAsia="en-IN"/>
              </w:rPr>
              <w:t>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3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if "Do you wish to add additional mobile numbers (India)?" is Yes otherwise it should be invisible. This field should be non-mandatory in all the cases. </w:t>
            </w:r>
            <w:r>
              <w:rPr>
                <w:rFonts w:eastAsia="Times New Roman" w:cs="Calibri" w:ascii="Calibri" w:hAnsi="Calibri"/>
                <w:color w:val="000000"/>
                <w:sz w:val="24"/>
                <w:szCs w:val="24"/>
                <w:lang w:val="en-IN" w:eastAsia="en-IN"/>
              </w:rPr>
              <w:t>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4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if "Do you wish to add additional mobile numbers (India)?" is Yes otherwise it should be invisible. This field should be non-mandatory in all the cases. </w:t>
            </w:r>
            <w:r>
              <w:rPr>
                <w:rFonts w:eastAsia="Times New Roman" w:cs="Calibri" w:ascii="Calibri" w:hAnsi="Calibri"/>
                <w:color w:val="000000"/>
                <w:sz w:val="24"/>
                <w:szCs w:val="24"/>
                <w:lang w:val="en-IN" w:eastAsia="en-IN"/>
              </w:rPr>
              <w:t>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5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if "Do you wish to add additional mobile numbers (India)?" is Yes otherwise it should be invisible. This field should be non-mandatory in all the cases. </w:t>
            </w:r>
            <w:r>
              <w:rPr>
                <w:rFonts w:eastAsia="Times New Roman" w:cs="Calibri" w:ascii="Calibri" w:hAnsi="Calibri"/>
                <w:color w:val="000000"/>
                <w:sz w:val="24"/>
                <w:szCs w:val="24"/>
                <w:lang w:val="en-IN" w:eastAsia="en-IN"/>
              </w:rPr>
              <w:t>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2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if "Do you wish to add additional mobile numbers (Non -India)?" is Yes otherwise it should be invisible. This field should be non-mandatory in all the cases. </w:t>
            </w:r>
            <w:r>
              <w:rPr>
                <w:rFonts w:eastAsia="Times New Roman" w:cs="Calibri" w:ascii="Calibri" w:hAnsi="Calibri"/>
                <w:color w:val="000000"/>
                <w:sz w:val="24"/>
                <w:szCs w:val="24"/>
                <w:lang w:val="en-IN" w:eastAsia="en-IN"/>
              </w:rPr>
              <w:t>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3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if "Do you wish to add additional mobile numbers (non-India)?" is Yes otherwise it should be invisible. This field should be non-mandatory in all the cases. </w:t>
            </w:r>
            <w:r>
              <w:rPr>
                <w:rFonts w:eastAsia="Times New Roman" w:cs="Calibri" w:ascii="Calibri" w:hAnsi="Calibri"/>
                <w:color w:val="000000"/>
                <w:sz w:val="24"/>
                <w:szCs w:val="24"/>
                <w:lang w:val="en-IN" w:eastAsia="en-IN"/>
              </w:rPr>
              <w:t>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4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if "Do you wish to add additional mobile numbers (non-India)?" is Yes otherwise it should be invisible. This field should be non-mandatory in all the cases. </w:t>
            </w:r>
            <w:r>
              <w:rPr>
                <w:rFonts w:eastAsia="Times New Roman" w:cs="Calibri" w:ascii="Calibri" w:hAnsi="Calibri"/>
                <w:color w:val="000000"/>
                <w:sz w:val="24"/>
                <w:szCs w:val="24"/>
                <w:lang w:val="en-IN" w:eastAsia="en-IN"/>
              </w:rPr>
              <w:t>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5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Make visible if "Do you wish to add additional mobile numbers (non-India)?" is Yes otherwise it should be invisible. This field should be non-mandatory in all the cases. </w:t>
            </w:r>
            <w:r>
              <w:rPr>
                <w:rFonts w:eastAsia="Times New Roman" w:cs="Calibri" w:ascii="Calibri" w:hAnsi="Calibri"/>
                <w:color w:val="000000"/>
                <w:sz w:val="24"/>
                <w:szCs w:val="24"/>
                <w:lang w:val="en-IN" w:eastAsia="en-IN"/>
              </w:rPr>
              <w:t>By default Invisible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Contact Email</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ID validation, Maximum length of 256</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Contact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email addresses?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Yes/No</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2</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"Do you wish to add additional email addresses?" value is Yes then it is visible and mandatory. </w:t>
            </w:r>
            <w:r>
              <w:rPr>
                <w:rFonts w:eastAsia="Times New Roman" w:cs="Calibri" w:ascii="Calibri" w:hAnsi="Calibri"/>
                <w:color w:val="000000"/>
                <w:sz w:val="24"/>
                <w:szCs w:val="24"/>
                <w:lang w:val="en-IN" w:eastAsia="en-IN"/>
              </w:rPr>
              <w:t>By default Invisible</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Concerned email addresses?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Yes/No</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 the concerned Email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r>
              <w:rPr>
                <w:rFonts w:eastAsia="Times New Roman" w:cs="Calibri" w:ascii="Calibri" w:hAnsi="Calibri"/>
                <w:color w:val="000000"/>
                <w:sz w:val="24"/>
                <w:szCs w:val="24"/>
                <w:lang w:val="en-IN" w:eastAsia="en-IN"/>
              </w:rPr>
              <w:t>By default Invisible</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"Add the concerned Email Id" value is Yes then it is visible and mandatory. </w:t>
            </w:r>
            <w:r>
              <w:rPr>
                <w:rFonts w:eastAsia="Times New Roman" w:cs="Calibri" w:ascii="Calibri" w:hAnsi="Calibri"/>
                <w:color w:val="000000"/>
                <w:sz w:val="24"/>
                <w:szCs w:val="24"/>
                <w:lang w:val="en-IN" w:eastAsia="en-IN"/>
              </w:rPr>
              <w:t>By default Invisible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 Concerned Email</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r>
              <w:rPr>
                <w:rFonts w:eastAsia="Times New Roman" w:cs="Calibri" w:ascii="Calibri" w:hAnsi="Calibri"/>
                <w:color w:val="000000"/>
                <w:sz w:val="24"/>
                <w:szCs w:val="24"/>
                <w:lang w:val="en-IN" w:eastAsia="en-IN"/>
              </w:rPr>
              <w:t>By default Invisible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and GST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Upload PAN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 size should be up to 15Mb, Get PAN from OCR rule</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PAN Validation, It should be upper case field. Apply PAN with GST rule also.  </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Holder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PAN List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select GST option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Yes/No</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GSTIN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"Please select GST option" values is yes then visible and mandatory otherwise invisible and non-mandatory. System should allow upload size up to 15 Mb. Get GSTIN from OCR rule</w:t>
            </w:r>
          </w:p>
        </w:tc>
      </w:tr>
      <w:tr>
        <w:trPr>
          <w:trHeight w:val="280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and mandatory otherwise invisible and non-mandatory. Data will come from GSTIN OCR rule. Perform GSTIN validation and store the data in next fields. Apply PAN with GST rule also.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Trade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Legal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Building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Pin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Upload Declaration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"Please select GST option" values is No then visible and Mandatory otherwise invisible and Non-Mandatory. File size should be up to 15 Mb.</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number is available "Blank" else populate default value as "0"</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4th Character of PAN is C then ID type default Value is ZCUCIN</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Basic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 </w:t>
            </w:r>
          </w:p>
        </w:tc>
      </w:tr>
      <w:tr>
        <w:trPr>
          <w:trHeight w:val="343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Business Registration Number Available?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YES/NO Dropdown values. Visible and editable for India-Import, International-Domestic, International-Import. Hidden and non-mandatory for India-Domestic</w:t>
            </w:r>
          </w:p>
        </w:tc>
      </w:tr>
      <w:tr>
        <w:trPr>
          <w:trHeight w:val="280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Business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"Additional Registration Number Applicable?" value is YES then Visible, mandatory and editable for India-Import, International-Domestic, International-Import otherwise Hidden and non-mandatory for India-Domestic</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Address Proof</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 if GST not registered. Dropdown values should be Aadhaar Copy and Electricity bill. (This field applicable only for India-Domestic)</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Electricity bill copy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Visible and Mandatory if Is GST present is selected as No and Address proof is chosen as 'Electricity bill copy' otherwise invisible and non-mandatory. If is GST present is Yes then Non mandatory and invisible.</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Front copy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Visible and Mandatory if Is GST present is selected as No and Address proof is chosen as 'Aadhaar copy' otherwise invisible and non-mandatory. If is GST present is Yes then Non mandatory and invisible.</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Back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Visible and Mandatory if Is GST present is selected as No and Address proof is chosen as 'Aadhaar copy' otherwise invisible and non-mandatory. If is GST present is Yes then Non mandatory and invisible.</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30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the option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will choose any one from the options and chosen option will be visible and mandatory:</w:t>
              <w:br/>
              <w:t>1. Cancelled Cheque (India Domestic)</w:t>
              <w:br/>
              <w:t>2. Passbook Front Page (India Domestic and International)</w:t>
              <w:br/>
              <w:t>3. Cancelled Cheque (India Import and International)</w:t>
              <w:br/>
              <w:t>4. SWIFT Image (India Import and International)</w:t>
              <w:br/>
              <w:t>5. Bank Statement/Confirmation (India Import and International)</w:t>
              <w:br/>
              <w:t>Vendor will choose and upload any one option</w:t>
            </w:r>
          </w:p>
        </w:tc>
      </w:tr>
      <w:tr>
        <w:trPr>
          <w:trHeight w:val="249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Cancelled Cheque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process type is India and Please choose the option is choose as Cancelled Cheque then it is visible and mandatory. The upload limit should be up to 15 Mb. Perform the Bank OCR and get IFSC code and Account Number</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Passbook/Bank Letter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Please the option is chosen as Passbook Front Page (India Domestic and International)then it is visible and mandatory. The upload limit should be up to 15 Mb. </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enter IFSC and Account Number manually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Show this fields if passbook front page (India Domestic and International) is selected </w:t>
            </w:r>
          </w:p>
        </w:tc>
      </w:tr>
      <w:tr>
        <w:trPr>
          <w:trHeight w:val="374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IFSC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 if cancelled cheque is selected. Editable for other option. Visible and mandatory for  Cancelled Cheque (India Domestic)</w:t>
              <w:br/>
              <w:t>2. Passbook Front Page (India Domestic and International). Otherwise invisible and non-mandatory. Auto-derived from OCR in case of cheque, manual entry in case of other options. Perform IFSC code verification</w:t>
            </w:r>
          </w:p>
        </w:tc>
      </w:tr>
      <w:tr>
        <w:trPr>
          <w:trHeight w:val="405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 if cancelled cheque is selected. Editable for other option. Visible and mandatory for  Cancelled Cheque (India Domestic)</w:t>
              <w:br/>
              <w:t>2. Passbook Front Page (India Domestic and International). Otherwise invisible and non-mandatory. Auto-derived from OCR in case of cheque, manual entry in case of other options ,Perform Bank account verification</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Account Holder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Branch</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Address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India (By default) for process type India-Domestic. Vendor can choose from dropdown for other process types.</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and TDS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 applicable only for India-Domestic, Hidden for other process types</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Certificate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4 chars of PAN are C then CIN certificate mandatory, Upload size is 15 Mb</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4 chars of PAN are C then CIN number is mandatory</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ID Type is ZCUCIN then its Mandatory. Duplicate of the CIN field, as the Pixilate team is using the same field in SAP to capture CIN. We will hide the CIN Panel if the criteria of ZCUCIN/C are not met</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TDS Applicable?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YES/NO dropdown</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TDS Certificate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then TDS certificate upload field is mandatory. If “No”, field will be hidden. Upload size is 15 Mb</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 applicable only for India-Domestic, Hidden for other process types</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Is SSI / MSME Applicable?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YES/NO dropdown</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Vendor will upload MSME Certificate and OCR will be performed post upload. Upload size is 15Mb</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editable and mandatory</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Category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Enterprise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Major Activity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 of Commencement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Dice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Applied 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Modified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Expiry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Line1</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Building</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Area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Classification Year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Classification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Declaration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no, Vendor will upload MSME Declaration (Not Mandatory)</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Duplicity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74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Exception Duplicate Vendor creation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STATIC_CHECK_BOX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duplicate vendor found based on</w:t>
              <w:br/>
              <w:t>1. Duplicate GST</w:t>
              <w:br/>
              <w:t>2. PAN Card</w:t>
              <w:br/>
              <w:t>3. Email Id</w:t>
              <w:br/>
              <w:t>4. Mobile Number</w:t>
              <w:br/>
              <w:t>5. Bank Account Number then Exception duplicate vendor creation field is mandatory</w:t>
              <w:br/>
              <w:t>6. Business Registration Number (Applicable only for Import and International)</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Vendor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Vendor Description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GST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PAN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Email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Mobile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Bank Account Number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Justification for Duplicate Vendor Creation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Comments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Company Code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Copy from 'Basic Details' panel</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Order currency</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process type if India-Domestic - INR. Else refer Table 1.4 for dropdown values</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Purchase Organization</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MULTI-DROPDOWN</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will choose from the dropdown. Multiple options can be chosen. Refer Table 1.4</w:t>
            </w:r>
          </w:p>
        </w:tc>
      </w:tr>
      <w:tr>
        <w:trPr>
          <w:trHeight w:val="312"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Terms of Payment</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1.As per the Agreement &amp; Invoice</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Input by Requester:</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2.If minority indicator value is 1 then value not allow more than 45 days</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Incoterms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1.5</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Incoterms (Part 2)</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1.5</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GR-Based Inv. Verif.</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Default value"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Schema Grp, Supplier</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Refer table 1.2</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Automatic PO</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Default value"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Service-Based Invoice Verification</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Tick if vendor Type is ZDES else blank for ZDOM,ZRPV</w:t>
            </w:r>
          </w:p>
        </w:tc>
      </w:tr>
      <w:tr>
        <w:trPr>
          <w:trHeight w:val="31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Payment Details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Payment Methods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bank verified then N, else C</w:t>
            </w:r>
          </w:p>
        </w:tc>
      </w:tr>
      <w:tr>
        <w:trPr>
          <w:trHeight w:val="528"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House Bank</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Select value-based company code as follows:</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- 1000 -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- 2000 - HDF01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- 3000 - SBI09</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- 6000 - SBI01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- 8000 -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- 9000 -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F000 -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E000 -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B000 -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C000 -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H000 - CIT01</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(Field applicable only for India-Domestic)</w:t>
            </w:r>
          </w:p>
        </w:tc>
      </w:tr>
      <w:tr>
        <w:trPr>
          <w:trHeight w:val="528"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Minority Indicator</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1. IF SSI indicator is 1 or 2 then default value should be 1</w:t>
            </w:r>
          </w:p>
        </w:tc>
      </w:tr>
      <w:tr>
        <w:trPr>
          <w:trHeight w:val="1056"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2. IF Vendor Group Key is utility or Government vendor or director’s vendor then default value 2, else default value is 5</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(Field applicable only for India-Domestic)</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VENDOR INVOICE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invoice copy if available. Not Mandatory</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Reconciliation acct</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Refer Table 1.8 for dropdown values.</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Currency</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India-Domestic, then INR by default, else currency selection dropdown. Refer Table 1.4</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Is Vendor Your Customer?</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YES/NO Dropdown. Field applicable only for India-Domestic, Hidden for other process types</w:t>
            </w:r>
          </w:p>
        </w:tc>
      </w:tr>
      <w:tr>
        <w:trPr>
          <w:trHeight w:val="1056"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Customer Code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YES, then visible and mandatory, else hidden. (Need discussion on the logic. Can we derive using a dropdown field)</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Service Tax File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Service Tax File copy if available. Not Mandatory</w:t>
            </w:r>
          </w:p>
        </w:tc>
      </w:tr>
      <w:tr>
        <w:trPr>
          <w:trHeight w:val="1320"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Share with</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Email type single or multiple email id and respective user will get notified each status of request including access of request details (This feature needs development )</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Additional File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any other reference document, if available.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Details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 applicable only for India Domestic</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Company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Copy from 'Basic Details' panel, Non-Editable</w:t>
            </w:r>
          </w:p>
        </w:tc>
      </w:tr>
      <w:tr>
        <w:trPr>
          <w:trHeight w:val="79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Multiple withholding tax selections should be available. Dropdown values refer table 1.6</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Subject to w/tax</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Approver can check/uncheck</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Recipient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Auto-derived. If PAN 4th Character is C then "CO" else OT</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1.6</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All financial &amp; bank details are verified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Approver can check/uncheck</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lang w:val="en-IN"/>
        </w:rPr>
      </w:pPr>
      <w:bookmarkStart w:id="14" w:name="_Toc218955545"/>
      <w:r>
        <w:rPr>
          <w:rFonts w:cs="Calibri" w:ascii="Calibri" w:hAnsi="Calibri" w:asciiTheme="minorHAnsi" w:cstheme="minorHAnsi" w:hAnsiTheme="minorHAnsi"/>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5" w:name="_Toc218955546"/>
      <w:r>
        <w:rPr>
          <w:rFonts w:cs="Calibri" w:ascii="Calibri" w:hAnsi="Calibri" w:asciiTheme="minorHAnsi" w:cstheme="minorHAnsi" w:hAnsiTheme="minorHAnsi"/>
          <w:lang w:val="en-IN"/>
        </w:rPr>
        <w:t>4.5.1 Initiator Behaviour</w:t>
      </w:r>
      <w:bookmarkEnd w:id="15"/>
      <w:r>
        <w:rPr>
          <w:rFonts w:cs="Calibri" w:ascii="Calibri" w:hAnsi="Calibri" w:asciiTheme="minorHAnsi" w:cstheme="minorHAnsi" w:hAnsiTheme="minorHAnsi"/>
          <w:lang w:val="en-IN"/>
        </w:rPr>
        <w:t xml:space="preserv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creation process.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30"/>
        <w:gridCol w:w="1979"/>
        <w:gridCol w:w="1990"/>
        <w:gridCol w:w="2977"/>
      </w:tblGrid>
      <w:tr>
        <w:trPr>
          <w:trHeight w:val="312"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Name</w:t>
            </w:r>
          </w:p>
        </w:tc>
        <w:tc>
          <w:tcPr>
            <w:tcW w:w="197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Type</w:t>
            </w:r>
          </w:p>
        </w:tc>
        <w:tc>
          <w:tcPr>
            <w:tcW w:w="19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Mandatory</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Logic and Rules other than common logic</w:t>
            </w:r>
          </w:p>
        </w:tc>
      </w:tr>
      <w:tr>
        <w:trPr>
          <w:trHeight w:val="47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Basic Details</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9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Search term / Reference Number(Transaction ID)</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on</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By</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Organisation</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the process type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95"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Process Type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Account Group/Vendor Type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6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Group key/Corporate Group</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8"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Domestic or Import</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22"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Name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15"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Code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w:t>
            </w:r>
          </w:p>
        </w:tc>
        <w:tc>
          <w:tcPr>
            <w:tcW w:w="1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color w:val="000000"/>
                <w:sz w:val="24"/>
                <w:szCs w:val="24"/>
              </w:rPr>
              <w:t>Vendor Contact Name</w:t>
            </w:r>
          </w:p>
        </w:tc>
        <w:tc>
          <w:tcPr>
            <w:tcW w:w="197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color w:val="000000"/>
                <w:sz w:val="24"/>
                <w:szCs w:val="24"/>
              </w:rPr>
              <w:t>TEXT</w:t>
            </w:r>
          </w:p>
        </w:tc>
        <w:tc>
          <w:tcPr>
            <w:tcW w:w="199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cs="Calibri" w:ascii="Calibri" w:hAnsi="Calibri" w:asciiTheme="minorHAnsi" w:cstheme="minorHAnsi" w:hAnsiTheme="minorHAnsi"/>
                <w:color w:val="000000"/>
                <w:sz w:val="24"/>
                <w:szCs w:val="24"/>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jc w:val="start"/>
        <w:rPr>
          <w:rFonts w:ascii="Calibri" w:hAnsi="Calibri" w:cs="Calibri" w:asciiTheme="minorHAnsi" w:cstheme="minorHAnsi" w:hAnsiTheme="minorHAnsi"/>
        </w:rPr>
      </w:pPr>
      <w:bookmarkStart w:id="16" w:name="_Toc218955547"/>
      <w:r>
        <w:rPr>
          <w:rFonts w:cs="Calibri" w:ascii="Calibri" w:hAnsi="Calibri" w:asciiTheme="minorHAnsi" w:cstheme="minorHAnsi" w:hAnsiTheme="minorHAnsi"/>
        </w:rPr>
        <w:t>4.5.2 Vendor Behaviour</w:t>
      </w:r>
      <w:bookmarkEnd w:id="16"/>
      <w:r>
        <w:rPr>
          <w:rFonts w:cs="Calibri" w:ascii="Calibri" w:hAnsi="Calibri" w:asciiTheme="minorHAnsi" w:cstheme="minorHAnsi" w:hAnsiTheme="minorHAnsi"/>
        </w:rPr>
        <w:t xml:space="preserve">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w:t>
      </w:r>
      <w:r>
        <w:rPr>
          <w:rFonts w:cs="Calibri" w:ascii="Calibri" w:hAnsi="Calibri" w:asciiTheme="minorHAnsi" w:cstheme="minorHAnsi" w:hAnsiTheme="minorHAnsi"/>
          <w:sz w:val="24"/>
          <w:szCs w:val="24"/>
          <w:lang w:val="en-IN"/>
        </w:rPr>
        <w:t xml:space="preserve">: An email containing a link is sent to the Vendor’s email address. Vendor will click on the email link and this will open a smart UI screen into  default browser. </w:t>
      </w:r>
    </w:p>
    <w:p>
      <w:pPr>
        <w:pStyle w:val="Normal"/>
        <w:numPr>
          <w:ilvl w:val="0"/>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Email Template: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w:t>
      </w:r>
      <w:r>
        <w:rPr>
          <w:rFonts w:cs="Calibri" w:ascii="Calibri" w:hAnsi="Calibri" w:asciiTheme="minorHAnsi" w:cstheme="minorHAnsi" w:hAnsiTheme="minorHAnsi"/>
          <w:b/>
          <w:bCs/>
          <w:sz w:val="24"/>
          <w:szCs w:val="24"/>
          <w:lang w:val="en-IN"/>
        </w:rPr>
        <w:t xml:space="preserve">Email Authentication: </w:t>
      </w:r>
      <w:r>
        <w:rPr>
          <w:rFonts w:cs="Calibri" w:ascii="Calibri" w:hAnsi="Calibri" w:asciiTheme="minorHAnsi" w:cstheme="minorHAnsi" w:hAnsiTheme="minorHAnsi"/>
          <w:sz w:val="24"/>
          <w:szCs w:val="24"/>
          <w:lang w:val="en-IN"/>
        </w:rPr>
        <w:t>Once the link is open, system will ask the to enter OTP, and after successful verification, the Manch platform opens the link.</w:t>
      </w:r>
      <w:r>
        <w:rPr>
          <w:rFonts w:cs="Calibri" w:ascii="Calibri" w:hAnsi="Calibri" w:asciiTheme="minorHAnsi" w:cstheme="minorHAnsi" w:hAnsiTheme="minorHAnsi"/>
          <w:b/>
          <w:bCs/>
          <w:sz w:val="24"/>
          <w:szCs w:val="24"/>
          <w:lang w:val="en-IN"/>
        </w:rPr>
        <w:t> </w:t>
      </w:r>
      <w:r>
        <w:rPr>
          <w:rFonts w:cs="Calibri" w:ascii="Calibri" w:hAnsi="Calibri" w:asciiTheme="minorHAnsi" w:cstheme="minorHAnsi" w:hAnsiTheme="minorHAnsi"/>
          <w:sz w:val="24"/>
          <w:szCs w:val="24"/>
          <w:lang w:val="en-IN"/>
        </w:rPr>
        <w:t xml:space="preserve">Vendor will click on the enter detail option for viewing and entering the information.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Form level information: </w:t>
      </w:r>
      <w:r>
        <w:rPr>
          <w:rFonts w:cs="Calibri" w:ascii="Calibri" w:hAnsi="Calibri" w:asciiTheme="minorHAnsi" w:cstheme="minorHAnsi" w:hAnsiTheme="minorHAnsi"/>
          <w:sz w:val="24"/>
          <w:szCs w:val="24"/>
          <w:lang w:val="en-IN"/>
        </w:rPr>
        <w:t xml:space="preserve">Vendor will be able to view the below mentioned fields for them to view and enter the details. This form will have to common logic along with specific vendor level behaviour logic.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89"/>
        <w:gridCol w:w="1592"/>
        <w:gridCol w:w="1413"/>
        <w:gridCol w:w="3922"/>
      </w:tblGrid>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443"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Basic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sz w:val="24"/>
                <w:szCs w:val="24"/>
                <w:lang w:val="en-IN" w:eastAsia="en-IN"/>
              </w:rPr>
            </w:pPr>
            <w:r>
              <w:rPr>
                <w:rFonts w:eastAsia="Times New Roman" w:cs="Calibri" w:cstheme="minorHAnsi" w:ascii="Calibri" w:hAnsi="Calibri"/>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Search term / Reference Number(Transaction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By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the process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Process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Account Group/Vendor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Group key/Corporate Group</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Domestic or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2169"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125"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mobile numbers (India)?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Yes / No. Visible if Process type is India</w:t>
            </w:r>
          </w:p>
        </w:tc>
      </w:tr>
      <w:tr>
        <w:trPr>
          <w:trHeight w:val="983"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mobile numbers (Non-India)?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Yes / No. Visible if process type is international</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2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and Mandatory if "Do you wish to add additional mobile numbers (India)?" is Yes otherwise it should be invisible and non-mandatory.</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3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if "Do you wish to add additional mobile numbers (India)?" is Yes otherwise it should be invisible. This field should be non-mandatory in all the cases</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4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if "Do you wish to add additional mobile numbers (India)?" is Yes otherwise it should be invisible. This field should be non-mandatory in all the cases</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5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if "Do you wish to add additional mobile numbers (India)?" is Yes otherwise it should be invisible. This field should be non-mandatory in all the cases</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2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if "Do you wish to add additional mobile numbers (Non -India)?" is Yes otherwise it should be invisible. This field should be non-mandatory in all the cases</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3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if "Do you wish to add additional mobile numbers (non-India)?" is Yes otherwise it should be invisible. This field should be non-mandatory in all the cases</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4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if "Do you wish to add additional mobile numbers (non-India)?" is Yes otherwise it should be invisible. This field should be non-mandatory in all the cases</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5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Make visible if "Do you wish to add additional mobile numbers (non-India)?" is Yes otherwise it should be invisible. This field should be non-mandatory in all the cases</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Contact Email</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Contact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email addresses?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Yes/No</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2</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the field "Do you wish to add additional email addresses?" value is Yes then it is visible and mandatory</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Concerned email addresses?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Yes/No</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 the concerned Email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the field "Add the concerned Email Id" value is Yes then it is visible and mandatory</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 Concerned Email</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and GST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Upload PAN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 size should be up to 15Mb, Get PAN from OCR rule</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Perform PAN Validation, It should be upper case field. Apply PAN with GST rule also.  </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Holder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It should be upper case field and non-editable, Data will come from PAN validation. Non-Editable</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It should be upper case field and non-editable, Data will come from PAN validation. Non-Editable</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Status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It should be upper case field and non-editable, Data will come from PAN validation. Non-Editable</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PAN List Status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It should be upper case field and non-editable, Data will come from PAN validation. Non-Editable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select GST option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are Yes/No</w:t>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GSTIN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the field "Please select GST option" values is yes then visible and mandatory otherwise invisible and non-mandatory. System should allow upload size up to 15 Mb. Get GSTIN from OCR rule</w:t>
            </w:r>
          </w:p>
        </w:tc>
      </w:tr>
      <w:tr>
        <w:trPr>
          <w:trHeight w:val="280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and mandatory otherwise invisible and non-mandatory. Data will come from GSTIN OCR rule. Perform GSTIN validation and store the data in next fields. Apply PAN with GST rule also.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Trade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Legal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Reg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Building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Pin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Upload Declaration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the field "Please select GST option" values is No then visible and Mandatory otherwise invisible and Non-Mandatory. File size should be up to 15 Mb.</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 Vendor Classification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GST number is available "Blank" else populate default value as "0"</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ID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the 4th Character of PAN is C then ID type default Value is ZCUCIN</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 Tax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Language Key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Basic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 </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Middle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 </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Last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 </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4/Alternate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 </w:t>
            </w:r>
          </w:p>
        </w:tc>
      </w:tr>
      <w:tr>
        <w:trPr>
          <w:trHeight w:val="343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Title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Title derived from PAN Card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Business Registration Number Available?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YES/NO Dropdown values. Visible and editable for India-Import, International-Domestic, International-Import. Hidden and non-mandatory for India-Domestic</w:t>
            </w:r>
          </w:p>
        </w:tc>
      </w:tr>
      <w:tr>
        <w:trPr>
          <w:trHeight w:val="280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Business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the field "Additional Registration Number Applicable?" value is YES then Visible, mandatory and editable for India-Import, International-Domestic, International-Import otherwise Hidden and non-mandatory for India-Domestic</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Choose Address Proof</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 if GST not registered. Dropdown values should be Aadhaar Copy and Electricity bill. (This field applicable only for India-Domestic)</w:t>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Electricity bill copy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Visible and Mandatory if Is GST present is selected as No and Address proof is chosen as 'Electricity bill copy' otherwise invisible and non-mandatory. If is GST present is Yes then Non mandatory and invisible.</w:t>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Front copy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Visible and Mandatory if Is GST present is selected as No and Address proof is chosen as 'Aadhaar copy' otherwise invisible and non-mandatory. If is GST present is Yes then Non mandatory and invisible.</w:t>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Back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Visible and Mandatory if Is GST present is selected as No and Address proof is chosen as 'Aadhaar copy' otherwise invisible and non-mandatory. If is GST present is Yes then Non mandatory and invisible.</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1</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2</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3</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Postal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GST uploaded then copy the data from GST field and Non-Mandatory, Non-Editable. If GST is not uploaded then it is mandatory. If Aadhaar is uploaded then get the data from Aadhaar OCR and non-editable. If Electricity bill is uploaded then user will enter the data</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Perform PIN code validation for Domestic. Non editable field. </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Perform PIN code validation for Domestic. Non editable field. </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Perform PIN code validation for Domestic. Non editable field. </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30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choose the option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will choose any one from the options and chosen option will be visible and mandatory:</w:t>
              <w:br/>
              <w:t>1. Cancelled Cheque (India Domestic)</w:t>
              <w:br/>
              <w:t>2. Passbook Front Page (India Domestic and International)</w:t>
              <w:br/>
              <w:t>3. Cancelled Cheque (India Import and International)</w:t>
              <w:br/>
              <w:t>4. SWIFT Image (India Import and International)</w:t>
              <w:br/>
              <w:t>5. Bank Statement/Confirmation (India Import and International)</w:t>
              <w:br/>
              <w:t>Vendor will choose and upload any one option</w:t>
            </w:r>
          </w:p>
        </w:tc>
      </w:tr>
      <w:tr>
        <w:trPr>
          <w:trHeight w:val="249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Cancelled Cheque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process type is India and Please choose the option is choose as Cancelled Cheque then it is visible and mandatory. The upload limit should be up to 15 Mb. Perform the Bank OCR and get IFSC code and Account Number</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Passbook/Bank Letter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Please the option is chosen as Passbook Front Page (India Domestic and International)then it is visible and mandatory. The upload limit should be up to 15 Mb. </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enter IFSC and Account Number manually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Show this fields if passbook front page (India Domestic and International) is selected </w:t>
            </w:r>
          </w:p>
        </w:tc>
      </w:tr>
      <w:tr>
        <w:trPr>
          <w:trHeight w:val="374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IFSC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 if cancelled cheque is selected. Editable for other option. Visible and mandatory for  Cancelled Cheque (India Domestic)</w:t>
              <w:br/>
              <w:t>2. Passbook Front Page (India Domestic and International). Otherwise invisible and non-mandatory. Auto-derived from OCR in case of cheque, manual entry in case of other options. Perform IFSC code verification</w:t>
            </w:r>
          </w:p>
        </w:tc>
      </w:tr>
      <w:tr>
        <w:trPr>
          <w:trHeight w:val="304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Account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 if cancelled cheque is selected. Editable for other option. Visible and mandatory for  Cancelled Cheque (India Domestic)</w:t>
              <w:br/>
              <w:t>2. Passbook Front Page (India Domestic and International). Otherwise invisible and non-mandatory. Auto-derived from OCR in case of cheque, manual entry in case of other options ,Perform Bank account verification</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of Account Holder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Branch</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Address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Country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nidi (By default) for process type India-Domestic. Vendor can choose from dropdown for other process types.</w:t>
            </w:r>
          </w:p>
        </w:tc>
      </w:tr>
      <w:tr>
        <w:trPr>
          <w:trHeight w:val="50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 and TDS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 applicable only for India-Domestic, Hidden for other process types</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 Certificate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4 chars of PAN are C then CIN certificate mandatory, Upload size is 15 Mb</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4 chars of PAN are C then CIN number is mandatory</w:t>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FDA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ID Type is ZCUCIN then its Mandatory. Duplicate of the CIN field, as the Pidilite team is using the same field in SAP to capture CIN. We will hide the CIN Panel if the criteria of ZCUCIN/C are not met</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TDS Applicable?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YES/NO dropdown</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TDS Certificate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"Yes" then TDS certificate upload field is mandatory. If “No”, field will be hidden. Upload size is 15 Mb</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 applicable only for India-Domestic, Hidden for other process types</w:t>
            </w:r>
          </w:p>
        </w:tc>
      </w:tr>
      <w:tr>
        <w:trPr>
          <w:trHeight w:val="80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SSI / MSME Applicable?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YES/NO dropdown</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yes, Vendor will upload MSME Certificate and OCR will be performed post upload. Upload size is 15Mb</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yes, editable and mandatory</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Category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Enterprise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Major Activity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 of Commencement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Dic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Applied 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Modified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Expiry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 Line1</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Building</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Area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Classification Year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Classification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via MSME Validation (Non-Editable)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Declaration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no, Vendor will upload MSME Declaration (Not Mandatory)</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numPr>
          <w:ilvl w:val="0"/>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Documents logic : </w:t>
      </w:r>
    </w:p>
    <w:p>
      <w:pPr>
        <w:pStyle w:val="Normal"/>
        <w:numPr>
          <w:ilvl w:val="1"/>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rPr>
        <w:t>Based on the Vendor Type chosen, the KYC documents are conditionally mandatory and non-mandatory as follows</w:t>
      </w:r>
    </w:p>
    <w:p>
      <w:pPr>
        <w:pStyle w:val="Normal"/>
        <w:numPr>
          <w:ilvl w:val="1"/>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 xml:space="preserve">If the document is mentioned as not required, then the system should apply the delete the document rule conditionally and vice versa. </w:t>
      </w:r>
    </w:p>
    <w:p>
      <w:pPr>
        <w:pStyle w:val="Normal"/>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All the documents should get copied in the respective supporting document by applying the copy to document storage ID rule against each document upload FFD.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90"/>
        <w:gridCol w:w="1173"/>
        <w:gridCol w:w="943"/>
        <w:gridCol w:w="869"/>
        <w:gridCol w:w="863"/>
        <w:gridCol w:w="1062"/>
        <w:gridCol w:w="1055"/>
        <w:gridCol w:w="1059"/>
        <w:gridCol w:w="902"/>
      </w:tblGrid>
      <w:tr>
        <w:trPr>
          <w:trHeight w:val="552" w:hRule="atLeast"/>
        </w:trPr>
        <w:tc>
          <w:tcPr>
            <w:tcW w:w="1090" w:type="dxa"/>
            <w:vMerge w:val="restart"/>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Documents</w:t>
            </w:r>
          </w:p>
        </w:tc>
        <w:tc>
          <w:tcPr>
            <w:tcW w:w="7926" w:type="dxa"/>
            <w:gridSpan w:val="8"/>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Vendor Types</w:t>
            </w:r>
          </w:p>
        </w:tc>
      </w:tr>
      <w:tr>
        <w:trPr>
          <w:trHeight w:val="288" w:hRule="atLeast"/>
        </w:trPr>
        <w:tc>
          <w:tcPr>
            <w:tcW w:w="10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r>
          </w:p>
        </w:tc>
        <w:tc>
          <w:tcPr>
            <w:tcW w:w="117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ZDOM</w:t>
            </w:r>
          </w:p>
        </w:tc>
        <w:tc>
          <w:tcPr>
            <w:tcW w:w="94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ZDES</w:t>
            </w:r>
          </w:p>
        </w:tc>
        <w:tc>
          <w:tcPr>
            <w:tcW w:w="869"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ZSTV</w:t>
            </w:r>
          </w:p>
        </w:tc>
        <w:tc>
          <w:tcPr>
            <w:tcW w:w="86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ZONE</w:t>
            </w:r>
          </w:p>
        </w:tc>
        <w:tc>
          <w:tcPr>
            <w:tcW w:w="1062"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ZRLV</w:t>
            </w:r>
          </w:p>
        </w:tc>
        <w:tc>
          <w:tcPr>
            <w:tcW w:w="1055"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ZDAS</w:t>
            </w:r>
          </w:p>
        </w:tc>
        <w:tc>
          <w:tcPr>
            <w:tcW w:w="1059"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ZPLT</w:t>
            </w:r>
          </w:p>
        </w:tc>
        <w:tc>
          <w:tcPr>
            <w:tcW w:w="902"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ZIMP</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PAN</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GST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Aadhaar Number</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828"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MSME/SSI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CIN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Bank Cheque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Not Required</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SWIFT</w:t>
            </w:r>
          </w:p>
        </w:tc>
        <w:tc>
          <w:tcPr>
            <w:tcW w:w="1173"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Not Required</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bl>
    <w:p>
      <w:pPr>
        <w:pStyle w:val="Normal"/>
        <w:jc w:val="start"/>
        <w:rPr>
          <w:rFonts w:ascii="Calibri" w:hAnsi="Calibri" w:cs="Calibri" w:asciiTheme="minorHAnsi" w:cstheme="minorHAnsi" w:hAnsiTheme="minorHAnsi"/>
          <w:b/>
          <w:bCs/>
          <w:sz w:val="24"/>
          <w:szCs w:val="24"/>
          <w:lang w:val="en-IN"/>
        </w:rPr>
      </w:pPr>
      <w:r>
        <w:rPr>
          <w:rFonts w:cs="Calibri" w:cstheme="minorHAnsi" w:ascii="Calibri" w:hAnsi="Calibri"/>
          <w:b/>
          <w:bCs/>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Vendor enters the details and clicks on submit. The system will perform the validation and send the details to the approvers for them to take action. </w:t>
      </w:r>
    </w:p>
    <w:p>
      <w:pPr>
        <w:pStyle w:val="Normal"/>
        <w:jc w:val="start"/>
        <w:rPr>
          <w:rFonts w:ascii="Calibri" w:hAnsi="Calibri" w:cs="Calibri" w:asciiTheme="minorHAnsi" w:cstheme="minorHAnsi" w:hAnsiTheme="minorHAnsi"/>
          <w:b/>
          <w:bCs/>
          <w:sz w:val="24"/>
          <w:szCs w:val="24"/>
          <w:lang w:val="en-IN"/>
        </w:rPr>
      </w:pPr>
      <w:r>
        <w:rPr>
          <w:rFonts w:cs="Calibri" w:cstheme="minorHAnsi" w:ascii="Calibri" w:hAnsi="Calibri"/>
          <w:b/>
          <w:bCs/>
          <w:sz w:val="24"/>
          <w:szCs w:val="24"/>
          <w:lang w:val="en-IN"/>
        </w:rPr>
      </w:r>
    </w:p>
    <w:p>
      <w:pPr>
        <w:pStyle w:val="Heading3"/>
        <w:rPr/>
      </w:pPr>
      <w:bookmarkStart w:id="17" w:name="_Toc218955548"/>
      <w:r>
        <w:rPr/>
        <w:t>4.5.3 Approver Behaviour</w:t>
      </w:r>
      <w:bookmarkEnd w:id="17"/>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Assignment to Approver(s):</w:t>
      </w:r>
      <w:r>
        <w:rPr>
          <w:rFonts w:cs="Calibri" w:ascii="Calibri" w:hAnsi="Calibri" w:asciiTheme="minorHAnsi" w:cstheme="minorHAnsi" w:hAnsiTheme="minorHAnsi"/>
          <w:sz w:val="24"/>
          <w:szCs w:val="24"/>
          <w:lang w:val="en-IN"/>
        </w:rPr>
        <w:t xml:space="preserve"> Once all the mandatory fields are entered, validated, and the request is submitted by the Vendor, the system automatically assigns the request to the appropriate approver based on the approver logic defined.</w:t>
      </w:r>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i/>
          <w:iCs/>
          <w:sz w:val="24"/>
          <w:szCs w:val="24"/>
          <w:lang w:val="en-IN"/>
        </w:rPr>
        <w:t>Note: Pidilite team to provide the approver derivation logic.</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access: </w:t>
      </w:r>
      <w:r>
        <w:rPr>
          <w:rFonts w:cs="Calibri" w:ascii="Calibri" w:hAnsi="Calibri" w:asciiTheme="minorHAnsi" w:cstheme="minorHAnsi" w:hAnsiTheme="minorHAnsi"/>
          <w:sz w:val="24"/>
          <w:szCs w:val="24"/>
          <w:lang w:val="en-IN"/>
        </w:rPr>
        <w:t>Approvers have two methods to access the transaction, review and act on requests as mentioned below -</w:t>
      </w:r>
    </w:p>
    <w:p>
      <w:pPr>
        <w:pStyle w:val="Normal"/>
        <w:numPr>
          <w:ilvl w:val="1"/>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 </w:t>
      </w:r>
    </w:p>
    <w:p>
      <w:pPr>
        <w:pStyle w:val="Normal"/>
        <w:numPr>
          <w:ilvl w:val="2"/>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Manch System Login: </w:t>
      </w:r>
    </w:p>
    <w:p>
      <w:pPr>
        <w:pStyle w:val="Normal"/>
        <w:numPr>
          <w:ilvl w:val="2"/>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Behaviour: </w:t>
      </w:r>
      <w:r>
        <w:rPr>
          <w:rFonts w:cs="Calibri" w:ascii="Calibri" w:hAnsi="Calibri" w:asciiTheme="minorHAnsi" w:cstheme="minorHAnsi" w:hAnsiTheme="minorHAnsi"/>
          <w:sz w:val="24"/>
          <w:szCs w:val="24"/>
          <w:lang w:val="en-IN"/>
        </w:rPr>
        <w:t>Based on all the information available to approver , they can approve or reject or send back.</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requestor and requestor can view the comment and update the required data.</w:t>
      </w:r>
    </w:p>
    <w:p>
      <w:pPr>
        <w:pStyle w:val="Normal"/>
        <w:numPr>
          <w:ilvl w:val="1"/>
          <w:numId w:val="2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requestor re-submits, transaction will follow all the steps of the workflow.</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sz w:val="28"/>
          <w:szCs w:val="28"/>
        </w:rPr>
      </w:pPr>
      <w:bookmarkStart w:id="18" w:name="_Toc218955549"/>
      <w:r>
        <w:rPr>
          <w:sz w:val="28"/>
          <w:szCs w:val="28"/>
        </w:rPr>
        <w:t>4.5.3.1 Approver Flow</w:t>
      </w:r>
      <w:bookmarkEnd w:id="18"/>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request for India and Non-India entities.</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India</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India, the workflow will consist of six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Requestor – Initial review and confirmation by the requestor.</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Vertical Head – Review and approval by the relevant business/vertical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Functional Head – Review and approval by the applicable functional head (e.g., Finance, Operations).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Accounts Team – Validation of accounting and finance-related information.</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Auditor – Compliance and audit validation as required.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Non-India</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Non-India, the workflow will consist of four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Pending with Requestor – Initial review and confirmation by the requestor. It is a contributor. </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Country Head – Review and approval by the respective country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Auditor – Compliance and audit validation as required.</w:t>
      </w:r>
    </w:p>
    <w:p>
      <w:pPr>
        <w:pStyle w:val="ListParagraph"/>
        <w:numPr>
          <w:ilvl w:val="1"/>
          <w:numId w:val="16"/>
        </w:numPr>
        <w:spacing w:before="0" w:after="0"/>
        <w:contextualSpacing/>
        <w:rPr>
          <w:rFonts w:ascii="Calibri" w:hAnsi="Calibri" w:cs="Calibri" w:asciiTheme="minorHAnsi" w:cstheme="minorHAnsi" w:hAnsiTheme="minorHAnsi"/>
          <w:sz w:val="24"/>
          <w:szCs w:val="24"/>
          <w:lang w:val="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Heading4"/>
        <w:rPr>
          <w:sz w:val="22"/>
          <w:szCs w:val="22"/>
        </w:rPr>
      </w:pPr>
      <w:bookmarkStart w:id="19" w:name="_Toc218955550"/>
      <w:r>
        <w:rPr>
          <w:rFonts w:cs="Calibri" w:ascii="Calibri" w:hAnsi="Calibri" w:asciiTheme="minorHAnsi" w:cstheme="minorHAnsi" w:hAnsiTheme="minorHAnsi"/>
          <w:lang w:val="en-IN"/>
        </w:rPr>
        <w:t>4.5.3.2 Specific Approver Behaviour for Contributors</w:t>
      </w:r>
      <w:bookmarkEnd w:id="19"/>
      <w:r>
        <w:rPr>
          <w:rFonts w:cs="Calibri" w:ascii="Calibri" w:hAnsi="Calibri" w:asciiTheme="minorHAnsi" w:cstheme="minorHAnsi" w:hAnsiTheme="minorHAnsi"/>
          <w:lang w:val="en-IN"/>
        </w:rPr>
        <w:t xml:space="preserve"> </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Pending with Requestor Specific Behaviour</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 this process, Pending with the requestor also acts as the Initiator for the vendor creation workflow. After the vendor submits the request, the system automatically routes it to pending with requestor. </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It has a contributor-style view where all information entered by both the initiator and the vendor is displayed in a read-only (disabled) form, and, based on this information, Requestor will enter the additional details specified below.</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6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8"/>
        <w:gridCol w:w="2188"/>
        <w:gridCol w:w="1304"/>
        <w:gridCol w:w="3979"/>
      </w:tblGrid>
      <w:tr>
        <w:trPr>
          <w:trHeight w:val="284"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744"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Exception Duplicate Vendor creation</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STATIC_CHECK_BOX</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duplicate vendor found based on</w:t>
              <w:br/>
              <w:t>1. Duplicate GST</w:t>
              <w:br/>
              <w:t>2. PAN Card</w:t>
              <w:br/>
              <w:t>3. Email Id</w:t>
              <w:br/>
              <w:t>4. Mobile Number</w:t>
              <w:br/>
              <w:t>5. Bank Account Number then Exception duplicate vendor creation field is mandatory</w:t>
              <w:br/>
              <w:t>6. Business Registration Number (Applicable only for Import and International)</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Vendor Number</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624"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Vendor Description</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Block status</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GST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PAN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312"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Email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Mobile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Bank Account Number Result</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Justification for Duplicate Vendor Creation</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Comments</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Purchase Organization Details</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from 'Basic Details' panel</w:t>
            </w:r>
          </w:p>
        </w:tc>
      </w:tr>
      <w:tr>
        <w:trPr>
          <w:trHeight w:val="792"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Order currency</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process type if India-Domestic - INR. Else refer Table 1.4 for dropdown values</w:t>
            </w:r>
          </w:p>
        </w:tc>
      </w:tr>
      <w:tr>
        <w:trPr>
          <w:trHeight w:val="792"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Purchase Organization</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MULTI-DROPDOWN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will choose from the dropdown. Multiple options can be chosen. Refer Table 1.4</w:t>
            </w:r>
          </w:p>
        </w:tc>
      </w:tr>
      <w:tr>
        <w:trPr>
          <w:trHeight w:val="312" w:hRule="atLeast"/>
        </w:trPr>
        <w:tc>
          <w:tcPr>
            <w:tcW w:w="216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Terms of Payment</w:t>
            </w:r>
          </w:p>
        </w:tc>
        <w:tc>
          <w:tcPr>
            <w:tcW w:w="218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1.As per the Agreement &amp; Invoice</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Input by Requester:</w:t>
            </w:r>
          </w:p>
        </w:tc>
      </w:tr>
      <w:tr>
        <w:trPr>
          <w:trHeight w:val="528"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2.If minority indicator value is 1 then value not allow more than 45 days</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Incoterms</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1.5</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Incoterms (Part 2)</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1.5</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GR-Based Inv. Verify.</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Default value"</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Schema Grp, Supplier</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Refer table 1.2</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Automatic PO</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Default value"</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Service-Based Invoice Verification</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Tick if vendor Type is ZDES else blank for ZDOM,ZRPV</w:t>
            </w:r>
          </w:p>
        </w:tc>
      </w:tr>
      <w:tr>
        <w:trPr>
          <w:trHeight w:val="312"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Payment Details</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r>
      <w:tr>
        <w:trPr>
          <w:trHeight w:val="312"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Payment Methods</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bank verified then N, else C</w:t>
            </w:r>
          </w:p>
        </w:tc>
      </w:tr>
      <w:tr>
        <w:trPr>
          <w:trHeight w:val="528" w:hRule="atLeast"/>
        </w:trPr>
        <w:tc>
          <w:tcPr>
            <w:tcW w:w="216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House Bank</w:t>
            </w:r>
          </w:p>
        </w:tc>
        <w:tc>
          <w:tcPr>
            <w:tcW w:w="218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value-based company code as follows:</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- 1000 - CIT01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- 2000 - HDF01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- 3000 - SBI09</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- 6000 - SBI01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- 8000 - SCB01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- 9000 - SCB01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F000 - SCB01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E000 - CIT01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B000 - CIT01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C000 - SCB01</w:t>
            </w:r>
          </w:p>
        </w:tc>
      </w:tr>
      <w:tr>
        <w:trPr>
          <w:trHeight w:val="312"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H000 - CIT01</w:t>
            </w:r>
          </w:p>
        </w:tc>
      </w:tr>
      <w:tr>
        <w:trPr>
          <w:trHeight w:val="528"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applicable only for India-Domestic)</w:t>
            </w:r>
          </w:p>
        </w:tc>
      </w:tr>
      <w:tr>
        <w:trPr>
          <w:trHeight w:val="528" w:hRule="atLeast"/>
        </w:trPr>
        <w:tc>
          <w:tcPr>
            <w:tcW w:w="216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Minority Indicator</w:t>
            </w:r>
          </w:p>
        </w:tc>
        <w:tc>
          <w:tcPr>
            <w:tcW w:w="218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1. IF SSI indicator is 1 or 2 then default value should be 1</w:t>
            </w:r>
          </w:p>
        </w:tc>
      </w:tr>
      <w:tr>
        <w:trPr>
          <w:trHeight w:val="1056"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2. IF Vendor Group Key is utility or Government vendor or director’s vendor then default value 2, else default value is 5</w:t>
            </w:r>
          </w:p>
        </w:tc>
      </w:tr>
      <w:tr>
        <w:trPr>
          <w:trHeight w:val="528" w:hRule="atLeast"/>
        </w:trPr>
        <w:tc>
          <w:tcPr>
            <w:tcW w:w="21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8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applicable only for India-Domestic)</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INVOICE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invoice copy if available. Not Mandatory</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Reconciliation acct</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Refer Table 1.8 for dropdown values.</w:t>
            </w:r>
          </w:p>
        </w:tc>
      </w:tr>
      <w:tr>
        <w:trPr>
          <w:trHeight w:val="792"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Currency</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India-Domestic, then INR by default, else currency selection dropdown. Refer Table 1.4</w:t>
            </w:r>
          </w:p>
        </w:tc>
      </w:tr>
      <w:tr>
        <w:trPr>
          <w:trHeight w:val="792"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Vendor Your Customer?</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YES/NO Dropdown. Field applicable only for India-Domestic, Hidden for other process types</w:t>
            </w:r>
          </w:p>
        </w:tc>
      </w:tr>
      <w:tr>
        <w:trPr>
          <w:trHeight w:val="504"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FF0000"/>
                <w:sz w:val="24"/>
                <w:szCs w:val="24"/>
                <w:lang w:val="en-IN" w:eastAsia="en-IN"/>
              </w:rPr>
            </w:pPr>
            <w:r>
              <w:rPr>
                <w:rFonts w:eastAsia="Times New Roman" w:cs="Calibri" w:ascii="Calibri" w:hAnsi="Calibri" w:asciiTheme="minorHAnsi" w:cstheme="minorHAnsi" w:hAnsiTheme="minorHAnsi"/>
                <w:color w:themeColor="text1" w:val="000000"/>
                <w:sz w:val="24"/>
                <w:szCs w:val="24"/>
                <w:lang w:val="en-IN" w:eastAsia="en-IN"/>
              </w:rPr>
              <w:t>Customer Code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YES, then visible and mandatory, else hidden. </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 Tax File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Service Tax File copy if available. Not Mandatory</w:t>
            </w:r>
          </w:p>
        </w:tc>
      </w:tr>
      <w:tr>
        <w:trPr>
          <w:trHeight w:val="1320"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Share with</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type single or multiple email id and respective user will get notified each status of request including access of request details (This feature needs development )</w:t>
            </w:r>
          </w:p>
        </w:tc>
      </w:tr>
      <w:tr>
        <w:trPr>
          <w:trHeight w:val="528" w:hRule="atLeast"/>
        </w:trPr>
        <w:tc>
          <w:tcPr>
            <w:tcW w:w="216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Additional File</w:t>
            </w:r>
          </w:p>
        </w:tc>
        <w:tc>
          <w:tcPr>
            <w:tcW w:w="218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4"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any other reference document, if available.</w:t>
            </w:r>
          </w:p>
        </w:tc>
      </w:tr>
    </w:tbl>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pPr>
      <w:r>
        <w:rPr/>
        <w:t xml:space="preserve">. </w:t>
      </w:r>
      <w:r>
        <w:rPr>
          <w:rFonts w:eastAsia="Times New Roman" w:cs="Calibri" w:ascii="Calibri" w:hAnsi="Calibri"/>
          <w:b/>
          <w:bCs/>
          <w:color w:val="000000"/>
          <w:sz w:val="24"/>
          <w:szCs w:val="24"/>
          <w:lang w:val="en-IN" w:eastAsia="en-IN"/>
        </w:rPr>
        <w:t>Pending with the Accounts team behaviour</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After the previous approver submits the request, the system automatically routes it to pending with account team based on the flow chart. </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It has a contributor-style view where all information entered by previous stockholders is displayed in a read-only (disabled) form, and, based on this information, approver will enter the additional details specified below.</w:t>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16"/>
        <w:gridCol w:w="1857"/>
        <w:gridCol w:w="1303"/>
        <w:gridCol w:w="4100"/>
      </w:tblGrid>
      <w:tr>
        <w:trPr>
          <w:trHeight w:val="528" w:hRule="atLeast"/>
        </w:trPr>
        <w:tc>
          <w:tcPr>
            <w:tcW w:w="25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Filed Name</w:t>
            </w:r>
          </w:p>
        </w:tc>
        <w:tc>
          <w:tcPr>
            <w:tcW w:w="1857"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3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4100"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528" w:hRule="atLeast"/>
        </w:trPr>
        <w:tc>
          <w:tcPr>
            <w:tcW w:w="25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Details</w:t>
            </w:r>
          </w:p>
        </w:tc>
        <w:tc>
          <w:tcPr>
            <w:tcW w:w="1857"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0"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 applicable only for India Domestic</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85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from 'Basic Details' panel, Non-Editable</w:t>
            </w:r>
          </w:p>
        </w:tc>
      </w:tr>
      <w:tr>
        <w:trPr>
          <w:trHeight w:val="792"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Type</w:t>
            </w:r>
          </w:p>
        </w:tc>
        <w:tc>
          <w:tcPr>
            <w:tcW w:w="185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Multiple withholding tax selections should be available. Dropdown values refer table 1.6</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Subject to w/tax</w:t>
            </w:r>
          </w:p>
        </w:tc>
        <w:tc>
          <w:tcPr>
            <w:tcW w:w="185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Approver can check/uncheck</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Recipient Type</w:t>
            </w:r>
          </w:p>
        </w:tc>
        <w:tc>
          <w:tcPr>
            <w:tcW w:w="185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If PAN 4th Character is C then "CO" else OT</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Code</w:t>
            </w:r>
          </w:p>
        </w:tc>
        <w:tc>
          <w:tcPr>
            <w:tcW w:w="185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1.6</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All financial &amp; bank details are verified</w:t>
            </w:r>
          </w:p>
        </w:tc>
        <w:tc>
          <w:tcPr>
            <w:tcW w:w="185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Approver can check/uncheck</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jc w:val="start"/>
        <w:rPr>
          <w:rFonts w:ascii="Calibri" w:hAnsi="Calibri" w:cs="Calibri" w:asciiTheme="minorHAnsi" w:cstheme="minorHAnsi" w:hAnsiTheme="minorHAnsi"/>
          <w:sz w:val="32"/>
          <w:szCs w:val="32"/>
          <w:lang w:val="en-IN"/>
        </w:rPr>
      </w:pPr>
      <w:bookmarkStart w:id="20" w:name="_Toc218955551"/>
      <w:r>
        <w:rPr>
          <w:rFonts w:cs="Calibri" w:ascii="Calibri" w:hAnsi="Calibri" w:asciiTheme="minorHAnsi" w:cstheme="minorHAnsi" w:hAnsiTheme="minorHAnsi"/>
          <w:sz w:val="32"/>
          <w:szCs w:val="32"/>
          <w:lang w:val="en-IN"/>
        </w:rPr>
        <w:t>4.6 Reference Tables</w:t>
      </w:r>
      <w:bookmarkEnd w:id="20"/>
    </w:p>
    <w:p>
      <w:pPr>
        <w:pStyle w:val="Normal"/>
        <w:rPr>
          <w:lang w:val="en-IN"/>
        </w:rPr>
      </w:pPr>
      <w:r>
        <w:rPr>
          <w:lang w:val="en-IN"/>
        </w:rPr>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Master </w:t>
      </w:r>
    </w:p>
    <w:p>
      <w:pPr>
        <w:pStyle w:val="ListParagraph"/>
        <w:rPr>
          <w:rFonts w:ascii="Calibri" w:hAnsi="Calibri" w:cs="Calibri" w:asciiTheme="minorHAnsi" w:cstheme="minorHAnsi" w:hAnsiTheme="minorHAnsi"/>
          <w:sz w:val="24"/>
          <w:szCs w:val="24"/>
          <w:lang w:val="en-IN"/>
        </w:rPr>
      </w:pPr>
      <w:r>
        <w:rPr/>
        <w:object>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6pt;height:49.25pt;mso-wrap-distance-right:0pt" filled="f" o:ole="">
            <v:imagedata r:id="rId6" o:title=""/>
          </v:shape>
          <o:OLEObject Type="Embed" ProgID="Excel.Sheet.12" ShapeID="ole_rId5" DrawAspect="Icon" ObjectID="_545601310" r:id="rId5"/>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1.1 </w:t>
      </w:r>
    </w:p>
    <w:p>
      <w:pPr>
        <w:pStyle w:val="ListParagraph"/>
        <w:rPr>
          <w:rFonts w:ascii="Calibri" w:hAnsi="Calibri" w:cs="Calibri" w:asciiTheme="minorHAnsi" w:cstheme="minorHAnsi" w:hAnsiTheme="minorHAnsi"/>
          <w:sz w:val="24"/>
          <w:szCs w:val="24"/>
          <w:lang w:val="en-IN"/>
        </w:rPr>
      </w:pPr>
      <w:r>
        <w:rPr/>
        <w:object>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pt;height:49.25pt;mso-wrap-distance-right:0pt" filled="f" o:ole="">
            <v:imagedata r:id="rId8" o:title=""/>
          </v:shape>
          <o:OLEObject Type="Embed" ProgID="Excel.Sheet.12" ShapeID="ole_rId7" DrawAspect="Icon" ObjectID="_397773333" r:id="rId7"/>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1.2 </w:t>
      </w:r>
    </w:p>
    <w:p>
      <w:pPr>
        <w:pStyle w:val="ListParagraph"/>
        <w:rPr>
          <w:rFonts w:ascii="Calibri" w:hAnsi="Calibri" w:cs="Calibri" w:asciiTheme="minorHAnsi" w:cstheme="minorHAnsi" w:hAnsiTheme="minorHAnsi"/>
          <w:sz w:val="24"/>
          <w:szCs w:val="24"/>
          <w:lang w:val="en-IN"/>
        </w:rPr>
      </w:pPr>
      <w:r>
        <w:rPr/>
        <w:object>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6pt;height:49.25pt;mso-wrap-distance-right:0pt" filled="f" o:ole="">
            <v:imagedata r:id="rId10" o:title=""/>
          </v:shape>
          <o:OLEObject Type="Embed" ProgID="Excel.Sheet.12" ShapeID="ole_rId9" DrawAspect="Icon" ObjectID="_2088019108" r:id="rId9"/>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1.3 </w:t>
      </w:r>
    </w:p>
    <w:p>
      <w:pPr>
        <w:pStyle w:val="ListParagraph"/>
        <w:rPr>
          <w:rFonts w:ascii="Calibri" w:hAnsi="Calibri" w:cs="Calibri" w:asciiTheme="minorHAnsi" w:cstheme="minorHAnsi" w:hAnsiTheme="minorHAnsi"/>
          <w:sz w:val="24"/>
          <w:szCs w:val="24"/>
          <w:lang w:val="en-IN"/>
        </w:rPr>
      </w:pPr>
      <w:r>
        <w:rPr/>
        <w:object>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6pt;height:49.25pt;mso-wrap-distance-right:0pt" filled="f" o:ole="">
            <v:imagedata r:id="rId12" o:title=""/>
          </v:shape>
          <o:OLEObject Type="Embed" ProgID="Excel.Sheet.12" ShapeID="ole_rId11" DrawAspect="Icon" ObjectID="_367932815" r:id="rId11"/>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Table 1.4</w:t>
      </w:r>
    </w:p>
    <w:p>
      <w:pPr>
        <w:pStyle w:val="ListParagraph"/>
        <w:rPr>
          <w:rFonts w:ascii="Calibri" w:hAnsi="Calibri" w:cs="Calibri" w:asciiTheme="minorHAnsi" w:cstheme="minorHAnsi" w:hAnsiTheme="minorHAnsi"/>
          <w:sz w:val="24"/>
          <w:szCs w:val="24"/>
          <w:lang w:val="en-IN"/>
        </w:rPr>
      </w:pPr>
      <w:r>
        <w:rPr/>
        <w:object>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6pt;height:49.25pt;mso-wrap-distance-right:0pt" filled="f" o:ole="">
            <v:imagedata r:id="rId14" o:title=""/>
          </v:shape>
          <o:OLEObject Type="Embed" ProgID="Excel.Sheet.12" ShapeID="ole_rId13" DrawAspect="Icon" ObjectID="_1956968179" r:id="rId13"/>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1.5 </w:t>
      </w:r>
    </w:p>
    <w:p>
      <w:pPr>
        <w:pStyle w:val="ListParagraph"/>
        <w:rPr>
          <w:rFonts w:ascii="Calibri" w:hAnsi="Calibri" w:cs="Calibri" w:asciiTheme="minorHAnsi" w:cstheme="minorHAnsi" w:hAnsiTheme="minorHAnsi"/>
          <w:sz w:val="24"/>
          <w:szCs w:val="24"/>
          <w:lang w:val="en-IN"/>
        </w:rPr>
      </w:pPr>
      <w:r>
        <w:rPr/>
        <w:object>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6pt;height:49.25pt;mso-wrap-distance-right:0pt" filled="f" o:ole="">
            <v:imagedata r:id="rId16" o:title=""/>
          </v:shape>
          <o:OLEObject Type="Embed" ProgID="Excel.Sheet.12" ShapeID="ole_rId15" DrawAspect="Icon" ObjectID="_993498811" r:id="rId15"/>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1.6 </w:t>
      </w:r>
    </w:p>
    <w:p>
      <w:pPr>
        <w:pStyle w:val="ListParagraph"/>
        <w:rPr>
          <w:rFonts w:ascii="Calibri" w:hAnsi="Calibri" w:cs="Calibri" w:asciiTheme="minorHAnsi" w:cstheme="minorHAnsi" w:hAnsiTheme="minorHAnsi"/>
          <w:sz w:val="24"/>
          <w:szCs w:val="24"/>
          <w:lang w:val="en-IN"/>
        </w:rPr>
      </w:pPr>
      <w:r>
        <w:rPr/>
        <w:object>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pt;height:49.25pt;mso-wrap-distance-right:0pt" filled="f" o:ole="">
            <v:imagedata r:id="rId18" o:title=""/>
          </v:shape>
          <o:OLEObject Type="Embed" ProgID="Excel.Sheet.12" ShapeID="ole_rId17" DrawAspect="Icon" ObjectID="_117641113" r:id="rId17"/>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1.7 </w:t>
      </w:r>
    </w:p>
    <w:p>
      <w:pPr>
        <w:pStyle w:val="ListParagraph"/>
        <w:rPr>
          <w:rFonts w:ascii="Calibri" w:hAnsi="Calibri" w:cs="Calibri" w:asciiTheme="minorHAnsi" w:cstheme="minorHAnsi" w:hAnsiTheme="minorHAnsi"/>
          <w:sz w:val="24"/>
          <w:szCs w:val="24"/>
          <w:lang w:val="en-IN"/>
        </w:rPr>
      </w:pPr>
      <w:r>
        <w:rPr/>
        <w:object>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76pt;height:49.25pt;mso-wrap-distance-right:0pt" filled="f" o:ole="">
            <v:imagedata r:id="rId20" o:title=""/>
          </v:shape>
          <o:OLEObject Type="Embed" ProgID="Excel.Sheet.12" ShapeID="ole_rId19" DrawAspect="Icon" ObjectID="_1526068290" r:id="rId19"/>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1.8 </w:t>
      </w:r>
    </w:p>
    <w:p>
      <w:pPr>
        <w:pStyle w:val="ListParagraph"/>
        <w:rPr>
          <w:rFonts w:ascii="Calibri" w:hAnsi="Calibri" w:cs="Calibri" w:asciiTheme="minorHAnsi" w:cstheme="minorHAnsi" w:hAnsiTheme="minorHAnsi"/>
          <w:sz w:val="24"/>
          <w:szCs w:val="24"/>
          <w:lang w:val="en-IN"/>
        </w:rPr>
      </w:pPr>
      <w:r>
        <w:rPr/>
        <w:object>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6pt;height:49.25pt;mso-wrap-distance-right:0pt" filled="f" o:ole="">
            <v:imagedata r:id="rId22" o:title=""/>
          </v:shape>
          <o:OLEObject Type="Embed" ProgID="Excel.Sheet.12" ShapeID="ole_rId21" DrawAspect="Icon" ObjectID="_1145314297" r:id="rId21"/>
        </w:object>
      </w:r>
    </w:p>
    <w:p>
      <w:pPr>
        <w:pStyle w:val="Heading2"/>
        <w:jc w:val="start"/>
        <w:rPr>
          <w:rFonts w:ascii="Calibri" w:hAnsi="Calibri" w:cs="Calibri" w:asciiTheme="minorHAnsi" w:cstheme="minorHAnsi" w:hAnsiTheme="minorHAnsi"/>
          <w:sz w:val="32"/>
          <w:szCs w:val="32"/>
          <w:lang w:val="en-IN"/>
        </w:rPr>
      </w:pPr>
      <w:bookmarkStart w:id="21" w:name="_Toc218955552"/>
      <w:r>
        <w:rPr>
          <w:rFonts w:cs="Calibri" w:ascii="Calibri" w:hAnsi="Calibri" w:asciiTheme="minorHAnsi" w:cstheme="minorHAnsi" w:hAnsiTheme="minorHAnsi"/>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2" w:name="_Toc218955553"/>
      <w:r>
        <w:rPr>
          <w:rFonts w:cs="Calibri" w:ascii="Calibri" w:hAnsi="Calibri" w:asciiTheme="minorHAnsi" w:cstheme="minorHAnsi" w:hAnsiTheme="minorHAnsi"/>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3" w:name="_Toc218955554"/>
      <w:r>
        <w:rPr>
          <w:rFonts w:cs="Calibri" w:ascii="Calibri" w:hAnsi="Calibri" w:asciiTheme="minorHAnsi" w:cstheme="minorHAnsi" w:hAnsiTheme="minorHAnsi"/>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4" w:name="_Toc218955555"/>
      <w:r>
        <w:rPr>
          <w:rFonts w:cs="Calibri" w:ascii="Calibri" w:hAnsi="Calibri" w:asciiTheme="minorHAnsi" w:cstheme="minorHAnsi" w:hAnsiTheme="minorHAnsi"/>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Vendor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process the document | Title: Vendor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Body : Dear  [Name of vendor],</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Welcome to the Pidilite Vendor Onboarding Process. Click the {link} to access your account and continue with the application process.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Kindly ensure the following documents are submitted in PDF and JPEG format, with each file not exceeding 4 MB in size: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  GST Certificate – If registered/Applicable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  PAN Card – Mandatory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  Aadhaar Card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  Bank Details / Cancelled Cheque – Mandatory (Alternatively, a Bank Authorization Letter is acceptable)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  MSME Certificate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f)   CIN (Corporate Identification Number) – Mandatory if registered as a company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We appreciate your cooperation in providing these documents.</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Note: This is a system-generated email. Please do not revert.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Thanks,</w:t>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Team Pidilite</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sz w:val="32"/>
          <w:szCs w:val="32"/>
          <w:lang w:val="en-IN"/>
        </w:rPr>
      </w:pPr>
      <w:bookmarkStart w:id="25" w:name="_Toc218955556"/>
      <w:r>
        <w:rPr>
          <w:rFonts w:cs="Calibri" w:ascii="Calibri" w:hAnsi="Calibri" w:asciiTheme="minorHAnsi" w:cstheme="minorHAnsi" w:hAnsiTheme="minorHAnsi"/>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vendor in the system. Pidilite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6" w:name="_Toc218955557"/>
      <w:r>
        <w:rPr>
          <w:rFonts w:cs="Calibri" w:ascii="Calibri" w:hAnsi="Calibri" w:asciiTheme="minorHAnsi" w:cstheme="minorHAnsi" w:hAnsiTheme="minorHAnsi"/>
          <w:sz w:val="32"/>
          <w:szCs w:val="32"/>
          <w:lang w:val="en-IN"/>
        </w:rPr>
        <w:t>4.10 Reporting Requirements</w:t>
      </w:r>
      <w:bookmarkEnd w:id="26"/>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t>Specify reporting needs, including:</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jc w:val="start"/>
        <w:rPr>
          <w:rFonts w:ascii="Calibri" w:hAnsi="Calibri" w:cs="Calibri" w:asciiTheme="minorHAnsi" w:cstheme="minorHAnsi" w:hAnsiTheme="minorHAnsi"/>
          <w:sz w:val="32"/>
          <w:szCs w:val="32"/>
          <w:lang w:val="en-IN"/>
        </w:rPr>
      </w:pP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Heading3"/>
        <w:jc w:val="start"/>
        <w:rPr>
          <w:rFonts w:ascii="Calibri" w:hAnsi="Calibri" w:cs="Calibri" w:asciiTheme="minorHAnsi" w:cstheme="minorHAnsi" w:hAnsiTheme="minorHAnsi"/>
          <w:lang w:val="en-IN"/>
        </w:rPr>
      </w:pPr>
      <w:bookmarkStart w:id="28" w:name="_Toc218955559"/>
      <w:r>
        <w:rPr>
          <w:rFonts w:cs="Calibri" w:ascii="Calibri" w:hAnsi="Calibri" w:asciiTheme="minorHAnsi" w:cstheme="minorHAnsi" w:hAnsiTheme="minorHAnsi"/>
          <w:lang w:val="en-IN"/>
        </w:rPr>
        <w:t>4.11.1 Integration Overview</w:t>
      </w:r>
      <w:bookmarkEnd w:id="28"/>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29" w:name="_Toc218955560"/>
      <w:r>
        <w:rPr>
          <w:rFonts w:cs="Calibri" w:ascii="Calibri" w:hAnsi="Calibri" w:asciiTheme="minorHAnsi" w:cstheme="minorHAnsi" w:hAnsiTheme="minorHAnsi"/>
          <w:lang w:val="en-IN"/>
        </w:rPr>
        <w:t>4.11.2 Field-Level Mapping and Logic</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28"/>
        <w:gridCol w:w="1354"/>
        <w:gridCol w:w="997"/>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0" w:name="_Toc218955561"/>
      <w:r>
        <w:rPr>
          <w:rFonts w:cs="Calibri" w:ascii="Calibri" w:hAnsi="Calibri" w:asciiTheme="minorHAnsi" w:cstheme="minorHAnsi" w:hAnsiTheme="minorHAnsi"/>
          <w:lang w:val="en-IN"/>
        </w:rPr>
        <w:t>4.11.3 Data Flow and Synchronization</w:t>
      </w:r>
      <w:bookmarkEnd w:id="30"/>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jc w:val="start"/>
        <w:rPr>
          <w:rFonts w:ascii="Calibri" w:hAnsi="Calibri" w:cs="Calibri" w:asciiTheme="minorHAnsi" w:cstheme="minorHAnsi" w:hAnsiTheme="minorHAnsi"/>
          <w:lang w:val="en-IN"/>
        </w:rPr>
      </w:pPr>
      <w:bookmarkStart w:id="31" w:name="_Toc218955562"/>
      <w:r>
        <w:rPr>
          <w:rFonts w:cs="Calibri" w:ascii="Calibri" w:hAnsi="Calibri" w:asciiTheme="minorHAnsi" w:cstheme="minorHAnsi" w:hAnsiTheme="minorHAnsi"/>
          <w:lang w:val="en-IN"/>
        </w:rPr>
        <w:t>4.11.4 Error Handling and Logging</w:t>
      </w:r>
      <w:bookmarkEnd w:id="31"/>
    </w:p>
    <w:p>
      <w:pPr>
        <w:pStyle w:val="Normal"/>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2" w:name="_Toc218955563"/>
      <w:r>
        <w:rPr>
          <w:rFonts w:cs="Calibri" w:ascii="Calibri" w:hAnsi="Calibri" w:asciiTheme="minorHAnsi" w:cstheme="minorHAnsi" w:hAnsiTheme="minorHAnsi"/>
          <w:lang w:val="en-IN"/>
        </w:rPr>
        <w:t>4.11.5 API Documentations and other information</w:t>
      </w:r>
      <w:bookmarkEnd w:id="32"/>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3" w:name="_Toc218955564"/>
      <w:r>
        <w:rPr>
          <w:rFonts w:cs="Calibri" w:ascii="Calibri" w:hAnsi="Calibri" w:asciiTheme="minorHAnsi" w:cstheme="minorHAnsi" w:hAnsiTheme="minorHAnsi"/>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sz w:val="52"/>
          <w:szCs w:val="52"/>
          <w:lang w:val="en-IN"/>
        </w:rPr>
      </w:pPr>
      <w:bookmarkStart w:id="34" w:name="_Toc218955565"/>
      <w:r>
        <w:rPr>
          <w:rFonts w:cs="Calibri" w:ascii="Calibri" w:hAnsi="Calibri" w:asciiTheme="minorHAnsi" w:cstheme="minorHAnsi" w:hAnsiTheme="minorHAnsi"/>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b/>
          <w:bCs/>
          <w:sz w:val="22"/>
          <w:szCs w:val="22"/>
          <w:lang w:val="en-IN"/>
        </w:rPr>
      </w:pPr>
      <w:r>
        <w:rPr>
          <w:rFonts w:cs="Calibri" w:cstheme="minorHAnsi" w:ascii="Calibri" w:hAnsi="Calibri"/>
          <w:b/>
          <w:bCs/>
          <w:sz w:val="22"/>
          <w:szCs w:val="22"/>
          <w:lang w:val="en-IN"/>
        </w:rPr>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3"/>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2"/>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behindDoc="1" distT="0" distB="0" distL="114300" distR="114300" simplePos="0" locked="0" layoutInCell="0" allowOverlap="1" relativeHeight="113">
          <wp:simplePos x="0" y="0"/>
          <wp:positionH relativeFrom="margin">
            <wp:posOffset>-1267460</wp:posOffset>
          </wp:positionH>
          <wp:positionV relativeFrom="margin">
            <wp:posOffset>9271635</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114">
          <wp:simplePos x="0" y="0"/>
          <wp:positionH relativeFrom="margin">
            <wp:posOffset>-1085850</wp:posOffset>
          </wp:positionH>
          <wp:positionV relativeFrom="margin">
            <wp:posOffset>9306560</wp:posOffset>
          </wp:positionV>
          <wp:extent cx="8277225" cy="598170"/>
          <wp:effectExtent l="0" t="0" r="0" b="0"/>
          <wp:wrapSquare wrapText="bothSides"/>
          <wp:docPr id="11"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behindDoc="1" distT="0" distB="0" distL="0" distR="0" simplePos="0" locked="0" layoutInCell="0" allowOverlap="1" relativeHeight="57">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5">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660"/>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suppressAutoHyphens w:val="true"/>
      <w:bidi w:val="0"/>
      <w:spacing w:lineRule="auto" w:line="240" w:before="60" w:after="60"/>
      <w:ind w:start="0"/>
      <w:jc w:val="start"/>
    </w:pPr>
    <w:rPr>
      <w:rFonts w:ascii="Arial" w:hAnsi="Arial" w:eastAsia="Times New Roman" w:cs="Arial"/>
      <w:b/>
      <w:color w:val="auto"/>
      <w:kern w:val="0"/>
      <w:sz w:val="22"/>
      <w:szCs w:val="22"/>
      <w:lang w:val="en-US" w:eastAsia="en-US" w:bidi="ar-SA"/>
    </w:rPr>
  </w:style>
  <w:style w:type="paragraph" w:styleId="TableText" w:customStyle="1">
    <w:name w:val="Table Text"/>
    <w:link w:val="TableTextChar"/>
    <w:qFormat/>
    <w:rsid w:val="004b2de4"/>
    <w:pPr>
      <w:widowControl/>
      <w:suppressAutoHyphens w:val="true"/>
      <w:bidi w:val="0"/>
      <w:spacing w:lineRule="auto" w:line="240" w:before="60" w:after="60"/>
      <w:ind w:start="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x"/><Relationship Id="rId6" Type="http://schemas.openxmlformats.org/officeDocument/2006/relationships/image" Target="media/image4.wmf"/><Relationship Id="rId7" Type="http://schemas.openxmlformats.org/officeDocument/2006/relationships/package" Target="embeddings/oleObject2.xlsx"/><Relationship Id="rId8" Type="http://schemas.openxmlformats.org/officeDocument/2006/relationships/image" Target="media/image5.wmf"/><Relationship Id="rId9" Type="http://schemas.openxmlformats.org/officeDocument/2006/relationships/package" Target="embeddings/oleObject3.xlsx"/><Relationship Id="rId10" Type="http://schemas.openxmlformats.org/officeDocument/2006/relationships/image" Target="media/image6.wmf"/><Relationship Id="rId11" Type="http://schemas.openxmlformats.org/officeDocument/2006/relationships/package" Target="embeddings/oleObject4.xlsx"/><Relationship Id="rId12" Type="http://schemas.openxmlformats.org/officeDocument/2006/relationships/image" Target="media/image7.wmf"/><Relationship Id="rId13" Type="http://schemas.openxmlformats.org/officeDocument/2006/relationships/package" Target="embeddings/oleObject5.xlsx"/><Relationship Id="rId14" Type="http://schemas.openxmlformats.org/officeDocument/2006/relationships/image" Target="media/image8.wmf"/><Relationship Id="rId15" Type="http://schemas.openxmlformats.org/officeDocument/2006/relationships/package" Target="embeddings/oleObject6.xlsx"/><Relationship Id="rId16" Type="http://schemas.openxmlformats.org/officeDocument/2006/relationships/image" Target="media/image9.wmf"/><Relationship Id="rId17" Type="http://schemas.openxmlformats.org/officeDocument/2006/relationships/package" Target="embeddings/oleObject7.xlsx"/><Relationship Id="rId18" Type="http://schemas.openxmlformats.org/officeDocument/2006/relationships/image" Target="media/image10.wmf"/><Relationship Id="rId19" Type="http://schemas.openxmlformats.org/officeDocument/2006/relationships/package" Target="embeddings/oleObject8.xlsx"/><Relationship Id="rId20" Type="http://schemas.openxmlformats.org/officeDocument/2006/relationships/image" Target="media/image11.wmf"/><Relationship Id="rId21" Type="http://schemas.openxmlformats.org/officeDocument/2006/relationships/package" Target="embeddings/oleObject9.xlsx"/><Relationship Id="rId22" Type="http://schemas.openxmlformats.org/officeDocument/2006/relationships/image" Target="media/image12.wmf"/><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4.png"/>
</Relationships>
</file>

<file path=word/_rels/footer3.xml.rels><?xml version="1.0" encoding="UTF-8"?>
<Relationships xmlns="http://schemas.openxmlformats.org/package/2006/relationships"><Relationship Id="rId1" Type="http://schemas.openxmlformats.org/officeDocument/2006/relationships/image" Target="media/image14.png"/>
</Relationships>
</file>

<file path=word/_rels/header2.xml.rels><?xml version="1.0" encoding="UTF-8"?>
<Relationships xmlns="http://schemas.openxmlformats.org/package/2006/relationships"><Relationship Id="rId1"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8810</TotalTime>
  <Application>LibreOffice/25.8.4.2$Linux_X86_64 LibreOffice_project/0366609b1de41a39e1896ae41e33c673f2a73802</Application>
  <AppVersion>15.0000</AppVersion>
  <Pages>57</Pages>
  <Words>9472</Words>
  <Characters>51469</Characters>
  <CharactersWithSpaces>59483</CharactersWithSpaces>
  <Paragraphs>1794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2025-05-17T06:09:00Z</dcterms:created>
  <dc:creator>Prepared By Manch Technology</dc:creator>
  <dc:description/>
  <dc:language>en-US</dc:language>
  <cp:lastModifiedBy/>
  <dcterms:modified xsi:type="dcterms:W3CDTF">2026-02-17T14:27:31Z</dcterms:modified>
  <cp:revision>51</cp:revision>
  <dc:subject>HCCB</dc:subject>
  <dc:title>Process Name Company 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