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
      </w:r>
    </w:p>
    <w:p>
      <w:pPr>
        <w:spacing w:after="200"/>
        <w:jc w:val="center"/>
      </w:pPr>
      <w:r>
        <w:rPr>
          <w:rFonts w:ascii="Arial" w:cs="Arial" w:eastAsia="Arial" w:hAnsi="Arial"/>
          <w:b/>
          <w:bCs/>
          <w:color w:val="1F3864"/>
          <w:sz w:val="60"/>
          <w:szCs w:val="60"/>
        </w:rPr>
        <w:t xml:space="preserve">CMP Process</w:t>
      </w:r>
    </w:p>
    <w:p>
      <w:pPr>
        <w:spacing w:after="200"/>
        <w:jc w:val="center"/>
      </w:pPr>
      <w:r>
        <w:rPr>
          <w:rFonts w:ascii="Arial" w:cs="Arial" w:eastAsia="Arial" w:hAnsi="Arial"/>
          <w:color w:val="2E75B6"/>
          <w:sz w:val="36"/>
          <w:szCs w:val="36"/>
        </w:rPr>
        <w:t xml:space="preserve">Change Management Process</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
      </w:r>
    </w:p>
    <w:p>
      <w:pPr>
        <w:spacing w:after="600"/>
        <w:jc w:val="center"/>
      </w:pPr>
      <w:r>
        <w:rPr>
          <w:rFonts w:ascii="Arial" w:cs="Arial" w:eastAsia="Arial" w:hAnsi="Arial"/>
          <w:color w:val="404040"/>
          <w:sz w:val="28"/>
          <w:szCs w:val="28"/>
        </w:rPr>
        <w:t xml:space="preserve">Manch Technologies</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
      </w:r>
    </w:p>
    <w:p>
      <w:pPr>
        <w:jc w:val="center"/>
      </w:pPr>
      <w:r>
        <w:rPr>
          <w:rFonts w:ascii="Arial" w:cs="Arial" w:eastAsia="Arial" w:hAnsi="Arial"/>
          <w:i/>
          <w:iCs/>
          <w:sz w:val="22"/>
          <w:szCs w:val="22"/>
        </w:rPr>
        <w:t xml:space="preserve">Prepared by Manch Technologies Private Limited</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Version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2560"/>
        <w:gridCol w:w="2200"/>
      </w:tblGrid>
      <w:tr>
        <w:trPr>
          <w:tblHeader/>
        </w:trPr>
        <w:tc>
          <w:tcPr>
            <w:tcW w:type="dxa" w:w="12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VERSION</w:t>
            </w:r>
          </w:p>
        </w:tc>
        <w:tc>
          <w:tcPr>
            <w:tcW w:type="dxa" w:w="18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APPROVED BY</w:t>
            </w:r>
          </w:p>
        </w:tc>
        <w:tc>
          <w:tcPr>
            <w:tcW w:type="dxa" w:w="16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REVISION DATE</w:t>
            </w:r>
          </w:p>
        </w:tc>
        <w:tc>
          <w:tcPr>
            <w:tcW w:type="dxa" w:w="256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DESCRIPTION OF CHANGE</w:t>
            </w:r>
          </w:p>
        </w:tc>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AUTHOR</w:t>
            </w:r>
          </w:p>
        </w:tc>
      </w:tr>
      <w:tr>
        <w:tc>
          <w:tcPr>
            <w:tcW w:type="dxa" w:w="12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1.0</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1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03-04-2026</w:t>
            </w:r>
          </w:p>
        </w:tc>
        <w:tc>
          <w:tcPr>
            <w:tcW w:type="dxa" w:w="25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Initial Document</w:t>
            </w:r>
          </w:p>
        </w:tc>
        <w:tc>
          <w:tcPr>
            <w:tcW w:type="dxa" w:w="22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Manch Technologies</w:t>
            </w:r>
          </w:p>
        </w:tc>
      </w:tr>
      <w:tr>
        <w:tc>
          <w:tcPr>
            <w:tcW w:type="dxa" w:w="12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1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25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22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bl>
    <w:p>
      <w:r>
        <w:br w:type="page"/>
      </w:r>
    </w:p>
    <w:p>
      <w:pPr>
        <w:spacing w:after="400"/>
        <w:jc w:val="center"/>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pStyle w:val="Heading2"/>
      </w:pPr>
      <w:r>
        <w:rPr>
          <w:rFonts w:ascii="Arial" w:cs="Arial" w:eastAsia="Arial" w:hAnsi="Arial"/>
        </w:rPr>
        <w:t xml:space="preserve">1.1 Purpose</w:t>
      </w:r>
    </w:p>
    <w:p>
      <w:pPr>
        <w:spacing w:after="120"/>
      </w:pPr>
      <w:r>
        <w:rPr>
          <w:rFonts w:ascii="Arial" w:cs="Arial" w:eastAsia="Arial" w:hAnsi="Arial"/>
          <w:b w:val="false"/>
          <w:bCs w:val="false"/>
          <w:i w:val="false"/>
          <w:iCs w:val="false"/>
          <w:sz w:val="22"/>
          <w:szCs w:val="22"/>
        </w:rPr>
        <w:t xml:space="preserve">This Business User Document describes the requirements for standardizing and automating the Change Management Process (CMP) within the organization. It aims to ensure that all software changes, deployments, and releases follow a structured, auditable process from initiation through post-deployment verification, minimizing risk and maintaining system stability.</w:t>
      </w:r>
    </w:p>
    <w:p>
      <w:pPr>
        <w:pStyle w:val="Heading2"/>
      </w:pPr>
      <w:r>
        <w:rPr>
          <w:rFonts w:ascii="Arial" w:cs="Arial" w:eastAsia="Arial" w:hAnsi="Arial"/>
        </w:rPr>
        <w:t xml:space="preserve">1.2 Audience</w:t>
      </w:r>
    </w:p>
    <w:p>
      <w:pPr>
        <w:spacing w:after="120"/>
      </w:pPr>
      <w:r>
        <w:rPr>
          <w:rFonts w:ascii="Arial" w:cs="Arial" w:eastAsia="Arial" w:hAnsi="Arial"/>
          <w:b w:val="false"/>
          <w:bCs w:val="false"/>
          <w:i w:val="false"/>
          <w:iCs w:val="false"/>
          <w:sz w:val="22"/>
          <w:szCs w:val="22"/>
        </w:rPr>
        <w:t xml:space="preserve">The primary audience of this document includes engineering managers, DevOps engineers, QA leads, release managers, tech leads, project managers, and key stakeholders involved in software change management. It may also be referenced by compliance and operations teams to validate that the implemented process aligns with change control policies and regulatory requirements.</w:t>
      </w:r>
    </w:p>
    <w:p>
      <w:pPr>
        <w:pStyle w:val="Heading1"/>
      </w:pPr>
      <w:r>
        <w:rPr>
          <w:rFonts w:ascii="Arial" w:cs="Arial" w:eastAsia="Arial" w:hAnsi="Arial"/>
        </w:rPr>
        <w:t xml:space="preserve">2. Project Description</w:t>
      </w:r>
    </w:p>
    <w:p>
      <w:pPr>
        <w:pStyle w:val="Heading2"/>
      </w:pPr>
      <w:r>
        <w:rPr>
          <w:rFonts w:ascii="Arial" w:cs="Arial" w:eastAsia="Arial" w:hAnsi="Arial"/>
        </w:rPr>
        <w:t xml:space="preserve">2.1 Background</w:t>
      </w:r>
    </w:p>
    <w:p>
      <w:pPr>
        <w:spacing w:after="120"/>
      </w:pPr>
      <w:r>
        <w:rPr>
          <w:rFonts w:ascii="Arial" w:cs="Arial" w:eastAsia="Arial" w:hAnsi="Arial"/>
          <w:b w:val="false"/>
          <w:bCs w:val="false"/>
          <w:i w:val="false"/>
          <w:iCs w:val="false"/>
          <w:sz w:val="22"/>
          <w:szCs w:val="22"/>
        </w:rPr>
        <w:t xml:space="preserve">Currently, change management is handled through a mix of manual spreadsheets, email-based approvals, and ad-hoc processes, leading to inconsistent tracking, limited visibility, and increased risk of deployment failures. The absence of a standardized workflow and gatekeeping controls increases the risk of untested code reaching production, inadequate rollback planning, and non-compliance with internal change control policies.</w:t>
      </w:r>
    </w:p>
    <w:p>
      <w:pPr>
        <w:pStyle w:val="Heading2"/>
      </w:pPr>
      <w:r>
        <w:rPr>
          <w:rFonts w:ascii="Arial" w:cs="Arial" w:eastAsia="Arial" w:hAnsi="Arial"/>
        </w:rPr>
        <w:t xml:space="preserve">2.2 Objectives</w:t>
      </w:r>
    </w:p>
    <w:p>
      <w:pPr>
        <w:spacing w:after="120"/>
      </w:pPr>
      <w:r>
        <w:rPr>
          <w:rFonts w:ascii="Arial" w:cs="Arial" w:eastAsia="Arial" w:hAnsi="Arial"/>
          <w:b w:val="false"/>
          <w:bCs w:val="false"/>
          <w:i w:val="false"/>
          <w:iCs w:val="false"/>
          <w:sz w:val="22"/>
          <w:szCs w:val="22"/>
        </w:rPr>
        <w:t xml:space="preserve">The project aims to design and implement a controlled, workflow-driven change management process that enforces mandatory documentation, multi-stage gatekeeping reviews, structured testing, and role-based approvals. It also seeks to improve transparency and auditability through clear status tracking, standardized communication, and integration with the organization's deployment and repository management systems.</w:t>
      </w:r>
    </w:p>
    <w:p>
      <w:pPr>
        <w:pStyle w:val="Heading1"/>
      </w:pPr>
      <w:r>
        <w:rPr>
          <w:rFonts w:ascii="Arial" w:cs="Arial" w:eastAsia="Arial" w:hAnsi="Arial"/>
        </w:rPr>
        <w:t xml:space="preserve">3. Project Scope</w:t>
      </w:r>
    </w:p>
    <w:p>
      <w:pPr>
        <w:pStyle w:val="Heading2"/>
      </w:pPr>
      <w:r>
        <w:rPr>
          <w:rFonts w:ascii="Arial" w:cs="Arial" w:eastAsia="Arial" w:hAnsi="Arial"/>
        </w:rPr>
        <w:t xml:space="preserve">3.1 In Scope</w:t>
      </w:r>
    </w:p>
    <w:p>
      <w:pPr>
        <w:pStyle w:val="ListParagraph"/>
        <w:numPr>
          <w:ilvl w:val="0"/>
          <w:numId w:val="2"/>
        </w:numPr>
      </w:pPr>
      <w:r>
        <w:rPr>
          <w:rFonts w:ascii="Arial" w:cs="Arial" w:eastAsia="Arial" w:hAnsi="Arial"/>
          <w:sz w:val="22"/>
          <w:szCs w:val="22"/>
        </w:rPr>
        <w:t xml:space="preserve">Capture and validation of change requests through a standardized Change Management Process form.</w:t>
      </w:r>
    </w:p>
    <w:p>
      <w:pPr>
        <w:pStyle w:val="ListParagraph"/>
        <w:numPr>
          <w:ilvl w:val="0"/>
          <w:numId w:val="2"/>
        </w:numPr>
      </w:pPr>
      <w:r>
        <w:rPr>
          <w:rFonts w:ascii="Arial" w:cs="Arial" w:eastAsia="Arial" w:hAnsi="Arial"/>
          <w:sz w:val="22"/>
          <w:szCs w:val="22"/>
        </w:rPr>
        <w:t xml:space="preserve">Multi-stage gatekeeping workflow for initial review, change review, bug review, testing review, deployment review, and post-deployment review.</w:t>
      </w:r>
    </w:p>
    <w:p>
      <w:pPr>
        <w:pStyle w:val="ListParagraph"/>
        <w:numPr>
          <w:ilvl w:val="0"/>
          <w:numId w:val="2"/>
        </w:numPr>
      </w:pPr>
      <w:r>
        <w:rPr>
          <w:rFonts w:ascii="Arial" w:cs="Arial" w:eastAsia="Arial" w:hAnsi="Arial"/>
          <w:sz w:val="22"/>
          <w:szCs w:val="22"/>
        </w:rPr>
        <w:t xml:space="preserve">Structured bug tracking with status management and evidence collection.</w:t>
      </w:r>
    </w:p>
    <w:p>
      <w:pPr>
        <w:pStyle w:val="ListParagraph"/>
        <w:numPr>
          <w:ilvl w:val="0"/>
          <w:numId w:val="2"/>
        </w:numPr>
      </w:pPr>
      <w:r>
        <w:rPr>
          <w:rFonts w:ascii="Arial" w:cs="Arial" w:eastAsia="Arial" w:hAnsi="Arial"/>
          <w:sz w:val="22"/>
          <w:szCs w:val="22"/>
        </w:rPr>
        <w:t xml:space="preserve">Pre-deployment and post-deployment sanity testing documentation.</w:t>
      </w:r>
    </w:p>
    <w:p>
      <w:pPr>
        <w:pStyle w:val="ListParagraph"/>
        <w:numPr>
          <w:ilvl w:val="0"/>
          <w:numId w:val="2"/>
        </w:numPr>
      </w:pPr>
      <w:r>
        <w:rPr>
          <w:rFonts w:ascii="Arial" w:cs="Arial" w:eastAsia="Arial" w:hAnsi="Arial"/>
          <w:sz w:val="22"/>
          <w:szCs w:val="22"/>
        </w:rPr>
        <w:t xml:space="preserve">Basic reporting and dashboards for tracking change requests, status, and deployment progress.</w:t>
      </w:r>
    </w:p>
    <w:p>
      <w:pPr>
        <w:pStyle w:val="Heading2"/>
      </w:pPr>
      <w:r>
        <w:rPr>
          <w:rFonts w:ascii="Arial" w:cs="Arial" w:eastAsia="Arial" w:hAnsi="Arial"/>
        </w:rPr>
        <w:t xml:space="preserve">3.2 Out of Scope</w:t>
      </w:r>
    </w:p>
    <w:p>
      <w:pPr>
        <w:pStyle w:val="ListParagraph"/>
        <w:numPr>
          <w:ilvl w:val="0"/>
          <w:numId w:val="3"/>
        </w:numPr>
      </w:pPr>
      <w:r>
        <w:rPr>
          <w:rFonts w:ascii="Arial" w:cs="Arial" w:eastAsia="Arial" w:hAnsi="Arial"/>
          <w:sz w:val="22"/>
          <w:szCs w:val="22"/>
        </w:rPr>
        <w:t xml:space="preserve">Automated CI/CD pipeline execution or deployment script orchestration.</w:t>
      </w:r>
    </w:p>
    <w:p>
      <w:pPr>
        <w:pStyle w:val="ListParagraph"/>
        <w:numPr>
          <w:ilvl w:val="0"/>
          <w:numId w:val="3"/>
        </w:numPr>
      </w:pPr>
      <w:r>
        <w:rPr>
          <w:rFonts w:ascii="Arial" w:cs="Arial" w:eastAsia="Arial" w:hAnsi="Arial"/>
          <w:sz w:val="22"/>
          <w:szCs w:val="22"/>
        </w:rPr>
        <w:t xml:space="preserve">Source code management or repository configuration changes.</w:t>
      </w:r>
    </w:p>
    <w:p>
      <w:pPr>
        <w:pStyle w:val="ListParagraph"/>
        <w:numPr>
          <w:ilvl w:val="0"/>
          <w:numId w:val="3"/>
        </w:numPr>
      </w:pPr>
      <w:r>
        <w:rPr>
          <w:rFonts w:ascii="Arial" w:cs="Arial" w:eastAsia="Arial" w:hAnsi="Arial"/>
          <w:sz w:val="22"/>
          <w:szCs w:val="22"/>
        </w:rPr>
        <w:t xml:space="preserve">Infrastructure provisioning or cloud resource management.</w:t>
      </w:r>
    </w:p>
    <w:p>
      <w:pPr>
        <w:pStyle w:val="ListParagraph"/>
        <w:numPr>
          <w:ilvl w:val="0"/>
          <w:numId w:val="3"/>
        </w:numPr>
      </w:pPr>
      <w:r>
        <w:rPr>
          <w:rFonts w:ascii="Arial" w:cs="Arial" w:eastAsia="Arial" w:hAnsi="Arial"/>
          <w:sz w:val="22"/>
          <w:szCs w:val="22"/>
        </w:rPr>
        <w:t xml:space="preserve">Automated test execution or test case management.</w:t>
      </w:r>
    </w:p>
    <w:p>
      <w:pPr>
        <w:pStyle w:val="Heading1"/>
      </w:pPr>
      <w:r>
        <w:rPr>
          <w:rFonts w:ascii="Arial" w:cs="Arial" w:eastAsia="Arial" w:hAnsi="Arial"/>
        </w:rPr>
        <w:t xml:space="preserve">4. CMP Functional Requirements</w:t>
      </w:r>
    </w:p>
    <w:p>
      <w:pPr>
        <w:pStyle w:val="Heading2"/>
      </w:pPr>
      <w:r>
        <w:rPr>
          <w:rFonts w:ascii="Arial" w:cs="Arial" w:eastAsia="Arial" w:hAnsi="Arial"/>
        </w:rPr>
        <w:t xml:space="preserve">4.1 Flow Chart</w:t>
      </w:r>
    </w:p>
    <w:p>
      <w:pPr>
        <w:spacing w:after="120"/>
      </w:pPr>
      <w:r>
        <w:rPr>
          <w:rFonts w:ascii="Arial" w:cs="Arial" w:eastAsia="Arial" w:hAnsi="Arial"/>
          <w:b w:val="false"/>
          <w:bCs w:val="false"/>
          <w:i w:val="false"/>
          <w:iCs w:val="false"/>
          <w:sz w:val="22"/>
          <w:szCs w:val="22"/>
        </w:rPr>
        <w:t xml:space="preserve">The Change Management Process follows a linear gatekeeping workflow:</w:t>
      </w:r>
    </w:p>
    <w:p>
      <w:pPr>
        <w:spacing w:after="120"/>
      </w:pPr>
      <w:r>
        <w:rPr>
          <w:rFonts w:ascii="Arial" w:cs="Arial" w:eastAsia="Arial" w:hAnsi="Arial"/>
          <w:b w:val="false"/>
          <w:bCs w:val="false"/>
          <w:i w:val="false"/>
          <w:iCs w:val="false"/>
          <w:sz w:val="22"/>
          <w:szCs w:val="22"/>
        </w:rPr>
        <w:t xml:space="preserve">Initiator submits Change Request -&gt; Initial Review (Gatekeeping) -&gt; Change Details &amp; Summary -&gt; Change Review (Gatekeeping) -&gt; Bug Tracking &amp; Resolution -&gt; Bug Review (Gatekeeping) -&gt; Testing -&gt; Testing Review (Gatekeeping) -&gt; Production Deployment -&gt; Deployment Review (Gatekeeping) -&gt; Post-Push Sanity Testing -&gt; Post-Deployment Review (Gatekeeping) -&gt; Completed</w:t>
      </w:r>
    </w:p>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4.2 Manch Terminology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BUD Terminology</w:t>
            </w:r>
          </w:p>
        </w:tc>
        <w:tc>
          <w:tcPr>
            <w:tcW w:type="dxa" w:w="468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Manch Terminology</w:t>
            </w:r>
          </w:p>
        </w:tc>
      </w:tr>
      <w:tr>
        <w:tc>
          <w:tcPr>
            <w:tcW w:type="dxa" w:w="468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Requestor / Initiator Behaviour</w:t>
            </w:r>
          </w:p>
        </w:tc>
        <w:tc>
          <w:tcPr>
            <w:tcW w:type="dxa" w:w="468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First Party Behaviour</w:t>
            </w:r>
          </w:p>
        </w:tc>
      </w:tr>
      <w:tr>
        <w:tc>
          <w:tcPr>
            <w:tcW w:type="dxa" w:w="468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Reviewer / Approver Behaviour</w:t>
            </w:r>
          </w:p>
        </w:tc>
        <w:tc>
          <w:tcPr>
            <w:tcW w:type="dxa" w:w="468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Approver or Template Participants Behaviour</w:t>
            </w:r>
          </w:p>
        </w:tc>
      </w:tr>
      <w:tr>
        <w:tc>
          <w:tcPr>
            <w:tcW w:type="dxa" w:w="468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68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bl>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4.3 Initiation Methods</w:t>
      </w:r>
    </w:p>
    <w:p>
      <w:pPr>
        <w:spacing w:after="120"/>
      </w:pPr>
      <w:r>
        <w:rPr>
          <w:rFonts w:ascii="Arial" w:cs="Arial" w:eastAsia="Arial" w:hAnsi="Arial"/>
          <w:b w:val="false"/>
          <w:bCs w:val="false"/>
          <w:i w:val="false"/>
          <w:iCs w:val="false"/>
          <w:sz w:val="22"/>
          <w:szCs w:val="22"/>
        </w:rPr>
        <w:t xml:space="preserve">The process will be initiated by the initiator by logging into the system and clicking on the create option in the dashboard.</w:t>
      </w:r>
    </w:p>
    <w:p>
      <w:pPr>
        <w:spacing w:after="120"/>
      </w:pPr>
      <w:r>
        <w:rPr>
          <w:rFonts w:ascii="Arial" w:cs="Arial" w:eastAsia="Arial" w:hAnsi="Arial"/>
          <w:b w:val="false"/>
          <w:bCs w:val="false"/>
          <w:i w:val="false"/>
          <w:iCs w:val="false"/>
          <w:sz w:val="22"/>
          <w:szCs w:val="22"/>
        </w:rPr>
        <w:t xml:space="preserve">This process can be initiated by any engineering team member, tech lead, or release manager in the system.</w:t>
      </w:r>
    </w:p>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4.4 Field-Level Information</w:t>
      </w:r>
    </w:p>
    <w:p>
      <w:pPr>
        <w:spacing w:after="120"/>
      </w:pPr>
      <w:r>
        <w:rPr>
          <w:rFonts w:ascii="Arial" w:cs="Arial" w:eastAsia="Arial" w:hAnsi="Arial"/>
          <w:b w:val="false"/>
          <w:bCs w:val="false"/>
          <w:i w:val="false"/>
          <w:iCs w:val="false"/>
          <w:sz w:val="22"/>
          <w:szCs w:val="22"/>
        </w:rPr>
        <w:t xml:space="preserve">Below are the details of each field used in this process, with the common logic for all stakeholders in the process.</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iCs/>
          <w:sz w:val="22"/>
          <w:szCs w:val="22"/>
        </w:rPr>
        <w:t xml:space="preserve">Note - If there is any dependent dropdown, then it should be clear when the parent dropdown values are changed.</w:t>
      </w:r>
    </w:p>
    <w:p>
      <w:pPr>
        <w:spacing w:after="120"/>
      </w:pPr>
      <w:r>
        <w:rPr>
          <w:rFonts w:ascii="Arial" w:cs="Arial" w:eastAsia="Arial" w:hAnsi="Arial"/>
          <w:b w:val="false"/>
          <w:bCs w:val="false"/>
          <w:i/>
          <w:iCs/>
          <w:sz w:val="22"/>
          <w:szCs w:val="22"/>
        </w:rPr>
        <w:t xml:space="preserve">Note - If based on dropdown values, fields are visible, invisible, mandatory, or non-mandatory, then respective fields should be clear when dropdown values are changed.</w:t>
      </w:r>
    </w:p>
    <w:p>
      <w:pPr>
        <w:spacing w:after="120"/>
      </w:pPr>
      <w:r>
        <w:rPr>
          <w:rFonts w:ascii="Arial" w:cs="Arial" w:eastAsia="Arial" w:hAnsi="Arial"/>
          <w:b w:val="false"/>
          <w:bCs w:val="false"/>
          <w:i w:val="false"/>
          <w:iCs w:val="false"/>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900"/>
        <w:gridCol w:w="4060"/>
      </w:tblGrid>
      <w:tr>
        <w:trPr>
          <w:tblHeader/>
        </w:trPr>
        <w:tc>
          <w:tcPr>
            <w:tcW w:type="dxa" w:w="26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Field Name</w:t>
            </w:r>
          </w:p>
        </w:tc>
        <w:tc>
          <w:tcPr>
            <w:tcW w:type="dxa" w:w="18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Field Type</w:t>
            </w:r>
          </w:p>
        </w:tc>
        <w:tc>
          <w:tcPr>
            <w:tcW w:type="dxa" w:w="9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Mandatory</w:t>
            </w:r>
          </w:p>
        </w:tc>
        <w:tc>
          <w:tcPr>
            <w:tcW w:type="dxa" w:w="406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Logic</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Request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Request ID</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Auto-generated unique ID for the change request.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Requester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Auto-derived from the logged-in user profile.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Requester Email</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EMAIL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Auto-derived from the logged-in user profile.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Request Date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DATE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Auto-populated with current date on creation.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Priority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CMP_PRIORITY reference table:
Low
Medium
High
Critical
If Change Priority = "Critical", make the fields "Outage Window Start" and "Outage Window End" in the Production Deployment panel visible and mandatory.
If Change Priority changes, clear the fields "Outage Window Start" and "Outage Window End".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Trigger / Business Justification</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Free text field. Maximum field length 1000 characters. The requester must clearly state the motivation for the change.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Type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CMP_CHANGE_TYPE reference table:
Feature
Bug Fix
Configuration Change
Hotfix
If Change Type changes, clear the field "Regression Testing Required?".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Information</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Manual Add and Delete option will be available. User can add multiple repository entries.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Repository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EXTERNAL_DROP_DOWN_VALUE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CMP_REPOSITORIES reference table column 1.
If Repository Name changes, clear the fields "Current Production Branch and Git Tag", "UAT Branch", and "Deployment Status".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Current Production Branch and Git Tag</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User-entered text. Current branch name and git tag of the production deployment.</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UAT Branch</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User-entered text. Branch name currently deployed on UAT.</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Status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CMP_DEPLOY_STATUS reference table:
Not Started
In Progress
Completed
N/A</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Information</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Summary of Change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Manual Add and Delete option will be available. At least one row is mandatory.</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Summary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Free text field describing the change. Maximum field length 500 characters.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Feature or Bug Fix?</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CMP_CHANGE_TYPE reference table:
Feature
Bug Fix</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UI Changes?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YES_NO reference table column 1.
If UI Changes? = "Yes", make the field "What to Test" mandatory. Otherwise make "What to Test" non-mandatory.</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Owner</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Name or email of the person responsible for this change.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Setup/Config Change?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YES_NO reference table column 1.
If Setup/Config Change? = "Yes", make the field "Schema/Config/Setup Changes" in the Production Deployment panel visible and mandatory. Otherwise make it non-mandatory.</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In Scope?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YES_NO reference table column 1.</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Regression Testing Required?</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YES_NO reference table column 1.
If Regression Testing Required? = "Yes", make the Testing Summary panel visible and mandatory. Otherwise make it invisible.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What to Test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Free text describing test scenarios. Maximum field length 500 characters. Mandatory if UI Changes? = "Yes".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Tracking</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This panel is always visible. Bugs can be logged at any stage of the change management process.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Manual Add and Delete option will be available.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Summary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Brief description of the bug. Maximum field length 500 characters.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Workflow</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Name of the workflow or process where the bug was found.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Raised By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Name or email of the person who raised the bug.</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Status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CMP_BUG_STATUS reference table:
Open
Fixed
Closed
If Bug Status = "Fixed" or "Closed", make the field "Trace ID / Screenshot" mandatory. Otherwise make it non-mandatory.
If Bug Status changes, clear the field "Trace ID / Screenshot".</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Priority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CMP_PRIORITY reference table:
Low
Medium
High
Critical</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Tech Lead</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Name of the tech lead responsible for resolution.</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Assigned To</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Name or email of the person assigned to fix the bug.</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Comments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Free text field for additional comments. Maximum field length 500 characters.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Trace ID / Screenshot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FILE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Upload trace ID screenshot or relevant evidence. Mandatory if Bug Status is "Fixed" or "Closed".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Testing Summary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Visible if any row in Summary of Change has Regression Testing Required? = "Yes". Otherwise invisible.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 Results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Manual Add and Delete option will be available.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Process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Name of the process being tested.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Desktop Result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CMP_TEST_RESULT reference table:
Pass
Fail
N/A</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Mobile Result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CMP_TEST_RESULT reference table:
Pass
Fail
N/A</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 Status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CMP_TEST_STATUS reference table:
Not Started
In Progress
Completed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 Comment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Free text field for test observations. Maximum field length 500 characters.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 Results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Production Deployment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Outage Window Start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Date and time format. Visible and mandatory if Change Priority = "Critical". Otherwise invisible and non-mandatory.
If Change Priority changes from "Critical" to another value, clear this field.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Outage Window End</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Date and time format. Visible and mandatory if Change Priority = "Critical". Otherwise invisible and non-mandatory.
If Change Priority changes from "Critical" to another value, clear this field.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Services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Manual Add and Delete option will be available.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Service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Name of the service being deployed.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 Script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Path or name of the deploy script to be executed.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Rollback Script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Path or name of the rollback script. Mandatory for production deployments.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Schema/Config/Setup Changes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Description of any schema, configuration, or setup changes required. Mandatory if any row in Summary of Change has Setup/Config Change? = "Yes".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Git Branch and Tag</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Git branch name and tag for the deployment.</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Services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Post-Push Sanity Testing</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This panel becomes visible after the Production Deployment is approved.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Sanity Test Results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Manual Add and Delete option will be available.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Process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Name of the process being sanity tested post-deployment.</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Desktop Result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CMP_TEST_RESULT reference table:
Pass
Fail
N/A</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Mobile Result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CMP_TEST_RESULT reference table:
Pass
Fail
N/A</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Sanity Test Status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 values from CMP_TEST_STATUS reference table:
Not Started
In Progress
Completed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Sanity Comment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Free text field for post-push observations. Maximum field length 500 characters.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Sanity Test Results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Approval Setup</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This panel stores the approver details derived from the system.</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Initial Reviewer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Auto-derived from the gatekeeping configuration.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Initial Reviewer Email</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EMAIL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Auto-derived from the gatekeeping configuration.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Reviewer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Auto-derived from the gatekeeping configuration.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Reviewer Email</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EMAIL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Auto-derived from the gatekeeping configuration.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Reviewer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Auto-derived from the gatekeeping configuration.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Reviewer Email</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EMAIL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Auto-derived from the gatekeeping configuration. This field is always disabled.</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Remarks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Free text field for approver remarks. Maximum field length 500 characters.</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Attachment 1</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FILE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Image/Document Upload for supporting evidence.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Attachment 2</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FILE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Image/Document Upload for supporting evidence.</w:t>
            </w:r>
          </w:p>
        </w:tc>
      </w:tr>
    </w:tbl>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4.5 Process Details</w:t>
      </w:r>
    </w:p>
    <w:p>
      <w:pPr>
        <w:spacing w:after="120"/>
      </w:pPr>
      <w:r>
        <w:rPr>
          <w:rFonts w:ascii="Arial" w:cs="Arial" w:eastAsia="Arial" w:hAnsi="Arial"/>
          <w:b w:val="false"/>
          <w:bCs w:val="false"/>
          <w:i w:val="false"/>
          <w:iCs w:val="false"/>
          <w:sz w:val="22"/>
          <w:szCs w:val="22"/>
        </w:rPr>
        <w:t xml:space="preserve">Below are the details of each step of the process.</w:t>
      </w:r>
    </w:p>
    <w:p>
      <w:pPr>
        <w:pStyle w:val="Heading3"/>
      </w:pPr>
      <w:r>
        <w:rPr>
          <w:rFonts w:ascii="Arial" w:cs="Arial" w:eastAsia="Arial" w:hAnsi="Arial"/>
        </w:rPr>
        <w:t xml:space="preserve">4.5.1 Initiator Behaviour</w:t>
      </w:r>
    </w:p>
    <w:p>
      <w:pPr>
        <w:spacing w:after="120"/>
      </w:pPr>
      <w:r>
        <w:rPr>
          <w:rFonts w:ascii="Arial" w:cs="Arial" w:eastAsia="Arial" w:hAnsi="Arial"/>
          <w:b w:val="false"/>
          <w:bCs w:val="false"/>
          <w:i w:val="false"/>
          <w:iCs w:val="false"/>
          <w:sz w:val="22"/>
          <w:szCs w:val="22"/>
        </w:rPr>
        <w:t xml:space="preserve">Login: The engineering team logs in to the Manch application using the provided credentials. The following basic details are shown to the user for each transaction created.</w:t>
      </w:r>
    </w:p>
    <w:p>
      <w:pPr>
        <w:pStyle w:val="ListParagraph"/>
        <w:numPr>
          <w:ilvl w:val="0"/>
          <w:numId w:val="4"/>
        </w:numPr>
      </w:pPr>
      <w:r>
        <w:rPr>
          <w:rFonts w:ascii="Arial" w:cs="Arial" w:eastAsia="Arial" w:hAnsi="Arial"/>
          <w:sz w:val="22"/>
          <w:szCs w:val="22"/>
        </w:rPr>
        <w:t xml:space="preserve">Transaction ID</w:t>
      </w:r>
    </w:p>
    <w:p>
      <w:pPr>
        <w:pStyle w:val="ListParagraph"/>
        <w:numPr>
          <w:ilvl w:val="0"/>
          <w:numId w:val="4"/>
        </w:numPr>
      </w:pPr>
      <w:r>
        <w:rPr>
          <w:rFonts w:ascii="Arial" w:cs="Arial" w:eastAsia="Arial" w:hAnsi="Arial"/>
          <w:sz w:val="22"/>
          <w:szCs w:val="22"/>
        </w:rPr>
        <w:t xml:space="preserve">Change Type - Title (Copy the change type FFD Data into Title)</w:t>
      </w:r>
    </w:p>
    <w:p>
      <w:pPr>
        <w:pStyle w:val="ListParagraph"/>
        <w:numPr>
          <w:ilvl w:val="0"/>
          <w:numId w:val="4"/>
        </w:numPr>
      </w:pPr>
      <w:r>
        <w:rPr>
          <w:rFonts w:ascii="Arial" w:cs="Arial" w:eastAsia="Arial" w:hAnsi="Arial"/>
          <w:sz w:val="22"/>
          <w:szCs w:val="22"/>
        </w:rPr>
        <w:t xml:space="preserve">Process Name</w:t>
      </w:r>
    </w:p>
    <w:p>
      <w:pPr>
        <w:pStyle w:val="ListParagraph"/>
        <w:numPr>
          <w:ilvl w:val="0"/>
          <w:numId w:val="4"/>
        </w:numPr>
      </w:pPr>
      <w:r>
        <w:rPr>
          <w:rFonts w:ascii="Arial" w:cs="Arial" w:eastAsia="Arial" w:hAnsi="Arial"/>
          <w:sz w:val="22"/>
          <w:szCs w:val="22"/>
        </w:rPr>
        <w:t xml:space="preserve">Change Priority - Attribute 1 (Copy the change priority FFD Data into Attribute 1)</w:t>
      </w:r>
    </w:p>
    <w:p>
      <w:pPr>
        <w:pStyle w:val="ListParagraph"/>
        <w:numPr>
          <w:ilvl w:val="0"/>
          <w:numId w:val="4"/>
        </w:numPr>
      </w:pPr>
      <w:r>
        <w:rPr>
          <w:rFonts w:ascii="Arial" w:cs="Arial" w:eastAsia="Arial" w:hAnsi="Arial"/>
          <w:sz w:val="22"/>
          <w:szCs w:val="22"/>
        </w:rPr>
        <w:t xml:space="preserve">Created By - Show the created by email id</w:t>
      </w:r>
    </w:p>
    <w:p>
      <w:pPr>
        <w:pStyle w:val="ListParagraph"/>
        <w:numPr>
          <w:ilvl w:val="0"/>
          <w:numId w:val="4"/>
        </w:numPr>
      </w:pPr>
      <w:r>
        <w:rPr>
          <w:rFonts w:ascii="Arial" w:cs="Arial" w:eastAsia="Arial" w:hAnsi="Arial"/>
          <w:sz w:val="22"/>
          <w:szCs w:val="22"/>
        </w:rPr>
        <w:t xml:space="preserve">Created Date</w:t>
      </w:r>
    </w:p>
    <w:p>
      <w:pPr>
        <w:pStyle w:val="ListParagraph"/>
        <w:numPr>
          <w:ilvl w:val="0"/>
          <w:numId w:val="4"/>
        </w:numPr>
      </w:pPr>
      <w:r>
        <w:rPr>
          <w:rFonts w:ascii="Arial" w:cs="Arial" w:eastAsia="Arial" w:hAnsi="Arial"/>
          <w:sz w:val="22"/>
          <w:szCs w:val="22"/>
        </w:rPr>
        <w:t xml:space="preserve">Status - Display the external status with next approver and rejection details (when applicable)</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Initiation: The user will click on the create option and select the CMP Process. Form will open with the below details of initiator. Initiator will be able to view all the fields mentioned in the section 4.4.</w:t>
      </w:r>
    </w:p>
    <w:p>
      <w:pPr>
        <w:spacing w:after="120"/>
      </w:pPr>
      <w:r>
        <w:rPr>
          <w:rFonts w:ascii="Arial" w:cs="Arial" w:eastAsia="Arial" w:hAnsi="Arial"/>
          <w:b w:val="false"/>
          <w:bCs w:val="false"/>
          <w:i w:val="false"/>
          <w:iCs w:val="false"/>
          <w:sz w:val="22"/>
          <w:szCs w:val="22"/>
        </w:rPr>
        <w:t xml:space="preserve">Once the Initiator enters the details and clicks on submit, the system will perform the validation and send the details to the appropriate Reviewer/Approver to take action.</w:t>
      </w:r>
    </w:p>
    <w:p>
      <w:pPr>
        <w:spacing w:after="120"/>
      </w:pPr>
      <w:r>
        <w:rPr>
          <w:rFonts w:ascii="Arial" w:cs="Arial" w:eastAsia="Arial" w:hAnsi="Arial"/>
          <w:b w:val="false"/>
          <w:bCs w:val="false"/>
          <w:i w:val="false"/>
          <w:iCs w:val="false"/>
          <w:sz w:val="22"/>
          <w:szCs w:val="22"/>
        </w:rPr>
        <w:t xml:space="preserve"/>
      </w:r>
    </w:p>
    <w:p>
      <w:pPr>
        <w:pStyle w:val="Heading3"/>
      </w:pPr>
      <w:r>
        <w:rPr>
          <w:rFonts w:ascii="Arial" w:cs="Arial" w:eastAsia="Arial" w:hAnsi="Arial"/>
        </w:rPr>
        <w:t xml:space="preserve">4.5.2 Second Party Behaviour</w:t>
      </w:r>
    </w:p>
    <w:p>
      <w:pPr>
        <w:spacing w:after="120"/>
      </w:pPr>
      <w:r>
        <w:rPr>
          <w:rFonts w:ascii="Arial" w:cs="Arial" w:eastAsia="Arial" w:hAnsi="Arial"/>
          <w:b w:val="false"/>
          <w:bCs w:val="false"/>
          <w:i w:val="false"/>
          <w:iCs w:val="false"/>
          <w:sz w:val="22"/>
          <w:szCs w:val="22"/>
        </w:rPr>
        <w:t xml:space="preserve">Not Applicable</w:t>
      </w:r>
    </w:p>
    <w:p>
      <w:pPr>
        <w:spacing w:after="120"/>
      </w:pPr>
      <w:r>
        <w:rPr>
          <w:rFonts w:ascii="Arial" w:cs="Arial" w:eastAsia="Arial" w:hAnsi="Arial"/>
          <w:b w:val="false"/>
          <w:bCs w:val="false"/>
          <w:i w:val="false"/>
          <w:iCs w:val="false"/>
          <w:sz w:val="22"/>
          <w:szCs w:val="22"/>
        </w:rPr>
        <w:t xml:space="preserve"/>
      </w:r>
    </w:p>
    <w:p>
      <w:pPr>
        <w:pStyle w:val="Heading3"/>
      </w:pPr>
      <w:r>
        <w:rPr>
          <w:rFonts w:ascii="Arial" w:cs="Arial" w:eastAsia="Arial" w:hAnsi="Arial"/>
        </w:rPr>
        <w:t xml:space="preserve">4.5.3 Approver Behaviour</w:t>
      </w:r>
    </w:p>
    <w:p>
      <w:pPr>
        <w:spacing w:after="120"/>
      </w:pPr>
      <w:r>
        <w:rPr>
          <w:rFonts w:ascii="Arial" w:cs="Arial" w:eastAsia="Arial" w:hAnsi="Arial"/>
          <w:b w:val="false"/>
          <w:bCs w:val="false"/>
          <w:i w:val="false"/>
          <w:iCs w:val="false"/>
          <w:sz w:val="22"/>
          <w:szCs w:val="22"/>
        </w:rPr>
        <w:t xml:space="preserve">Below are the common points for all the approvers/reviewers.</w:t>
      </w:r>
    </w:p>
    <w:p>
      <w:pPr>
        <w:spacing w:after="120"/>
      </w:pPr>
      <w:r>
        <w:rPr>
          <w:rFonts w:ascii="Arial" w:cs="Arial" w:eastAsia="Arial" w:hAnsi="Arial"/>
          <w:b w:val="false"/>
          <w:bCs w:val="false"/>
          <w:i w:val="false"/>
          <w:iCs w:val="false"/>
          <w:sz w:val="22"/>
          <w:szCs w:val="22"/>
        </w:rPr>
        <w:t xml:space="preserve">Assignment to Approver(s): Once all the mandatory fields are entered, validated, and the request is submitted by the Initiator, the system automatically assigns the request to the appropriate reviewer/approver based on the gatekeeping stage and approver logic defined.</w:t>
      </w:r>
    </w:p>
    <w:p>
      <w:pPr>
        <w:spacing w:after="120"/>
      </w:pPr>
      <w:r>
        <w:rPr>
          <w:rFonts w:ascii="Arial" w:cs="Arial" w:eastAsia="Arial" w:hAnsi="Arial"/>
          <w:b w:val="false"/>
          <w:bCs w:val="false"/>
          <w:i w:val="false"/>
          <w:iCs w:val="false"/>
          <w:sz w:val="22"/>
          <w:szCs w:val="22"/>
        </w:rPr>
        <w:t xml:space="preserve">Approver will get an email notification. Similarly, approval and rejection criteria can also be defined.</w:t>
      </w:r>
    </w:p>
    <w:p>
      <w:pPr>
        <w:spacing w:after="120"/>
      </w:pPr>
      <w:r>
        <w:rPr>
          <w:rFonts w:ascii="Arial" w:cs="Arial" w:eastAsia="Arial" w:hAnsi="Arial"/>
          <w:b w:val="false"/>
          <w:bCs w:val="false"/>
          <w:i w:val="false"/>
          <w:iCs w:val="false"/>
          <w:sz w:val="22"/>
          <w:szCs w:val="22"/>
        </w:rPr>
        <w:t xml:space="preserve">Approver access: Approvers have two methods to access the transaction, review and act on requests:</w:t>
      </w:r>
    </w:p>
    <w:p>
      <w:pPr>
        <w:pStyle w:val="ListParagraph"/>
        <w:numPr>
          <w:ilvl w:val="0"/>
          <w:numId w:val="4"/>
        </w:numPr>
      </w:pPr>
      <w:r>
        <w:rPr>
          <w:rFonts w:ascii="Arial" w:cs="Arial" w:eastAsia="Arial" w:hAnsi="Arial"/>
          <w:sz w:val="22"/>
          <w:szCs w:val="22"/>
        </w:rPr>
        <w:t xml:space="preserve">Email Notification: The Manch system sends an email notification to the approver with a link to review the request.</w:t>
      </w:r>
    </w:p>
    <w:p>
      <w:pPr>
        <w:pStyle w:val="ListParagraph"/>
        <w:numPr>
          <w:ilvl w:val="0"/>
          <w:numId w:val="4"/>
        </w:numPr>
      </w:pPr>
      <w:r>
        <w:rPr>
          <w:rFonts w:ascii="Arial" w:cs="Arial" w:eastAsia="Arial" w:hAnsi="Arial"/>
          <w:sz w:val="22"/>
          <w:szCs w:val="22"/>
        </w:rPr>
        <w:t xml:space="preserve">Manch System Login: The approver can log in to the Manch system, navigate to the "Pending Requests" section, and review the details.</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Approver Behaviour: Based on all the information available to the approver, they can approve or reject or send back.</w:t>
      </w:r>
    </w:p>
    <w:p>
      <w:pPr>
        <w:pStyle w:val="ListParagraph"/>
        <w:numPr>
          <w:ilvl w:val="0"/>
          <w:numId w:val="4"/>
        </w:numPr>
      </w:pPr>
      <w:r>
        <w:rPr>
          <w:rFonts w:ascii="Arial" w:cs="Arial" w:eastAsia="Arial" w:hAnsi="Arial"/>
          <w:sz w:val="22"/>
          <w:szCs w:val="22"/>
        </w:rPr>
        <w:t xml:space="preserve">If the approver rejects, the transaction will be in rejection status and no further actions are allowed.</w:t>
      </w:r>
    </w:p>
    <w:p>
      <w:pPr>
        <w:pStyle w:val="ListParagraph"/>
        <w:numPr>
          <w:ilvl w:val="0"/>
          <w:numId w:val="4"/>
        </w:numPr>
      </w:pPr>
      <w:r>
        <w:rPr>
          <w:rFonts w:ascii="Arial" w:cs="Arial" w:eastAsia="Arial" w:hAnsi="Arial"/>
          <w:sz w:val="22"/>
          <w:szCs w:val="22"/>
        </w:rPr>
        <w:t xml:space="preserve">If the approver sends back, the transaction will be assigned back to the Initiator and the Initiator can view the comment and update the required data.</w:t>
      </w:r>
    </w:p>
    <w:p>
      <w:pPr>
        <w:pStyle w:val="ListParagraph"/>
        <w:numPr>
          <w:ilvl w:val="0"/>
          <w:numId w:val="4"/>
        </w:numPr>
      </w:pPr>
      <w:r>
        <w:rPr>
          <w:rFonts w:ascii="Arial" w:cs="Arial" w:eastAsia="Arial" w:hAnsi="Arial"/>
          <w:sz w:val="22"/>
          <w:szCs w:val="22"/>
        </w:rPr>
        <w:t xml:space="preserve">Once the Initiator re-submits, the transaction will follow all the steps of the workflow.</w:t>
      </w:r>
    </w:p>
    <w:p>
      <w:pPr>
        <w:spacing w:after="120"/>
      </w:pPr>
      <w:r>
        <w:rPr>
          <w:rFonts w:ascii="Arial" w:cs="Arial" w:eastAsia="Arial" w:hAnsi="Arial"/>
          <w:b w:val="false"/>
          <w:bCs w:val="false"/>
          <w:i w:val="false"/>
          <w:iCs w:val="false"/>
          <w:sz w:val="22"/>
          <w:szCs w:val="22"/>
        </w:rPr>
        <w:t xml:space="preserve"/>
      </w:r>
    </w:p>
    <w:p>
      <w:pPr>
        <w:pStyle w:val="Heading3"/>
      </w:pPr>
      <w:r>
        <w:rPr>
          <w:rFonts w:ascii="Arial" w:cs="Arial" w:eastAsia="Arial" w:hAnsi="Arial"/>
        </w:rPr>
        <w:t xml:space="preserve">4.5.3.1 Approver Flow</w:t>
      </w:r>
    </w:p>
    <w:p>
      <w:pPr>
        <w:spacing w:after="120"/>
      </w:pPr>
      <w:r>
        <w:rPr>
          <w:rFonts w:ascii="Arial" w:cs="Arial" w:eastAsia="Arial" w:hAnsi="Arial"/>
          <w:b w:val="false"/>
          <w:bCs w:val="false"/>
          <w:i w:val="false"/>
          <w:iCs w:val="false"/>
          <w:sz w:val="22"/>
          <w:szCs w:val="22"/>
        </w:rPr>
        <w:t xml:space="preserve">The CMP follows a six-stage sequential gatekeeping approval workflow:</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Approver 1 - Initial Reviewer (Gatekeeping: Initial Review)</w:t>
      </w:r>
    </w:p>
    <w:p>
      <w:pPr>
        <w:spacing w:after="120"/>
      </w:pPr>
      <w:r>
        <w:rPr>
          <w:rFonts w:ascii="Arial" w:cs="Arial" w:eastAsia="Arial" w:hAnsi="Arial"/>
          <w:b w:val="false"/>
          <w:bCs w:val="false"/>
          <w:i w:val="false"/>
          <w:iCs w:val="false"/>
          <w:sz w:val="22"/>
          <w:szCs w:val="22"/>
        </w:rPr>
        <w:t xml:space="preserve">Request will be sent to the Initial Reviewer after the initiator submits the change request with trigger/business justification.</w:t>
      </w:r>
    </w:p>
    <w:p>
      <w:pPr>
        <w:spacing w:after="120"/>
      </w:pPr>
      <w:r>
        <w:rPr>
          <w:rFonts w:ascii="Arial" w:cs="Arial" w:eastAsia="Arial" w:hAnsi="Arial"/>
          <w:b w:val="false"/>
          <w:bCs w:val="false"/>
          <w:i w:val="false"/>
          <w:iCs w:val="false"/>
          <w:sz w:val="22"/>
          <w:szCs w:val="22"/>
        </w:rPr>
        <w:t xml:space="preserve">The Initial Reviewer will view all the information entered by the requester in non-editable mode. Based on all the information available, they can approve, reject, or send back.</w:t>
      </w:r>
    </w:p>
    <w:p>
      <w:pPr>
        <w:spacing w:after="120"/>
      </w:pPr>
      <w:r>
        <w:rPr>
          <w:rFonts w:ascii="Arial" w:cs="Arial" w:eastAsia="Arial" w:hAnsi="Arial"/>
          <w:b w:val="false"/>
          <w:bCs w:val="false"/>
          <w:i w:val="false"/>
          <w:iCs w:val="false"/>
          <w:sz w:val="22"/>
          <w:szCs w:val="22"/>
        </w:rPr>
        <w:t xml:space="preserve">Options: Approve, Send Back, Reject</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Approver 2 - Change Reviewer (Gatekeeping: Change Review)</w:t>
      </w:r>
    </w:p>
    <w:p>
      <w:pPr>
        <w:spacing w:after="120"/>
      </w:pPr>
      <w:r>
        <w:rPr>
          <w:rFonts w:ascii="Arial" w:cs="Arial" w:eastAsia="Arial" w:hAnsi="Arial"/>
          <w:b w:val="false"/>
          <w:bCs w:val="false"/>
          <w:i w:val="false"/>
          <w:iCs w:val="false"/>
          <w:sz w:val="22"/>
          <w:szCs w:val="22"/>
        </w:rPr>
        <w:t xml:space="preserve">Request will be sent to the Change Reviewer after the summary of changes is documented and the initial review is approved.</w:t>
      </w:r>
    </w:p>
    <w:p>
      <w:pPr>
        <w:spacing w:after="120"/>
      </w:pPr>
      <w:r>
        <w:rPr>
          <w:rFonts w:ascii="Arial" w:cs="Arial" w:eastAsia="Arial" w:hAnsi="Arial"/>
          <w:b w:val="false"/>
          <w:bCs w:val="false"/>
          <w:i w:val="false"/>
          <w:iCs w:val="false"/>
          <w:sz w:val="22"/>
          <w:szCs w:val="22"/>
        </w:rPr>
        <w:t xml:space="preserve">The Change Reviewer will review the deployment details and summary of changes. Based on all the information available, they can approve, reject, or send back.</w:t>
      </w:r>
    </w:p>
    <w:p>
      <w:pPr>
        <w:spacing w:after="120"/>
      </w:pPr>
      <w:r>
        <w:rPr>
          <w:rFonts w:ascii="Arial" w:cs="Arial" w:eastAsia="Arial" w:hAnsi="Arial"/>
          <w:b w:val="false"/>
          <w:bCs w:val="false"/>
          <w:i w:val="false"/>
          <w:iCs w:val="false"/>
          <w:sz w:val="22"/>
          <w:szCs w:val="22"/>
        </w:rPr>
        <w:t xml:space="preserve">Options: Approve, Send Back, Reject</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Approver 3 - Bug Reviewer (Gatekeeping: Bug Review)</w:t>
      </w:r>
    </w:p>
    <w:p>
      <w:pPr>
        <w:spacing w:after="120"/>
      </w:pPr>
      <w:r>
        <w:rPr>
          <w:rFonts w:ascii="Arial" w:cs="Arial" w:eastAsia="Arial" w:hAnsi="Arial"/>
          <w:b w:val="false"/>
          <w:bCs w:val="false"/>
          <w:i w:val="false"/>
          <w:iCs w:val="false"/>
          <w:sz w:val="22"/>
          <w:szCs w:val="22"/>
        </w:rPr>
        <w:t xml:space="preserve">Request will be sent to the Bug Reviewer after all bugs are tracked and addressed.</w:t>
      </w:r>
    </w:p>
    <w:p>
      <w:pPr>
        <w:spacing w:after="120"/>
      </w:pPr>
      <w:r>
        <w:rPr>
          <w:rFonts w:ascii="Arial" w:cs="Arial" w:eastAsia="Arial" w:hAnsi="Arial"/>
          <w:b w:val="false"/>
          <w:bCs w:val="false"/>
          <w:i w:val="false"/>
          <w:iCs w:val="false"/>
          <w:sz w:val="22"/>
          <w:szCs w:val="22"/>
        </w:rPr>
        <w:t xml:space="preserve">The Bug Reviewer will review the bug tracking details, ensuring all critical and high-priority bugs are resolved. Based on all the information available, they can approve, reject, or send back.</w:t>
      </w:r>
    </w:p>
    <w:p>
      <w:pPr>
        <w:spacing w:after="120"/>
      </w:pPr>
      <w:r>
        <w:rPr>
          <w:rFonts w:ascii="Arial" w:cs="Arial" w:eastAsia="Arial" w:hAnsi="Arial"/>
          <w:b w:val="false"/>
          <w:bCs w:val="false"/>
          <w:i w:val="false"/>
          <w:iCs w:val="false"/>
          <w:sz w:val="22"/>
          <w:szCs w:val="22"/>
        </w:rPr>
        <w:t xml:space="preserve">Options: Approve, Send Back, Reject</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Approver 4 - Testing Reviewer (Gatekeeping: Testing Review)</w:t>
      </w:r>
    </w:p>
    <w:p>
      <w:pPr>
        <w:spacing w:after="120"/>
      </w:pPr>
      <w:r>
        <w:rPr>
          <w:rFonts w:ascii="Arial" w:cs="Arial" w:eastAsia="Arial" w:hAnsi="Arial"/>
          <w:b w:val="false"/>
          <w:bCs w:val="false"/>
          <w:i w:val="false"/>
          <w:iCs w:val="false"/>
          <w:sz w:val="22"/>
          <w:szCs w:val="22"/>
        </w:rPr>
        <w:t xml:space="preserve">Request will be sent to the Testing Reviewer after the testing summary is completed.</w:t>
      </w:r>
    </w:p>
    <w:p>
      <w:pPr>
        <w:spacing w:after="120"/>
      </w:pPr>
      <w:r>
        <w:rPr>
          <w:rFonts w:ascii="Arial" w:cs="Arial" w:eastAsia="Arial" w:hAnsi="Arial"/>
          <w:b w:val="false"/>
          <w:bCs w:val="false"/>
          <w:i w:val="false"/>
          <w:iCs w:val="false"/>
          <w:sz w:val="22"/>
          <w:szCs w:val="22"/>
        </w:rPr>
        <w:t xml:space="preserve">The Testing Reviewer will review all test results for desktop and mobile, ensuring adequate coverage. Based on all the information available, they can approve, reject, or send back.</w:t>
      </w:r>
    </w:p>
    <w:p>
      <w:pPr>
        <w:spacing w:after="120"/>
      </w:pPr>
      <w:r>
        <w:rPr>
          <w:rFonts w:ascii="Arial" w:cs="Arial" w:eastAsia="Arial" w:hAnsi="Arial"/>
          <w:b w:val="false"/>
          <w:bCs w:val="false"/>
          <w:i w:val="false"/>
          <w:iCs w:val="false"/>
          <w:sz w:val="22"/>
          <w:szCs w:val="22"/>
        </w:rPr>
        <w:t xml:space="preserve">Options: Approve, Send Back, Reject</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Approver 5 - Deployment Reviewer (Gatekeeping: Deployment Review)</w:t>
      </w:r>
    </w:p>
    <w:p>
      <w:pPr>
        <w:spacing w:after="120"/>
      </w:pPr>
      <w:r>
        <w:rPr>
          <w:rFonts w:ascii="Arial" w:cs="Arial" w:eastAsia="Arial" w:hAnsi="Arial"/>
          <w:b w:val="false"/>
          <w:bCs w:val="false"/>
          <w:i w:val="false"/>
          <w:iCs w:val="false"/>
          <w:sz w:val="22"/>
          <w:szCs w:val="22"/>
        </w:rPr>
        <w:t xml:space="preserve">Request will be sent to the Deployment Reviewer before the production deployment is executed.</w:t>
      </w:r>
    </w:p>
    <w:p>
      <w:pPr>
        <w:spacing w:after="120"/>
      </w:pPr>
      <w:r>
        <w:rPr>
          <w:rFonts w:ascii="Arial" w:cs="Arial" w:eastAsia="Arial" w:hAnsi="Arial"/>
          <w:b w:val="false"/>
          <w:bCs w:val="false"/>
          <w:i w:val="false"/>
          <w:iCs w:val="false"/>
          <w:sz w:val="22"/>
          <w:szCs w:val="22"/>
        </w:rPr>
        <w:t xml:space="preserve">The Deployment Reviewer will review the deployment plan, rollback scripts, and configuration changes. Based on all the information available, they can approve, reject, or send back.</w:t>
      </w:r>
    </w:p>
    <w:p>
      <w:pPr>
        <w:spacing w:after="120"/>
      </w:pPr>
      <w:r>
        <w:rPr>
          <w:rFonts w:ascii="Arial" w:cs="Arial" w:eastAsia="Arial" w:hAnsi="Arial"/>
          <w:b w:val="false"/>
          <w:bCs w:val="false"/>
          <w:i w:val="false"/>
          <w:iCs w:val="false"/>
          <w:sz w:val="22"/>
          <w:szCs w:val="22"/>
        </w:rPr>
        <w:t xml:space="preserve">Options: Approve, Send Back, Reject</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Approver 6 - Post-Deployment Reviewer (Gatekeeping: Post-Deployment Review)</w:t>
      </w:r>
    </w:p>
    <w:p>
      <w:pPr>
        <w:spacing w:after="120"/>
      </w:pPr>
      <w:r>
        <w:rPr>
          <w:rFonts w:ascii="Arial" w:cs="Arial" w:eastAsia="Arial" w:hAnsi="Arial"/>
          <w:b w:val="false"/>
          <w:bCs w:val="false"/>
          <w:i w:val="false"/>
          <w:iCs w:val="false"/>
          <w:sz w:val="22"/>
          <w:szCs w:val="22"/>
        </w:rPr>
        <w:t xml:space="preserve">Request will be sent to the Post-Deployment Reviewer after the post-push sanity testing is completed.</w:t>
      </w:r>
    </w:p>
    <w:p>
      <w:pPr>
        <w:spacing w:after="120"/>
      </w:pPr>
      <w:r>
        <w:rPr>
          <w:rFonts w:ascii="Arial" w:cs="Arial" w:eastAsia="Arial" w:hAnsi="Arial"/>
          <w:b w:val="false"/>
          <w:bCs w:val="false"/>
          <w:i w:val="false"/>
          <w:iCs w:val="false"/>
          <w:sz w:val="22"/>
          <w:szCs w:val="22"/>
        </w:rPr>
        <w:t xml:space="preserve">The Post-Deployment Reviewer will verify all sanity test results and confirm the deployment is stable. This is the final approval that marks the change as complete.</w:t>
      </w:r>
    </w:p>
    <w:p>
      <w:pPr>
        <w:spacing w:after="120"/>
      </w:pPr>
      <w:r>
        <w:rPr>
          <w:rFonts w:ascii="Arial" w:cs="Arial" w:eastAsia="Arial" w:hAnsi="Arial"/>
          <w:b w:val="false"/>
          <w:bCs w:val="false"/>
          <w:i w:val="false"/>
          <w:iCs w:val="false"/>
          <w:sz w:val="22"/>
          <w:szCs w:val="22"/>
        </w:rPr>
        <w:t xml:space="preserve">Options: Approve, Reject</w:t>
      </w:r>
    </w:p>
    <w:p>
      <w:pPr>
        <w:spacing w:after="120"/>
      </w:pPr>
      <w:r>
        <w:rPr>
          <w:rFonts w:ascii="Arial" w:cs="Arial" w:eastAsia="Arial" w:hAnsi="Arial"/>
          <w:b w:val="false"/>
          <w:bCs w:val="false"/>
          <w:i w:val="false"/>
          <w:iCs w:val="false"/>
          <w:sz w:val="22"/>
          <w:szCs w:val="22"/>
        </w:rPr>
        <w:t xml:space="preserve"/>
      </w:r>
    </w:p>
    <w:p>
      <w:pPr>
        <w:pStyle w:val="Heading3"/>
      </w:pPr>
      <w:r>
        <w:rPr>
          <w:rFonts w:ascii="Arial" w:cs="Arial" w:eastAsia="Arial" w:hAnsi="Arial"/>
        </w:rPr>
        <w:t xml:space="preserve">4.5.3.2 Specific Approver Behaviour for Contributors</w:t>
      </w:r>
    </w:p>
    <w:p>
      <w:pPr>
        <w:spacing w:after="120"/>
      </w:pPr>
      <w:r>
        <w:rPr>
          <w:rFonts w:ascii="Arial" w:cs="Arial" w:eastAsia="Arial" w:hAnsi="Arial"/>
          <w:b w:val="false"/>
          <w:bCs w:val="false"/>
          <w:i w:val="false"/>
          <w:iCs w:val="false"/>
          <w:sz w:val="22"/>
          <w:szCs w:val="22"/>
        </w:rPr>
        <w:t xml:space="preserve">All approvers/reviewers will have read-only access to all panels and fields submitted by the initiator. The following table defines the field-level access for approvers:</w:t>
      </w:r>
    </w:p>
    <w:p>
      <w:pPr>
        <w:spacing w:after="120"/>
      </w:pPr>
      <w:r>
        <w:rPr>
          <w:rFonts w:ascii="Arial" w:cs="Arial" w:eastAsia="Arial" w:hAnsi="Arial"/>
          <w:b w:val="false"/>
          <w:bCs w:val="false"/>
          <w:i w:val="false"/>
          <w:iCs w:val="false"/>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900"/>
        <w:gridCol w:w="4060"/>
      </w:tblGrid>
      <w:tr>
        <w:trPr>
          <w:tblHeader/>
        </w:trPr>
        <w:tc>
          <w:tcPr>
            <w:tcW w:type="dxa" w:w="26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Field Name</w:t>
            </w:r>
          </w:p>
        </w:tc>
        <w:tc>
          <w:tcPr>
            <w:tcW w:type="dxa" w:w="18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Field Type</w:t>
            </w:r>
          </w:p>
        </w:tc>
        <w:tc>
          <w:tcPr>
            <w:tcW w:type="dxa" w:w="90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Mandatory</w:t>
            </w:r>
          </w:p>
        </w:tc>
        <w:tc>
          <w:tcPr>
            <w:tcW w:type="dxa" w:w="406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Logic</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Request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Request ID</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Requester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Requester Email</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EMAIL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Request Date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DATE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Priority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Trigger / Business Justification</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Type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Information</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Repository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EXTERNAL_DROP_DOWN_VALUE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Current Production Branch and Git Tag</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UAT Branch</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Status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Information</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Summary of Change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Summary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Feature or Bug Fix?</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UI Changes?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Owner</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Setup/Config Change?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In Scope?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Regression Testing Required?</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What to Test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Tracking</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Summary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Workflow</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Raised By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Status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Priority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Tech Lead</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Assigned To</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Comments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Trace ID / Screenshot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FILE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Bug Details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Testing Summary</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 Results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Process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Desktop Result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Mobile Result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 Status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 Comment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Test Results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Production Deployment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Outage Window Start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Outage Window End</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Services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Service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 Script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Rollback Script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Schema/Config/Setup Changes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Git Branch and Tag</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Services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Post-Push Sanity Testing</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Sanity Test Results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ARRAY_HDR</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Process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Desktop Result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Mobile Result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Sanity Test Status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DROPDOWN</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TRUE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Sanity Comment</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Sanity Test Results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ARRAY_END</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Approval Setup</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PANEL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Hide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Initial Reviewer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Hide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Initial Reviewer Email</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EMAIL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Hide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Reviewer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Hide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Change Reviewer Email</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EMAIL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Hide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Reviewer Name</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Hide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Deployment Reviewer Email</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EMAIL</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Hide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Remarks</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TEXT</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Attachment 1</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FILE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r>
        <w:tc>
          <w:tcPr>
            <w:tcW w:type="dxa" w:w="26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Attachment 2</w:t>
            </w:r>
          </w:p>
        </w:tc>
        <w:tc>
          <w:tcPr>
            <w:tcW w:type="dxa" w:w="18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FILE</w:t>
            </w:r>
          </w:p>
        </w:tc>
        <w:tc>
          <w:tcPr>
            <w:tcW w:type="dxa" w:w="90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FALSE</w:t>
            </w:r>
          </w:p>
        </w:tc>
        <w:tc>
          <w:tcPr>
            <w:tcW w:type="dxa" w:w="406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Display and Non-Editable</w:t>
            </w:r>
          </w:p>
        </w:tc>
      </w:tr>
    </w:tbl>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4.6 Reference Tables</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CMP_REPOSITORIES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999999" w:sz="1"/>
              <w:left w:val="single" w:color="999999" w:sz="1"/>
              <w:bottom w:val="single" w:color="999999" w:sz="1"/>
              <w:right w:val="single" w:color="999999" w:sz="1"/>
            </w:tcBorders>
            <w:shd w:fill="E8F5E9" w:val="clear"/>
            <w:vAlign w:val="center"/>
          </w:tcPr>
          <w:p>
            <w:pPr>
              <w:jc w:val="center"/>
            </w:pPr>
            <w:r>
              <w:rPr>
                <w:rFonts w:ascii="Arial" w:cs="Arial" w:eastAsia="Arial" w:hAnsi="Arial"/>
                <w:b/>
                <w:bCs/>
                <w:sz w:val="20"/>
                <w:szCs w:val="20"/>
              </w:rPr>
              <w:t xml:space="preserve">Repository Name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frontend-diy2-service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frontend-service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esign-service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s3-service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sso-service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ocr-service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bulk-service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data-service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validation-service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adapter-service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mdm-service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reporting-service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scheduling-service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file-service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doctl-service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aiml-service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aiml-generic-agent</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CMP_PRIORITY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999999" w:sz="1"/>
              <w:left w:val="single" w:color="999999" w:sz="1"/>
              <w:bottom w:val="single" w:color="999999" w:sz="1"/>
              <w:right w:val="single" w:color="999999" w:sz="1"/>
            </w:tcBorders>
            <w:shd w:fill="E8F5E9" w:val="clear"/>
            <w:vAlign w:val="center"/>
          </w:tcPr>
          <w:p>
            <w:pPr>
              <w:jc w:val="center"/>
            </w:pPr>
            <w:r>
              <w:rPr>
                <w:rFonts w:ascii="Arial" w:cs="Arial" w:eastAsia="Arial" w:hAnsi="Arial"/>
                <w:b/>
                <w:bCs/>
                <w:sz w:val="20"/>
                <w:szCs w:val="20"/>
              </w:rPr>
              <w:t xml:space="preserve">Priority Value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Low</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Medium</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High</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Critical</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CMP_CHANGE_TYPE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999999" w:sz="1"/>
              <w:left w:val="single" w:color="999999" w:sz="1"/>
              <w:bottom w:val="single" w:color="999999" w:sz="1"/>
              <w:right w:val="single" w:color="999999" w:sz="1"/>
            </w:tcBorders>
            <w:shd w:fill="E8F5E9" w:val="clear"/>
            <w:vAlign w:val="center"/>
          </w:tcPr>
          <w:p>
            <w:pPr>
              <w:jc w:val="center"/>
            </w:pPr>
            <w:r>
              <w:rPr>
                <w:rFonts w:ascii="Arial" w:cs="Arial" w:eastAsia="Arial" w:hAnsi="Arial"/>
                <w:b/>
                <w:bCs/>
                <w:sz w:val="20"/>
                <w:szCs w:val="20"/>
              </w:rPr>
              <w:t xml:space="preserve">Change Type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Feature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Bug Fix</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Configuration Change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Hotfix</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YES_NO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999999" w:sz="1"/>
              <w:left w:val="single" w:color="999999" w:sz="1"/>
              <w:bottom w:val="single" w:color="999999" w:sz="1"/>
              <w:right w:val="single" w:color="999999" w:sz="1"/>
            </w:tcBorders>
            <w:shd w:fill="E8F5E9" w:val="clear"/>
            <w:vAlign w:val="center"/>
          </w:tcPr>
          <w:p>
            <w:pPr>
              <w:jc w:val="center"/>
            </w:pPr>
            <w:r>
              <w:rPr>
                <w:rFonts w:ascii="Arial" w:cs="Arial" w:eastAsia="Arial" w:hAnsi="Arial"/>
                <w:b/>
                <w:bCs/>
                <w:sz w:val="20"/>
                <w:szCs w:val="20"/>
              </w:rPr>
              <w:t xml:space="preserve">Value</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Yes</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CMP_DEPLOY_STATUS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999999" w:sz="1"/>
              <w:left w:val="single" w:color="999999" w:sz="1"/>
              <w:bottom w:val="single" w:color="999999" w:sz="1"/>
              <w:right w:val="single" w:color="999999" w:sz="1"/>
            </w:tcBorders>
            <w:shd w:fill="E8F5E9" w:val="clear"/>
            <w:vAlign w:val="center"/>
          </w:tcPr>
          <w:p>
            <w:pPr>
              <w:jc w:val="center"/>
            </w:pPr>
            <w:r>
              <w:rPr>
                <w:rFonts w:ascii="Arial" w:cs="Arial" w:eastAsia="Arial" w:hAnsi="Arial"/>
                <w:b/>
                <w:bCs/>
                <w:sz w:val="20"/>
                <w:szCs w:val="20"/>
              </w:rPr>
              <w:t xml:space="preserve">Status</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Started</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 Progress</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Completed</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N/A</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CMP_BUG_STATUS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999999" w:sz="1"/>
              <w:left w:val="single" w:color="999999" w:sz="1"/>
              <w:bottom w:val="single" w:color="999999" w:sz="1"/>
              <w:right w:val="single" w:color="999999" w:sz="1"/>
            </w:tcBorders>
            <w:shd w:fill="E8F5E9" w:val="clear"/>
            <w:vAlign w:val="center"/>
          </w:tcPr>
          <w:p>
            <w:pPr>
              <w:jc w:val="center"/>
            </w:pPr>
            <w:r>
              <w:rPr>
                <w:rFonts w:ascii="Arial" w:cs="Arial" w:eastAsia="Arial" w:hAnsi="Arial"/>
                <w:b/>
                <w:bCs/>
                <w:sz w:val="20"/>
                <w:szCs w:val="20"/>
              </w:rPr>
              <w:t xml:space="preserve">Status</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Open</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Fixed</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Closed</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CMP_TEST_RESULT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999999" w:sz="1"/>
              <w:left w:val="single" w:color="999999" w:sz="1"/>
              <w:bottom w:val="single" w:color="999999" w:sz="1"/>
              <w:right w:val="single" w:color="999999" w:sz="1"/>
            </w:tcBorders>
            <w:shd w:fill="E8F5E9" w:val="clear"/>
            <w:vAlign w:val="center"/>
          </w:tcPr>
          <w:p>
            <w:pPr>
              <w:jc w:val="center"/>
            </w:pPr>
            <w:r>
              <w:rPr>
                <w:rFonts w:ascii="Arial" w:cs="Arial" w:eastAsia="Arial" w:hAnsi="Arial"/>
                <w:b/>
                <w:bCs/>
                <w:sz w:val="20"/>
                <w:szCs w:val="20"/>
              </w:rPr>
              <w:t xml:space="preserve">Result</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Pass</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Fail</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N/A</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CMP_TEST_STATUS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999999" w:sz="1"/>
              <w:left w:val="single" w:color="999999" w:sz="1"/>
              <w:bottom w:val="single" w:color="999999" w:sz="1"/>
              <w:right w:val="single" w:color="999999" w:sz="1"/>
            </w:tcBorders>
            <w:shd w:fill="E8F5E9" w:val="clear"/>
            <w:vAlign w:val="center"/>
          </w:tcPr>
          <w:p>
            <w:pPr>
              <w:jc w:val="center"/>
            </w:pPr>
            <w:r>
              <w:rPr>
                <w:rFonts w:ascii="Arial" w:cs="Arial" w:eastAsia="Arial" w:hAnsi="Arial"/>
                <w:b/>
                <w:bCs/>
                <w:sz w:val="20"/>
                <w:szCs w:val="20"/>
              </w:rPr>
              <w:t xml:space="preserve">Status</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Not Started</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In Progress</w:t>
            </w:r>
          </w:p>
        </w:tc>
      </w:tr>
      <w:tr>
        <w:tc>
          <w:tcPr>
            <w:tcW w:type="dxa" w:w="9360"/>
            <w:tcBorders>
              <w:top w:val="single" w:color="999999" w:sz="1"/>
              <w:left w:val="single" w:color="999999" w:sz="1"/>
              <w:bottom w:val="single" w:color="999999" w:sz="1"/>
              <w:right w:val="single" w:color="999999" w:sz="1"/>
            </w:tcBorders>
          </w:tcPr>
          <w:p>
            <w:r>
              <w:rPr>
                <w:rFonts w:ascii="Arial" w:cs="Arial" w:eastAsia="Arial" w:hAnsi="Arial"/>
                <w:sz w:val="20"/>
                <w:szCs w:val="20"/>
              </w:rPr>
              <w:t xml:space="preserve">Completed</w:t>
            </w:r>
          </w:p>
        </w:tc>
      </w:tr>
    </w:tbl>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4.7 Record List View</w:t>
      </w:r>
    </w:p>
    <w:p>
      <w:pPr>
        <w:spacing w:after="120"/>
      </w:pPr>
      <w:r>
        <w:rPr>
          <w:rFonts w:ascii="Arial" w:cs="Arial" w:eastAsia="Arial" w:hAnsi="Arial"/>
          <w:b w:val="false"/>
          <w:bCs w:val="false"/>
          <w:i w:val="false"/>
          <w:iCs w:val="false"/>
          <w:sz w:val="22"/>
          <w:szCs w:val="22"/>
        </w:rPr>
        <w:t xml:space="preserve">List key fields to be displayed on user/admin dashboards for quick reference.</w:t>
      </w:r>
    </w:p>
    <w:p>
      <w:pPr>
        <w:spacing w:after="120"/>
      </w:pPr>
      <w:r>
        <w:rPr>
          <w:rFonts w:ascii="Arial" w:cs="Arial" w:eastAsia="Arial" w:hAnsi="Arial"/>
          <w:b w:val="false"/>
          <w:bCs w:val="false"/>
          <w:i w:val="false"/>
          <w:iCs w:val="false"/>
          <w:sz w:val="22"/>
          <w:szCs w:val="22"/>
        </w:rPr>
        <w:t xml:space="preserve">It will have the columns mentioned below:</w:t>
      </w:r>
    </w:p>
    <w:p>
      <w:pPr>
        <w:pStyle w:val="ListParagraph"/>
        <w:numPr>
          <w:ilvl w:val="0"/>
          <w:numId w:val="4"/>
        </w:numPr>
      </w:pPr>
      <w:r>
        <w:rPr>
          <w:rFonts w:ascii="Arial" w:cs="Arial" w:eastAsia="Arial" w:hAnsi="Arial"/>
          <w:sz w:val="22"/>
          <w:szCs w:val="22"/>
        </w:rPr>
        <w:t xml:space="preserve">Transaction ID</w:t>
      </w:r>
    </w:p>
    <w:p>
      <w:pPr>
        <w:pStyle w:val="ListParagraph"/>
        <w:numPr>
          <w:ilvl w:val="0"/>
          <w:numId w:val="4"/>
        </w:numPr>
      </w:pPr>
      <w:r>
        <w:rPr>
          <w:rFonts w:ascii="Arial" w:cs="Arial" w:eastAsia="Arial" w:hAnsi="Arial"/>
          <w:sz w:val="22"/>
          <w:szCs w:val="22"/>
        </w:rPr>
        <w:t xml:space="preserve">Change Type - Title (Copy the change type FFD Data into Title)</w:t>
      </w:r>
    </w:p>
    <w:p>
      <w:pPr>
        <w:pStyle w:val="ListParagraph"/>
        <w:numPr>
          <w:ilvl w:val="0"/>
          <w:numId w:val="4"/>
        </w:numPr>
      </w:pPr>
      <w:r>
        <w:rPr>
          <w:rFonts w:ascii="Arial" w:cs="Arial" w:eastAsia="Arial" w:hAnsi="Arial"/>
          <w:sz w:val="22"/>
          <w:szCs w:val="22"/>
        </w:rPr>
        <w:t xml:space="preserve">Process Name</w:t>
      </w:r>
    </w:p>
    <w:p>
      <w:pPr>
        <w:pStyle w:val="ListParagraph"/>
        <w:numPr>
          <w:ilvl w:val="0"/>
          <w:numId w:val="4"/>
        </w:numPr>
      </w:pPr>
      <w:r>
        <w:rPr>
          <w:rFonts w:ascii="Arial" w:cs="Arial" w:eastAsia="Arial" w:hAnsi="Arial"/>
          <w:sz w:val="22"/>
          <w:szCs w:val="22"/>
        </w:rPr>
        <w:t xml:space="preserve">Change Priority - Attribute 1 (Copy the change priority FFD Data into Attribute 1)</w:t>
      </w:r>
    </w:p>
    <w:p>
      <w:pPr>
        <w:pStyle w:val="ListParagraph"/>
        <w:numPr>
          <w:ilvl w:val="0"/>
          <w:numId w:val="4"/>
        </w:numPr>
      </w:pPr>
      <w:r>
        <w:rPr>
          <w:rFonts w:ascii="Arial" w:cs="Arial" w:eastAsia="Arial" w:hAnsi="Arial"/>
          <w:sz w:val="22"/>
          <w:szCs w:val="22"/>
        </w:rPr>
        <w:t xml:space="preserve">Created By - Show the created by email id</w:t>
      </w:r>
    </w:p>
    <w:p>
      <w:pPr>
        <w:pStyle w:val="ListParagraph"/>
        <w:numPr>
          <w:ilvl w:val="0"/>
          <w:numId w:val="4"/>
        </w:numPr>
      </w:pPr>
      <w:r>
        <w:rPr>
          <w:rFonts w:ascii="Arial" w:cs="Arial" w:eastAsia="Arial" w:hAnsi="Arial"/>
          <w:sz w:val="22"/>
          <w:szCs w:val="22"/>
        </w:rPr>
        <w:t xml:space="preserve">Created Date</w:t>
      </w:r>
    </w:p>
    <w:p>
      <w:pPr>
        <w:pStyle w:val="ListParagraph"/>
        <w:numPr>
          <w:ilvl w:val="0"/>
          <w:numId w:val="4"/>
        </w:numPr>
      </w:pPr>
      <w:r>
        <w:rPr>
          <w:rFonts w:ascii="Arial" w:cs="Arial" w:eastAsia="Arial" w:hAnsi="Arial"/>
          <w:sz w:val="22"/>
          <w:szCs w:val="22"/>
        </w:rPr>
        <w:t xml:space="preserve">Status - Display the external status with next approver and rejection details (when applicable)</w:t>
      </w:r>
    </w:p>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4.8 Communication Requirements</w:t>
      </w:r>
    </w:p>
    <w:p>
      <w:pPr>
        <w:spacing w:after="120"/>
      </w:pPr>
      <w:r>
        <w:rPr>
          <w:rFonts w:ascii="Arial" w:cs="Arial" w:eastAsia="Arial" w:hAnsi="Arial"/>
          <w:b w:val="false"/>
          <w:bCs w:val="false"/>
          <w:i w:val="false"/>
          <w:iCs w:val="false"/>
          <w:sz w:val="22"/>
          <w:szCs w:val="22"/>
        </w:rPr>
        <w:t xml:space="preserve">Effective communication is pivotal to the success of the change management process. This section delineates the communication strategies, channels, templates, and protocols to ensure timely and accurate information dissemination among stakeholders.</w:t>
      </w:r>
    </w:p>
    <w:p>
      <w:pPr>
        <w:pStyle w:val="Heading3"/>
      </w:pPr>
      <w:r>
        <w:rPr>
          <w:rFonts w:ascii="Arial" w:cs="Arial" w:eastAsia="Arial" w:hAnsi="Arial"/>
        </w:rPr>
        <w:t xml:space="preserve">4.8.1 Communication Channels</w:t>
      </w:r>
    </w:p>
    <w:p>
      <w:pPr>
        <w:spacing w:after="120"/>
      </w:pPr>
      <w:r>
        <w:rPr>
          <w:rFonts w:ascii="Arial" w:cs="Arial" w:eastAsia="Arial" w:hAnsi="Arial"/>
          <w:b w:val="false"/>
          <w:bCs w:val="false"/>
          <w:i w:val="false"/>
          <w:iCs w:val="false"/>
          <w:sz w:val="22"/>
          <w:szCs w:val="22"/>
        </w:rPr>
        <w:t xml:space="preserve">Identify and utilize appropriate channels for different types of communication:</w:t>
      </w:r>
    </w:p>
    <w:p>
      <w:pPr>
        <w:pStyle w:val="ListParagraph"/>
        <w:numPr>
          <w:ilvl w:val="0"/>
          <w:numId w:val="4"/>
        </w:numPr>
      </w:pPr>
      <w:r>
        <w:rPr>
          <w:rFonts w:ascii="Arial" w:cs="Arial" w:eastAsia="Arial" w:hAnsi="Arial"/>
          <w:sz w:val="22"/>
          <w:szCs w:val="22"/>
        </w:rPr>
        <w:t xml:space="preserve">Email: For formal notifications, approvals, and escalations.</w:t>
      </w:r>
    </w:p>
    <w:p>
      <w:pPr>
        <w:pStyle w:val="Heading3"/>
      </w:pPr>
      <w:r>
        <w:rPr>
          <w:rFonts w:ascii="Arial" w:cs="Arial" w:eastAsia="Arial" w:hAnsi="Arial"/>
        </w:rPr>
        <w:t xml:space="preserve">4.8.2 Communication Templates</w:t>
      </w:r>
    </w:p>
    <w:p>
      <w:pPr>
        <w:spacing w:after="120"/>
      </w:pPr>
      <w:r>
        <w:rPr>
          <w:rFonts w:ascii="Arial" w:cs="Arial" w:eastAsia="Arial" w:hAnsi="Arial"/>
          <w:b w:val="false"/>
          <w:bCs w:val="false"/>
          <w:i w:val="false"/>
          <w:iCs w:val="false"/>
          <w:sz w:val="22"/>
          <w:szCs w:val="22"/>
        </w:rPr>
        <w:t xml:space="preserve">Standardize messages to ensure consistency and professionalism:</w:t>
      </w:r>
    </w:p>
    <w:p>
      <w:pPr>
        <w:spacing w:after="120"/>
      </w:pPr>
      <w:r>
        <w:rPr>
          <w:rFonts w:ascii="Arial" w:cs="Arial" w:eastAsia="Arial" w:hAnsi="Arial"/>
          <w:b/>
          <w:bCs/>
          <w:i w:val="false"/>
          <w:iCs w:val="false"/>
          <w:sz w:val="22"/>
          <w:szCs w:val="22"/>
        </w:rPr>
        <w:t xml:space="preserve">Email Templates For Approver</w:t>
      </w:r>
    </w:p>
    <w:p>
      <w:pPr>
        <w:spacing w:after="120"/>
      </w:pPr>
      <w:r>
        <w:rPr>
          <w:rFonts w:ascii="Arial" w:cs="Arial" w:eastAsia="Arial" w:hAnsi="Arial"/>
          <w:b w:val="false"/>
          <w:bCs w:val="false"/>
          <w:i w:val="false"/>
          <w:iCs w:val="false"/>
          <w:sz w:val="22"/>
          <w:szCs w:val="22"/>
        </w:rPr>
        <w:t xml:space="preserve">Subject: Request to Review Change Management Request | Title: CMP Process</w:t>
      </w:r>
    </w:p>
    <w:p>
      <w:pPr>
        <w:spacing w:after="120"/>
      </w:pPr>
      <w:r>
        <w:rPr>
          <w:rFonts w:ascii="Arial" w:cs="Arial" w:eastAsia="Arial" w:hAnsi="Arial"/>
          <w:b w:val="false"/>
          <w:bCs w:val="false"/>
          <w:i w:val="false"/>
          <w:iCs w:val="false"/>
          <w:sz w:val="22"/>
          <w:szCs w:val="22"/>
        </w:rPr>
        <w:t xml:space="preserve">Body: Please review the change management request in the following link and provide the approval.</w:t>
      </w:r>
    </w:p>
    <w:p>
      <w:pPr>
        <w:spacing w:after="120"/>
      </w:pPr>
      <w:r>
        <w:rPr>
          <w:rFonts w:ascii="Arial" w:cs="Arial" w:eastAsia="Arial" w:hAnsi="Arial"/>
          <w:b w:val="false"/>
          <w:bCs w:val="false"/>
          <w:i w:val="false"/>
          <w:iCs w:val="false"/>
          <w:sz w:val="22"/>
          <w:szCs w:val="22"/>
        </w:rPr>
        <w:t xml:space="preserve">- Link</w:t>
      </w:r>
    </w:p>
    <w:p>
      <w:pPr>
        <w:spacing w:after="120"/>
      </w:pPr>
      <w:r>
        <w:rPr>
          <w:rFonts w:ascii="Arial" w:cs="Arial" w:eastAsia="Arial" w:hAnsi="Arial"/>
          <w:b w:val="false"/>
          <w:bCs w:val="false"/>
          <w:i w:val="false"/>
          <w:iCs w:val="false"/>
          <w:sz w:val="22"/>
          <w:szCs w:val="22"/>
        </w:rPr>
        <w:t xml:space="preserve">Please contact support@manchtech.com for further support.</w:t>
      </w:r>
    </w:p>
    <w:p>
      <w:pPr>
        <w:spacing w:after="120"/>
      </w:pPr>
      <w:r>
        <w:rPr>
          <w:rFonts w:ascii="Arial" w:cs="Arial" w:eastAsia="Arial" w:hAnsi="Arial"/>
          <w:b w:val="false"/>
          <w:bCs w:val="false"/>
          <w:i w:val="false"/>
          <w:iCs w:val="false"/>
          <w:sz w:val="22"/>
          <w:szCs w:val="22"/>
        </w:rPr>
        <w:t xml:space="preserve">Regards,</w:t>
      </w:r>
    </w:p>
    <w:p>
      <w:pPr>
        <w:spacing w:after="120"/>
      </w:pPr>
      <w:r>
        <w:rPr>
          <w:rFonts w:ascii="Arial" w:cs="Arial" w:eastAsia="Arial" w:hAnsi="Arial"/>
          <w:b w:val="false"/>
          <w:bCs w:val="false"/>
          <w:i w:val="false"/>
          <w:iCs w:val="false"/>
          <w:sz w:val="22"/>
          <w:szCs w:val="22"/>
        </w:rPr>
        <w:t xml:space="preserve">Engineering Team.</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Email Templates For Rejection / Send back Intimation</w:t>
      </w:r>
    </w:p>
    <w:p>
      <w:pPr>
        <w:spacing w:after="120"/>
      </w:pPr>
      <w:r>
        <w:rPr>
          <w:rFonts w:ascii="Arial" w:cs="Arial" w:eastAsia="Arial" w:hAnsi="Arial"/>
          <w:b w:val="false"/>
          <w:bCs w:val="false"/>
          <w:i w:val="false"/>
          <w:iCs w:val="false"/>
          <w:sz w:val="22"/>
          <w:szCs w:val="22"/>
        </w:rPr>
        <w:t xml:space="preserve">Dear Users,</w:t>
      </w:r>
    </w:p>
    <w:p>
      <w:pPr>
        <w:spacing w:after="120"/>
      </w:pPr>
      <w:r>
        <w:rPr>
          <w:rFonts w:ascii="Arial" w:cs="Arial" w:eastAsia="Arial" w:hAnsi="Arial"/>
          <w:b w:val="false"/>
          <w:bCs w:val="false"/>
          <w:i w:val="false"/>
          <w:iCs w:val="false"/>
          <w:sz w:val="22"/>
          <w:szCs w:val="22"/>
        </w:rPr>
        <w:t xml:space="preserve">The Change Management request has been sent back / Rejected with the following details:</w:t>
      </w:r>
    </w:p>
    <w:p>
      <w:pPr>
        <w:spacing w:after="120"/>
      </w:pPr>
      <w:r>
        <w:rPr>
          <w:rFonts w:ascii="Arial" w:cs="Arial" w:eastAsia="Arial" w:hAnsi="Arial"/>
          <w:b w:val="false"/>
          <w:bCs w:val="false"/>
          <w:i w:val="false"/>
          <w:iCs w:val="false"/>
          <w:sz w:val="22"/>
          <w:szCs w:val="22"/>
        </w:rPr>
        <w:t xml:space="preserve">Request Summary:</w:t>
      </w:r>
    </w:p>
    <w:p>
      <w:pPr>
        <w:pStyle w:val="ListParagraph"/>
        <w:numPr>
          <w:ilvl w:val="0"/>
          <w:numId w:val="4"/>
        </w:numPr>
      </w:pPr>
      <w:r>
        <w:rPr>
          <w:rFonts w:ascii="Arial" w:cs="Arial" w:eastAsia="Arial" w:hAnsi="Arial"/>
          <w:sz w:val="22"/>
          <w:szCs w:val="22"/>
        </w:rPr>
        <w:t xml:space="preserve">Type - Change Management Process</w:t>
      </w:r>
    </w:p>
    <w:p>
      <w:pPr>
        <w:pStyle w:val="ListParagraph"/>
        <w:numPr>
          <w:ilvl w:val="0"/>
          <w:numId w:val="4"/>
        </w:numPr>
      </w:pPr>
      <w:r>
        <w:rPr>
          <w:rFonts w:ascii="Arial" w:cs="Arial" w:eastAsia="Arial" w:hAnsi="Arial"/>
          <w:sz w:val="22"/>
          <w:szCs w:val="22"/>
        </w:rPr>
        <w:t xml:space="preserve">Change Priority - [Priority Value]</w:t>
      </w:r>
    </w:p>
    <w:p>
      <w:pPr>
        <w:pStyle w:val="ListParagraph"/>
        <w:numPr>
          <w:ilvl w:val="0"/>
          <w:numId w:val="4"/>
        </w:numPr>
      </w:pPr>
      <w:r>
        <w:rPr>
          <w:rFonts w:ascii="Arial" w:cs="Arial" w:eastAsia="Arial" w:hAnsi="Arial"/>
          <w:sz w:val="22"/>
          <w:szCs w:val="22"/>
        </w:rPr>
        <w:t xml:space="preserve">Created By - [Requester Name]</w:t>
      </w:r>
    </w:p>
    <w:p>
      <w:pPr>
        <w:pStyle w:val="ListParagraph"/>
        <w:numPr>
          <w:ilvl w:val="0"/>
          <w:numId w:val="4"/>
        </w:numPr>
      </w:pPr>
      <w:r>
        <w:rPr>
          <w:rFonts w:ascii="Arial" w:cs="Arial" w:eastAsia="Arial" w:hAnsi="Arial"/>
          <w:sz w:val="22"/>
          <w:szCs w:val="22"/>
        </w:rPr>
        <w:t xml:space="preserve">Created Date - [Date]</w:t>
      </w:r>
    </w:p>
    <w:p>
      <w:pPr>
        <w:pStyle w:val="ListParagraph"/>
        <w:numPr>
          <w:ilvl w:val="0"/>
          <w:numId w:val="4"/>
        </w:numPr>
      </w:pPr>
      <w:r>
        <w:rPr>
          <w:rFonts w:ascii="Arial" w:cs="Arial" w:eastAsia="Arial" w:hAnsi="Arial"/>
          <w:sz w:val="22"/>
          <w:szCs w:val="22"/>
        </w:rPr>
        <w:t xml:space="preserve">Application link - Access the Application</w:t>
      </w:r>
    </w:p>
    <w:p>
      <w:pPr>
        <w:pStyle w:val="ListParagraph"/>
        <w:numPr>
          <w:ilvl w:val="0"/>
          <w:numId w:val="4"/>
        </w:numPr>
      </w:pPr>
      <w:r>
        <w:rPr>
          <w:rFonts w:ascii="Arial" w:cs="Arial" w:eastAsia="Arial" w:hAnsi="Arial"/>
          <w:sz w:val="22"/>
          <w:szCs w:val="22"/>
        </w:rPr>
        <w:t xml:space="preserve">Remarks -</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Regards,</w:t>
      </w:r>
    </w:p>
    <w:p>
      <w:pPr>
        <w:spacing w:after="120"/>
      </w:pPr>
      <w:r>
        <w:rPr>
          <w:rFonts w:ascii="Arial" w:cs="Arial" w:eastAsia="Arial" w:hAnsi="Arial"/>
          <w:b w:val="false"/>
          <w:bCs w:val="false"/>
          <w:i w:val="false"/>
          <w:iCs w:val="false"/>
          <w:sz w:val="22"/>
          <w:szCs w:val="22"/>
        </w:rPr>
        <w:t xml:space="preserve">Engineering Team.</w:t>
      </w:r>
    </w:p>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4.9 Access Management</w:t>
      </w:r>
    </w:p>
    <w:p>
      <w:pPr>
        <w:spacing w:after="120"/>
      </w:pPr>
      <w:r>
        <w:rPr>
          <w:rFonts w:ascii="Arial" w:cs="Arial" w:eastAsia="Arial" w:hAnsi="Arial"/>
          <w:b w:val="false"/>
          <w:bCs w:val="false"/>
          <w:i w:val="false"/>
          <w:iCs w:val="false"/>
          <w:sz w:val="22"/>
          <w:szCs w:val="22"/>
        </w:rPr>
        <w:t xml:space="preserve">Access will be provided to engineering team members, tech leads, QA leads, and release managers. The team needs to provide the access user list.</w:t>
      </w:r>
    </w:p>
    <w:p>
      <w:pPr>
        <w:pStyle w:val="Heading2"/>
      </w:pPr>
      <w:r>
        <w:rPr>
          <w:rFonts w:ascii="Arial" w:cs="Arial" w:eastAsia="Arial" w:hAnsi="Arial"/>
        </w:rPr>
        <w:t xml:space="preserve">4.10 Reporting Requirements</w:t>
      </w:r>
    </w:p>
    <w:p>
      <w:pPr>
        <w:spacing w:after="120"/>
      </w:pPr>
      <w:r>
        <w:rPr>
          <w:rFonts w:ascii="Arial" w:cs="Arial" w:eastAsia="Arial" w:hAnsi="Arial"/>
          <w:b w:val="false"/>
          <w:bCs w:val="false"/>
          <w:i w:val="false"/>
          <w:iCs w:val="false"/>
          <w:sz w:val="22"/>
          <w:szCs w:val="22"/>
        </w:rPr>
        <w:t xml:space="preserve">Operational report format to be shared by the engineering team.</w:t>
      </w:r>
    </w:p>
    <w:p>
      <w:pPr>
        <w:spacing w:after="120"/>
      </w:pPr>
      <w:r>
        <w:rPr>
          <w:rFonts w:ascii="Arial" w:cs="Arial" w:eastAsia="Arial" w:hAnsi="Arial"/>
          <w:b w:val="false"/>
          <w:bCs w:val="false"/>
          <w:i w:val="false"/>
          <w:iCs w:val="false"/>
          <w:sz w:val="22"/>
          <w:szCs w:val="22"/>
        </w:rPr>
        <w:t xml:space="preserve">Specify reporting needs, including:</w:t>
      </w:r>
    </w:p>
    <w:p>
      <w:pPr>
        <w:pStyle w:val="ListParagraph"/>
        <w:numPr>
          <w:ilvl w:val="0"/>
          <w:numId w:val="4"/>
        </w:numPr>
      </w:pPr>
      <w:r>
        <w:rPr>
          <w:rFonts w:ascii="Arial" w:cs="Arial" w:eastAsia="Arial" w:hAnsi="Arial"/>
          <w:sz w:val="22"/>
          <w:szCs w:val="22"/>
        </w:rPr>
        <w:t xml:space="preserve">Types of reports (e.g., dashboards, TAT reports, deployment frequency reports)</w:t>
      </w:r>
    </w:p>
    <w:p>
      <w:pPr>
        <w:pStyle w:val="ListParagraph"/>
        <w:numPr>
          <w:ilvl w:val="0"/>
          <w:numId w:val="4"/>
        </w:numPr>
      </w:pPr>
      <w:r>
        <w:rPr>
          <w:rFonts w:ascii="Arial" w:cs="Arial" w:eastAsia="Arial" w:hAnsi="Arial"/>
          <w:sz w:val="22"/>
          <w:szCs w:val="22"/>
        </w:rPr>
        <w:t xml:space="preserve">Data derivation logic</w:t>
      </w:r>
    </w:p>
    <w:p>
      <w:pPr>
        <w:pStyle w:val="ListParagraph"/>
        <w:numPr>
          <w:ilvl w:val="0"/>
          <w:numId w:val="4"/>
        </w:numPr>
      </w:pPr>
      <w:r>
        <w:rPr>
          <w:rFonts w:ascii="Arial" w:cs="Arial" w:eastAsia="Arial" w:hAnsi="Arial"/>
          <w:sz w:val="22"/>
          <w:szCs w:val="22"/>
        </w:rPr>
        <w:t xml:space="preserve">Access controls</w:t>
      </w:r>
    </w:p>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4.11 Integration Requirements</w:t>
      </w:r>
    </w:p>
    <w:p>
      <w:pPr>
        <w:spacing w:after="120"/>
      </w:pPr>
      <w:r>
        <w:rPr>
          <w:rFonts w:ascii="Arial" w:cs="Arial" w:eastAsia="Arial" w:hAnsi="Arial"/>
          <w:b w:val="false"/>
          <w:bCs w:val="false"/>
          <w:i w:val="false"/>
          <w:iCs w:val="false"/>
          <w:sz w:val="22"/>
          <w:szCs w:val="22"/>
        </w:rPr>
        <w:t xml:space="preserve">Current API Configuration to be discussed between Manch and the engineering team.</w:t>
      </w:r>
    </w:p>
    <w:p>
      <w:pPr>
        <w:pStyle w:val="Heading3"/>
      </w:pPr>
      <w:r>
        <w:rPr>
          <w:rFonts w:ascii="Arial" w:cs="Arial" w:eastAsia="Arial" w:hAnsi="Arial"/>
        </w:rPr>
        <w:t xml:space="preserve">4.11.1 Integration Overview</w:t>
      </w:r>
    </w:p>
    <w:p>
      <w:pPr>
        <w:spacing w:after="120"/>
      </w:pPr>
      <w:r>
        <w:rPr>
          <w:rFonts w:ascii="Arial" w:cs="Arial" w:eastAsia="Arial" w:hAnsi="Arial"/>
          <w:b w:val="false"/>
          <w:bCs w:val="false"/>
          <w:i w:val="false"/>
          <w:iCs w:val="false"/>
          <w:sz w:val="22"/>
          <w:szCs w:val="22"/>
        </w:rPr>
        <w:t xml:space="preserve">Integration Objectives: Define the purpose of each integration, such as data synchronization, real-time updates, or batch processing.</w:t>
      </w:r>
    </w:p>
    <w:p>
      <w:pPr>
        <w:spacing w:after="120"/>
      </w:pPr>
      <w:r>
        <w:rPr>
          <w:rFonts w:ascii="Arial" w:cs="Arial" w:eastAsia="Arial" w:hAnsi="Arial"/>
          <w:b w:val="false"/>
          <w:bCs w:val="false"/>
          <w:i w:val="false"/>
          <w:iCs w:val="false"/>
          <w:sz w:val="22"/>
          <w:szCs w:val="22"/>
        </w:rPr>
        <w:t xml:space="preserve">External Systems Involved: List all third-party systems, applications, or databases that will interface with the process.</w:t>
      </w:r>
    </w:p>
    <w:p>
      <w:pPr>
        <w:pStyle w:val="Heading3"/>
      </w:pPr>
      <w:r>
        <w:rPr>
          <w:rFonts w:ascii="Arial" w:cs="Arial" w:eastAsia="Arial" w:hAnsi="Arial"/>
        </w:rPr>
        <w:t xml:space="preserve">4.11.2 Field-Level Mapping and Logic</w:t>
      </w:r>
    </w:p>
    <w:p>
      <w:pPr>
        <w:spacing w:after="120"/>
      </w:pPr>
      <w:r>
        <w:rPr>
          <w:rFonts w:ascii="Arial" w:cs="Arial" w:eastAsia="Arial" w:hAnsi="Arial"/>
          <w:b w:val="false"/>
          <w:bCs w:val="false"/>
          <w:i w:val="false"/>
          <w:iCs w:val="false"/>
          <w:sz w:val="22"/>
          <w:szCs w:val="22"/>
        </w:rPr>
        <w:t xml:space="preserve">Provide a detailed mapping of fields between the internal system and each external system.</w:t>
      </w:r>
    </w:p>
    <w:p>
      <w:pPr>
        <w:spacing w:after="120"/>
      </w:pPr>
      <w:r>
        <w:rPr>
          <w:rFonts w:ascii="Arial" w:cs="Arial" w:eastAsia="Arial" w:hAnsi="Arial"/>
          <w:b w:val="false"/>
          <w:bCs w:val="false"/>
          <w:i w:val="false"/>
          <w:iCs w:val="false"/>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Internal Field Name</w:t>
            </w:r>
          </w:p>
        </w:tc>
        <w:tc>
          <w:tcPr>
            <w:tcW w:type="dxa" w:w="117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External System</w:t>
            </w:r>
          </w:p>
        </w:tc>
        <w:tc>
          <w:tcPr>
            <w:tcW w:type="dxa" w:w="117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External Field Name</w:t>
            </w:r>
          </w:p>
        </w:tc>
        <w:tc>
          <w:tcPr>
            <w:tcW w:type="dxa" w:w="117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Data Type</w:t>
            </w:r>
          </w:p>
        </w:tc>
        <w:tc>
          <w:tcPr>
            <w:tcW w:type="dxa" w:w="117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Transformation Logic</w:t>
            </w:r>
          </w:p>
        </w:tc>
        <w:tc>
          <w:tcPr>
            <w:tcW w:type="dxa" w:w="117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Mandatory</w:t>
            </w:r>
          </w:p>
        </w:tc>
        <w:tc>
          <w:tcPr>
            <w:tcW w:type="dxa" w:w="117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Default Value</w:t>
            </w:r>
          </w:p>
        </w:tc>
        <w:tc>
          <w:tcPr>
            <w:tcW w:type="dxa" w:w="1170"/>
            <w:tcBorders>
              <w:top w:val="single" w:color="999999" w:sz="1"/>
              <w:left w:val="single" w:color="999999" w:sz="1"/>
              <w:bottom w:val="single" w:color="999999" w:sz="1"/>
              <w:right w:val="single" w:color="999999" w:sz="1"/>
            </w:tcBorders>
            <w:shd w:fill="D5E8F0" w:val="clear"/>
            <w:vAlign w:val="center"/>
          </w:tcPr>
          <w:p>
            <w:pPr>
              <w:jc w:val="center"/>
            </w:pPr>
            <w:r>
              <w:rPr>
                <w:rFonts w:ascii="Arial" w:cs="Arial" w:eastAsia="Arial" w:hAnsi="Arial"/>
                <w:b/>
                <w:bCs/>
                <w:sz w:val="20"/>
                <w:szCs w:val="20"/>
              </w:rPr>
              <w:t xml:space="preserve">Validation Rules</w:t>
            </w:r>
          </w:p>
        </w:tc>
      </w:tr>
      <w:tr>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Field A</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System X</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Ext_Field_A</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String</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Uppercase Conversion</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Yes</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N/A</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Regex Pattern</w:t>
            </w:r>
          </w:p>
        </w:tc>
      </w:tr>
      <w:tr>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Field B</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System Y</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Ext_Field_B</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Date</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Format to YYYY-MM-DD</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No</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Current Date</w:t>
            </w:r>
          </w:p>
        </w:tc>
        <w:tc>
          <w:tcPr>
            <w:tcW w:type="dxa" w:w="1170"/>
            <w:tcBorders>
              <w:top w:val="single" w:color="999999" w:sz="1"/>
              <w:left w:val="single" w:color="999999" w:sz="1"/>
              <w:bottom w:val="single" w:color="999999" w:sz="1"/>
              <w:right w:val="single" w:color="999999" w:sz="1"/>
            </w:tcBorders>
            <w:vAlign w:val="center"/>
          </w:tcPr>
          <w:p>
            <w:r>
              <w:rPr>
                <w:rFonts w:ascii="Arial" w:cs="Arial" w:eastAsia="Arial" w:hAnsi="Arial"/>
                <w:sz w:val="20"/>
                <w:szCs w:val="20"/>
              </w:rPr>
              <w:t xml:space="preserve">Date Range Check</w:t>
            </w:r>
          </w:p>
        </w:tc>
      </w:tr>
    </w:tbl>
    <w:p>
      <w:pPr>
        <w:spacing w:after="120"/>
      </w:pPr>
      <w:r>
        <w:rPr>
          <w:rFonts w:ascii="Arial" w:cs="Arial" w:eastAsia="Arial" w:hAnsi="Arial"/>
          <w:b w:val="false"/>
          <w:bCs w:val="false"/>
          <w:i w:val="false"/>
          <w:iCs w:val="false"/>
          <w:sz w:val="22"/>
          <w:szCs w:val="22"/>
        </w:rPr>
        <w:t xml:space="preserve"/>
      </w:r>
    </w:p>
    <w:p>
      <w:pPr>
        <w:pStyle w:val="Heading3"/>
      </w:pPr>
      <w:r>
        <w:rPr>
          <w:rFonts w:ascii="Arial" w:cs="Arial" w:eastAsia="Arial" w:hAnsi="Arial"/>
        </w:rPr>
        <w:t xml:space="preserve">4.11.3 Data Flow and Synchronization</w:t>
      </w:r>
    </w:p>
    <w:p>
      <w:pPr>
        <w:spacing w:after="120"/>
      </w:pPr>
      <w:r>
        <w:rPr>
          <w:rFonts w:ascii="Arial" w:cs="Arial" w:eastAsia="Arial" w:hAnsi="Arial"/>
          <w:b w:val="false"/>
          <w:bCs w:val="false"/>
          <w:i w:val="false"/>
          <w:iCs w:val="false"/>
          <w:sz w:val="22"/>
          <w:szCs w:val="22"/>
        </w:rPr>
        <w:t xml:space="preserve">Data Directionality:</w:t>
      </w:r>
    </w:p>
    <w:p>
      <w:pPr>
        <w:pStyle w:val="ListParagraph"/>
        <w:numPr>
          <w:ilvl w:val="0"/>
          <w:numId w:val="4"/>
        </w:numPr>
      </w:pPr>
      <w:r>
        <w:rPr>
          <w:rFonts w:ascii="Arial" w:cs="Arial" w:eastAsia="Arial" w:hAnsi="Arial"/>
          <w:sz w:val="22"/>
          <w:szCs w:val="22"/>
        </w:rPr>
        <w:t xml:space="preserve">Outbound: Data sent from the internal system to external systems.</w:t>
      </w:r>
    </w:p>
    <w:p>
      <w:pPr>
        <w:pStyle w:val="ListParagraph"/>
        <w:numPr>
          <w:ilvl w:val="0"/>
          <w:numId w:val="4"/>
        </w:numPr>
      </w:pPr>
      <w:r>
        <w:rPr>
          <w:rFonts w:ascii="Arial" w:cs="Arial" w:eastAsia="Arial" w:hAnsi="Arial"/>
          <w:sz w:val="22"/>
          <w:szCs w:val="22"/>
        </w:rPr>
        <w:t xml:space="preserve">Inbound: Data received from external systems into the internal system.</w:t>
      </w:r>
    </w:p>
    <w:p>
      <w:pPr>
        <w:spacing w:after="120"/>
      </w:pPr>
      <w:r>
        <w:rPr>
          <w:rFonts w:ascii="Arial" w:cs="Arial" w:eastAsia="Arial" w:hAnsi="Arial"/>
          <w:b w:val="false"/>
          <w:bCs w:val="false"/>
          <w:i w:val="false"/>
          <w:iCs w:val="false"/>
          <w:sz w:val="22"/>
          <w:szCs w:val="22"/>
        </w:rPr>
        <w:t xml:space="preserve">Synchronization Frequency:</w:t>
      </w:r>
    </w:p>
    <w:p>
      <w:pPr>
        <w:pStyle w:val="ListParagraph"/>
        <w:numPr>
          <w:ilvl w:val="0"/>
          <w:numId w:val="4"/>
        </w:numPr>
      </w:pPr>
      <w:r>
        <w:rPr>
          <w:rFonts w:ascii="Arial" w:cs="Arial" w:eastAsia="Arial" w:hAnsi="Arial"/>
          <w:sz w:val="22"/>
          <w:szCs w:val="22"/>
        </w:rPr>
        <w:t xml:space="preserve">Real-Time: Immediate data exchange upon event triggers.</w:t>
      </w:r>
    </w:p>
    <w:p>
      <w:pPr>
        <w:pStyle w:val="ListParagraph"/>
        <w:numPr>
          <w:ilvl w:val="0"/>
          <w:numId w:val="4"/>
        </w:numPr>
      </w:pPr>
      <w:r>
        <w:rPr>
          <w:rFonts w:ascii="Arial" w:cs="Arial" w:eastAsia="Arial" w:hAnsi="Arial"/>
          <w:sz w:val="22"/>
          <w:szCs w:val="22"/>
        </w:rPr>
        <w:t xml:space="preserve">Scheduled: Data exchange occurs at defined intervals (e.g., hourly, daily).</w:t>
      </w:r>
    </w:p>
    <w:p>
      <w:pPr>
        <w:spacing w:after="120"/>
      </w:pPr>
      <w:r>
        <w:rPr>
          <w:rFonts w:ascii="Arial" w:cs="Arial" w:eastAsia="Arial" w:hAnsi="Arial"/>
          <w:b w:val="false"/>
          <w:bCs w:val="false"/>
          <w:i w:val="false"/>
          <w:iCs w:val="false"/>
          <w:sz w:val="22"/>
          <w:szCs w:val="22"/>
        </w:rPr>
        <w:t xml:space="preserve">Conflict Resolution: Define rules for handling data discrepancies, such as prioritising the most recent update or flagging for manual review.</w:t>
      </w:r>
    </w:p>
    <w:p>
      <w:pPr>
        <w:pStyle w:val="Heading3"/>
      </w:pPr>
      <w:r>
        <w:rPr>
          <w:rFonts w:ascii="Arial" w:cs="Arial" w:eastAsia="Arial" w:hAnsi="Arial"/>
        </w:rPr>
        <w:t xml:space="preserve">4.11.4 Error Handling and Logging</w:t>
      </w:r>
    </w:p>
    <w:p>
      <w:pPr>
        <w:spacing w:after="120"/>
      </w:pPr>
      <w:r>
        <w:rPr>
          <w:rFonts w:ascii="Arial" w:cs="Arial" w:eastAsia="Arial" w:hAnsi="Arial"/>
          <w:b w:val="false"/>
          <w:bCs w:val="false"/>
          <w:i w:val="false"/>
          <w:iCs w:val="false"/>
          <w:sz w:val="22"/>
          <w:szCs w:val="22"/>
        </w:rPr>
        <w:t xml:space="preserve">Error Detection: Mechanisms to identify integration failures, such as missing fields or data type mismatches.</w:t>
      </w:r>
    </w:p>
    <w:p>
      <w:pPr>
        <w:pStyle w:val="Heading3"/>
      </w:pPr>
      <w:r>
        <w:rPr>
          <w:rFonts w:ascii="Arial" w:cs="Arial" w:eastAsia="Arial" w:hAnsi="Arial"/>
        </w:rPr>
        <w:t xml:space="preserve">4.11.5 API Documentation and Other Information</w:t>
      </w:r>
    </w:p>
    <w:p>
      <w:pPr>
        <w:spacing w:after="120"/>
      </w:pPr>
      <w:r>
        <w:rPr>
          <w:rFonts w:ascii="Arial" w:cs="Arial" w:eastAsia="Arial" w:hAnsi="Arial"/>
          <w:b w:val="false"/>
          <w:bCs w:val="false"/>
          <w:i w:val="false"/>
          <w:iCs w:val="false"/>
          <w:sz w:val="22"/>
          <w:szCs w:val="22"/>
        </w:rPr>
        <w:t xml:space="preserve">Add API documentation available for each system.</w:t>
      </w:r>
    </w:p>
    <w:p>
      <w:pPr>
        <w:spacing w:after="120"/>
      </w:pPr>
      <w:r>
        <w:rPr>
          <w:rFonts w:ascii="Arial" w:cs="Arial" w:eastAsia="Arial" w:hAnsi="Arial"/>
          <w:b w:val="false"/>
          <w:bCs w:val="false"/>
          <w:i w:val="false"/>
          <w:iCs w:val="false"/>
          <w:sz w:val="22"/>
          <w:szCs w:val="22"/>
        </w:rPr>
        <w:t xml:space="preserve">Add other information related to integration.</w:t>
      </w:r>
    </w:p>
    <w:p>
      <w:pPr>
        <w:spacing w:after="120"/>
      </w:pPr>
      <w:r>
        <w:rPr>
          <w:rFonts w:ascii="Arial" w:cs="Arial" w:eastAsia="Arial" w:hAnsi="Arial"/>
          <w:b w:val="false"/>
          <w:bCs w:val="false"/>
          <w:i w:val="false"/>
          <w:iCs w:val="false"/>
          <w:sz w:val="22"/>
          <w:szCs w:val="22"/>
        </w:rPr>
        <w:t xml:space="preserve"/>
      </w:r>
    </w:p>
    <w:p>
      <w:pPr>
        <w:pStyle w:val="Heading1"/>
      </w:pPr>
      <w:r>
        <w:rPr>
          <w:rFonts w:ascii="Arial" w:cs="Arial" w:eastAsia="Arial" w:hAnsi="Arial"/>
        </w:rPr>
        <w:t xml:space="preserve">5. Assumptions / Dependencies</w:t>
      </w:r>
    </w:p>
    <w:p>
      <w:pPr>
        <w:spacing w:after="120"/>
      </w:pPr>
      <w:r>
        <w:rPr>
          <w:rFonts w:ascii="Arial" w:cs="Arial" w:eastAsia="Arial" w:hAnsi="Arial"/>
          <w:b w:val="false"/>
          <w:bCs w:val="false"/>
          <w:i w:val="false"/>
          <w:iCs w:val="false"/>
          <w:sz w:val="22"/>
          <w:szCs w:val="22"/>
        </w:rPr>
        <w:t xml:space="preserve">Document any assumptions made during the requirements gathering process that could impact the project's success.</w:t>
      </w:r>
    </w:p>
    <w:p>
      <w:pPr>
        <w:spacing w:after="120"/>
      </w:pPr>
      <w:r>
        <w:rPr>
          <w:rFonts w:ascii="Arial" w:cs="Arial" w:eastAsia="Arial" w:hAnsi="Arial"/>
          <w:b w:val="false"/>
          <w:bCs w:val="false"/>
          <w:i w:val="false"/>
          <w:iCs w:val="false"/>
          <w:sz w:val="22"/>
          <w:szCs w:val="22"/>
        </w:rPr>
        <w:t xml:space="preserve"/>
      </w:r>
    </w:p>
    <w:p>
      <w:pPr>
        <w:pStyle w:val="Heading1"/>
      </w:pPr>
      <w:r>
        <w:rPr>
          <w:rFonts w:ascii="Arial" w:cs="Arial" w:eastAsia="Arial" w:hAnsi="Arial"/>
        </w:rPr>
        <w:t xml:space="preserve">6. Appendix</w:t>
      </w:r>
    </w:p>
    <w:p>
      <w:pPr>
        <w:spacing w:after="120"/>
      </w:pPr>
      <w:r>
        <w:rPr>
          <w:rFonts w:ascii="Arial" w:cs="Arial" w:eastAsia="Arial" w:hAnsi="Arial"/>
          <w:b w:val="false"/>
          <w:bCs w:val="false"/>
          <w:i w:val="false"/>
          <w:iCs w:val="false"/>
          <w:sz w:val="22"/>
          <w:szCs w:val="22"/>
        </w:rPr>
        <w:t xml:space="preserve">Include supplementary materials such as process diagrams, data models, or detailed analyses that support the BUD.</w:t>
      </w:r>
    </w:p>
    <w:p>
      <w:pPr>
        <w:spacing w:after="120"/>
      </w:pPr>
      <w:r>
        <w:rPr>
          <w:rFonts w:ascii="Arial" w:cs="Arial" w:eastAsia="Arial" w:hAnsi="Arial"/>
          <w:b w:val="false"/>
          <w:bCs w:val="false"/>
          <w:i w:val="false"/>
          <w:iCs w:val="false"/>
          <w:sz w:val="22"/>
          <w:szCs w:val="22"/>
        </w:rPr>
        <w:t xml:space="preserve"/>
      </w:r>
    </w:p>
    <w:p>
      <w:pPr>
        <w:pStyle w:val="Heading1"/>
      </w:pPr>
      <w:r>
        <w:rPr>
          <w:rFonts w:ascii="Arial" w:cs="Arial" w:eastAsia="Arial" w:hAnsi="Arial"/>
        </w:rPr>
        <w:t xml:space="preserve">Mandatory Guidelines for Document Writing</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Formatting Best Practices:</w:t>
      </w:r>
    </w:p>
    <w:p>
      <w:pPr>
        <w:pStyle w:val="ListParagraph"/>
        <w:numPr>
          <w:ilvl w:val="0"/>
          <w:numId w:val="4"/>
        </w:numPr>
      </w:pPr>
      <w:r>
        <w:rPr>
          <w:rFonts w:ascii="Arial" w:cs="Arial" w:eastAsia="Arial" w:hAnsi="Arial"/>
          <w:sz w:val="22"/>
          <w:szCs w:val="22"/>
        </w:rPr>
        <w:t xml:space="preserve">Consistent Numbering: Implement a hierarchical numbering system (e.g., 1, 1.1, 1.1.1) to clearly differentiate between sections and subsections.</w:t>
      </w:r>
    </w:p>
    <w:p>
      <w:pPr>
        <w:pStyle w:val="ListParagraph"/>
        <w:numPr>
          <w:ilvl w:val="0"/>
          <w:numId w:val="4"/>
        </w:numPr>
      </w:pPr>
      <w:r>
        <w:rPr>
          <w:rFonts w:ascii="Arial" w:cs="Arial" w:eastAsia="Arial" w:hAnsi="Arial"/>
          <w:sz w:val="22"/>
          <w:szCs w:val="22"/>
        </w:rPr>
        <w:t xml:space="preserve">Styles and Formatting: Adopt consistent heading styles and formatting to enhance readability and project a professional image.</w:t>
      </w:r>
    </w:p>
    <w:p>
      <w:pPr>
        <w:pStyle w:val="ListParagraph"/>
        <w:numPr>
          <w:ilvl w:val="0"/>
          <w:numId w:val="4"/>
        </w:numPr>
      </w:pPr>
      <w:r>
        <w:rPr>
          <w:rFonts w:ascii="Arial" w:cs="Arial" w:eastAsia="Arial" w:hAnsi="Arial"/>
          <w:sz w:val="22"/>
          <w:szCs w:val="22"/>
        </w:rPr>
        <w:t xml:space="preserve">Table of Contents: Automatically generate a table of contents based on heading styles to ensure effortless navigation.</w:t>
      </w:r>
    </w:p>
    <w:p>
      <w:pPr>
        <w:pStyle w:val="ListParagraph"/>
        <w:numPr>
          <w:ilvl w:val="0"/>
          <w:numId w:val="4"/>
        </w:numPr>
      </w:pPr>
      <w:r>
        <w:rPr>
          <w:rFonts w:ascii="Arial" w:cs="Arial" w:eastAsia="Arial" w:hAnsi="Arial"/>
          <w:sz w:val="22"/>
          <w:szCs w:val="22"/>
        </w:rPr>
        <w:t xml:space="preserve">Version Control: Always include version numbers and revision dates to effectively track changes over time.</w:t>
      </w:r>
    </w:p>
    <w:p>
      <w:pPr>
        <w:pStyle w:val="ListParagraph"/>
        <w:numPr>
          <w:ilvl w:val="0"/>
          <w:numId w:val="4"/>
        </w:numPr>
      </w:pPr>
      <w:r>
        <w:rPr>
          <w:rFonts w:ascii="Arial" w:cs="Arial" w:eastAsia="Arial" w:hAnsi="Arial"/>
          <w:sz w:val="22"/>
          <w:szCs w:val="22"/>
        </w:rPr>
        <w:t xml:space="preserve">Review and Approval: Enforce sections for stakeholder review and approval to guarantee alignment and secure necessary sign-off.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CMP Process - BUD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2026-04-03T17:51:36.755Z</dcterms:created>
  <dcterms:modified xsi:type="dcterms:W3CDTF">2026-04-03T17:51:36.755Z</dcterms:modified>
</cp:coreProperties>
</file>

<file path=docProps/custom.xml><?xml version="1.0" encoding="utf-8"?>
<Properties xmlns="http://schemas.openxmlformats.org/officeDocument/2006/custom-properties" xmlns:vt="http://schemas.openxmlformats.org/officeDocument/2006/docPropsVTypes"/>
</file>