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3.wmf" ContentType="image/x-wmf"/>
  <Override PartName="/word/media/image5.wmf" ContentType="image/x-wmf"/>
  <Override PartName="/word/media/image6.wmf" ContentType="image/x-wmf"/>
  <Override PartName="/word/embeddings/oleObject1.xlsm" ContentType="application/vnd.ms-excel.sheet.macroEnabled.12"/>
  <Override PartName="/word/embeddings/oleObject2.xlsm" ContentType="application/vnd.ms-excel.sheet.macroEnabled.12"/>
  <Override PartName="/word/embeddings/oleObject3.xlsm" ContentType="application/vnd.ms-excel.sheet.macroEnabled.12"/>
  <Override PartName="/word/embeddings/oleObject4.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470587989"/>
        <w:docPartObj>
          <w:docPartGallery w:val="Cover Pages"/>
          <w:docPartUnique w:val="true"/>
        </w:docPartObj>
      </w:sdtPr>
      <w:sdtContent>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3810" simplePos="0" relativeHeight="37"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1"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Material creation Flow</w:t>
                                    </w:r>
                                  </w:sdtContent>
                                </w:sdt>
                              </w:p>
                              <w:p>
                                <w:pPr>
                                  <w:pStyle w:val="NoSpacing"/>
                                  <w:jc w:val="start"/>
                                  <w:rPr>
                                    <w:rFonts w:ascii="Arial" w:hAnsi="Arial" w:eastAsia="游ゴシック Light" w:cs="Arial" w:eastAsiaTheme="majorEastAsia"/>
                                    <w:color w:themeColor="text1" w:themeTint="d9" w:val="262626"/>
                                    <w:sz w:val="96"/>
                                    <w:szCs w:val="22"/>
                                  </w:rPr>
                                </w:pPr>
                                <w:r>
                                  <w:rPr>
                                    <w:rFonts w:eastAsia="Calibri" w:cs="Calibri" w:ascii="Calibri" w:hAnsi="Calibri"/>
                                    <w:color w:val="262626"/>
                                    <w:sz w:val="72"/>
                                  </w:rPr>
                                  <w:t>Sunpharma</w:t>
                                </w:r>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Material creation Flow</w:t>
                              </w:r>
                            </w:sdtContent>
                          </w:sdt>
                        </w:p>
                        <w:p>
                          <w:pPr>
                            <w:pStyle w:val="NoSpacing"/>
                            <w:jc w:val="start"/>
                            <w:rPr>
                              <w:rFonts w:ascii="Arial" w:hAnsi="Arial" w:eastAsia="游ゴシック Light" w:cs="Arial" w:eastAsiaTheme="majorEastAsia"/>
                              <w:color w:themeColor="text1" w:themeTint="d9" w:val="262626"/>
                              <w:sz w:val="96"/>
                              <w:szCs w:val="22"/>
                            </w:rPr>
                          </w:pPr>
                          <w:r>
                            <w:rPr>
                              <w:rFonts w:eastAsia="Calibri" w:cs="Calibri" w:ascii="Calibri" w:hAnsi="Calibri"/>
                              <w:color w:val="262626"/>
                              <w:sz w:val="72"/>
                            </w:rPr>
                            <w:t>Sunpharma</w:t>
                          </w:r>
                        </w:p>
                      </w:txbxContent>
                    </v:textbox>
                    <w10:wrap type="none"/>
                  </v:rect>
                </w:pict>
              </mc:Fallback>
            </mc:AlternateContent>
            <mc:AlternateContent>
              <mc:Choice Requires="wps">
                <w:drawing>
                  <wp:anchor distT="0" distB="0" distL="0" distR="6350" simplePos="0" relativeHeight="39" behindDoc="0" locked="0" layoutInCell="0" allowOverlap="1" wp14:anchorId="2C70B395">
                    <wp:simplePos x="0" y="0"/>
                    <wp:positionH relativeFrom="page">
                      <wp:posOffset>1327150</wp:posOffset>
                    </wp:positionH>
                    <wp:positionV relativeFrom="page">
                      <wp:posOffset>5080000</wp:posOffset>
                    </wp:positionV>
                    <wp:extent cx="5918200" cy="582930"/>
                    <wp:effectExtent l="0" t="0" r="0" b="0"/>
                    <wp:wrapNone/>
                    <wp:docPr id="2" name="Text Box 2"/>
                    <a:graphic xmlns:a="http://schemas.openxmlformats.org/drawingml/2006/main">
                      <a:graphicData uri="http://schemas.microsoft.com/office/word/2010/wordprocessingShape">
                        <wps:wsp>
                          <wps:cNvSpPr/>
                          <wps:spPr>
                            <a:xfrm>
                              <a:off x="0" y="0"/>
                              <a:ext cx="591804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5pt;margin-top:400pt;width:465.9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drawing>
              <wp:inline distT="0" distB="0" distL="0" distR="0">
                <wp:extent cx="1905000" cy="533400"/>
                <wp:effectExtent l="0" t="0" r="0" b="0"/>
                <wp:docPr id="3"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webHidden/>
            </w:rPr>
            <w:fldChar w:fldCharType="separate"/>
          </w:r>
          <w:hyperlink w:anchor="_Toc218955531">
            <w:r>
              <w:rPr>
                <w:rStyle w:val="IndexLink"/>
                <w:rFonts w:cs="Calibri" w:cs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 xml:space="preserve">PAGEREF _Toc218955548 \h</w:instrText>
            </w:r>
            <w:r>
              <w:rPr>
                <w:webHidden/>
              </w:rPr>
              <w:fldChar w:fldCharType="separate"/>
            </w:r>
            <w:r>
              <w:rPr>
                <w:rStyle w:val="IndexLink"/>
                <w:vanish w:val="false"/>
              </w:rPr>
              <w:tab/>
              <w:t>44</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 xml:space="preserve">PAGEREF _Toc218955549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bookmarkStart w:id="2" w:name="_Toc218955533"/>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3" w:name="_Toc218955533"/>
      <w:r>
        <w:rPr>
          <w:rFonts w:cs="Calibri" w:ascii="Calibri" w:hAnsi="Calibri" w:asciiTheme="minorHAnsi" w:cstheme="minorHAnsi" w:hAnsiTheme="minorHAnsi"/>
          <w:lang w:val="en-IN"/>
        </w:rPr>
        <w:t>1.2 Audience</w:t>
      </w:r>
      <w:bookmarkEnd w:id="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Material creation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4" w:name="_Toc218955534"/>
      <w:r>
        <w:rPr>
          <w:rFonts w:cs="Calibri" w:ascii="Calibri" w:hAnsi="Calibri" w:asciiTheme="minorHAnsi" w:cstheme="minorHAnsi" w:hAnsiTheme="minorHAnsi"/>
          <w:lang w:val="en-IN"/>
        </w:rPr>
        <w:t>2. Project Description</w:t>
      </w:r>
      <w:bookmarkEnd w:id="4"/>
    </w:p>
    <w:p>
      <w:pPr>
        <w:pStyle w:val="Heading2"/>
        <w:jc w:val="start"/>
        <w:rPr>
          <w:rFonts w:ascii="Calibri" w:hAnsi="Calibri" w:cs="Calibri" w:asciiTheme="minorHAnsi" w:cstheme="minorHAnsi" w:hAnsiTheme="minorHAnsi"/>
          <w:lang w:val="en-IN"/>
        </w:rPr>
      </w:pPr>
      <w:bookmarkStart w:id="5" w:name="_Toc218955535"/>
      <w:r>
        <w:rPr>
          <w:rFonts w:cs="Calibri" w:ascii="Calibri" w:hAnsi="Calibri" w:asciiTheme="minorHAnsi" w:cstheme="minorHAnsi" w:hAnsiTheme="minorHAnsi"/>
          <w:lang w:val="en-IN"/>
        </w:rPr>
        <w:t>2.1 Background</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Material creation is handled through a mix of manual forms, email-based approvals, and direct entries into the ERP/procurement system, leading to inconsistent data quality, limited visibility, and longer cycle times. The absence of a standardised workflow and controls increases the risk of duplicate Material,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6" w:name="_Toc218955536"/>
      <w:r>
        <w:rPr>
          <w:rFonts w:cs="Calibri" w:ascii="Calibri" w:hAnsi="Calibri" w:asciiTheme="minorHAnsi" w:cstheme="minorHAnsi" w:hAnsiTheme="minorHAnsi"/>
          <w:lang w:val="en-IN"/>
        </w:rPr>
        <w:t>2.2 Objectives</w:t>
      </w:r>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workflow-Material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7" w:name="_Toc218955537"/>
      <w:r>
        <w:rPr>
          <w:rFonts w:cs="Calibri" w:ascii="Calibri" w:hAnsi="Calibri" w:asciiTheme="minorHAnsi" w:cstheme="minorHAnsi" w:hAnsiTheme="minorHAnsi"/>
          <w:lang w:val="en-IN"/>
        </w:rPr>
        <w:t>3. Project Scope</w:t>
      </w:r>
      <w:bookmarkEnd w:id="7"/>
    </w:p>
    <w:p>
      <w:pPr>
        <w:pStyle w:val="Heading2"/>
        <w:jc w:val="start"/>
        <w:rPr>
          <w:rFonts w:ascii="Calibri" w:hAnsi="Calibri" w:cs="Calibri" w:asciiTheme="minorHAnsi" w:cstheme="minorHAnsi" w:hAnsiTheme="minorHAnsi"/>
          <w:lang w:val="en-IN"/>
        </w:rPr>
      </w:pPr>
      <w:bookmarkStart w:id="8" w:name="_Toc218955538"/>
      <w:r>
        <w:rPr>
          <w:rFonts w:cs="Calibri" w:ascii="Calibri" w:hAnsi="Calibri" w:asciiTheme="minorHAnsi" w:cstheme="minorHAnsi" w:hAnsiTheme="minorHAnsi"/>
          <w:lang w:val="en-IN"/>
        </w:rPr>
        <w:t>3.1 In Scope</w:t>
      </w:r>
      <w:bookmarkEnd w:id="8"/>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 and validation Material Creation function through a standardised Material  Creation process form.</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Material Creation request initiation, review, and approval, and compliance as applicable.</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Material requests, status and turnaround times.</w:t>
      </w:r>
    </w:p>
    <w:p>
      <w:pPr>
        <w:pStyle w:val="Heading2"/>
        <w:jc w:val="start"/>
        <w:rPr>
          <w:rFonts w:ascii="Calibri" w:hAnsi="Calibri" w:cs="Calibri" w:asciiTheme="minorHAnsi" w:cstheme="minorHAnsi" w:hAnsiTheme="minorHAnsi"/>
          <w:lang w:val="en-IN"/>
        </w:rPr>
      </w:pPr>
      <w:bookmarkStart w:id="9" w:name="_Toc218955539"/>
      <w:r>
        <w:rPr>
          <w:rFonts w:cs="Calibri" w:ascii="Calibri" w:hAnsi="Calibri" w:asciiTheme="minorHAnsi" w:cstheme="minorHAnsi" w:hAnsiTheme="minorHAnsi"/>
          <w:lang w:val="en-IN"/>
        </w:rPr>
        <w:t>3.2 Out of Scope</w:t>
      </w:r>
      <w:bookmarkEnd w:id="9"/>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10" w:name="_Toc218955540"/>
      <w:r>
        <w:rPr>
          <w:rFonts w:cs="Calibri" w:ascii="Calibri" w:hAnsi="Calibri" w:asciiTheme="minorHAnsi" w:cstheme="minorHAnsi" w:hAnsiTheme="minorHAnsi"/>
          <w:lang w:val="en-IN"/>
        </w:rPr>
        <w:t>4. Material Creation Functional Requirements</w:t>
      </w:r>
      <w:bookmarkEnd w:id="10"/>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1"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1"/>
    </w:p>
    <w:p>
      <w:pPr>
        <w:pStyle w:val="Normal"/>
        <w:ind w:firstLine="284" w:start="0"/>
        <w:jc w:val="start"/>
        <w:rPr>
          <w:rFonts w:ascii="Calibri" w:hAnsi="Calibri" w:cs="Calibri" w:asciiTheme="minorHAnsi" w:cstheme="minorHAnsi" w:hAnsiTheme="minorHAnsi"/>
          <w:sz w:val="24"/>
          <w:szCs w:val="24"/>
          <w:lang w:val="en-IN"/>
        </w:rPr>
      </w:pPr>
      <w:r>
        <w:rPr/>
        <w:drawing>
          <wp:inline distT="0" distB="0" distL="0" distR="0">
            <wp:extent cx="5731510" cy="22110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3"/>
                    <a:stretch>
                      <a:fillRect/>
                    </a:stretch>
                  </pic:blipFill>
                  <pic:spPr bwMode="auto">
                    <a:xfrm>
                      <a:off x="0" y="0"/>
                      <a:ext cx="5731510" cy="221107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rPr>
      </w:pPr>
      <w:bookmarkStart w:id="12" w:name="_Toc218955542"/>
      <w:r>
        <w:rPr>
          <w:rFonts w:cs="Calibri" w:ascii="Calibri" w:hAnsi="Calibri" w:asciiTheme="minorHAnsi" w:cstheme="minorHAnsi" w:hAnsiTheme="minorHAnsi"/>
        </w:rPr>
        <w:t>4.2 Manch Terminology Reference</w:t>
      </w:r>
      <w:bookmarkEnd w:id="12"/>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3"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3"/>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1"/>
        </w:numPr>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t>This process can be initiated by any user in the system</w:t>
      </w:r>
    </w:p>
    <w:p>
      <w:pPr>
        <w:pStyle w:val="Heading2"/>
        <w:jc w:val="start"/>
        <w:rPr>
          <w:rFonts w:ascii="Calibri" w:hAnsi="Calibri" w:cs="Calibri" w:asciiTheme="minorHAnsi" w:cstheme="minorHAnsi" w:hAnsiTheme="minorHAnsi"/>
          <w:lang w:val="en-IN"/>
        </w:rPr>
      </w:pPr>
      <w:bookmarkStart w:id="14"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2"/>
        <w:gridCol w:w="1163"/>
        <w:gridCol w:w="1417"/>
        <w:gridCol w:w="4344"/>
      </w:tblGrid>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cs="Calibri" w:ascii="Calibri" w:hAnsi="Calibri" w:asciiTheme="minorHAnsi" w:cstheme="minorHAnsi" w:hAnsiTheme="minorHAnsi"/>
                <w:sz w:val="24"/>
                <w:szCs w:val="24"/>
                <w:lang w:val="en-IN"/>
              </w:rPr>
              <w:br/>
            </w:r>
            <w:r>
              <w:rPr>
                <w:rFonts w:eastAsia="Times New Roman" w:cs="Calibri" w:ascii="Calibri" w:hAnsi="Calibr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Material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Material Group</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Dropdwon values-</w:t>
              <w:br/>
              <w:t>ZAPI</w:t>
              <w:br/>
              <w:t>ZFIN.</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t>Dropdown values will come from Material Group EDV.</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If Material Group changes → system clears and refreshes dependent fields: Base Unit of Measure, Material Description, Material Type, and Purchasing Group.</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Base Unit of Measure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from </w:t>
            </w:r>
            <w:r>
              <w:rPr>
                <w:rFonts w:eastAsia="Times New Roman" w:cs="Calibri" w:ascii="Calibri" w:hAnsi="Calibri"/>
                <w:color w:val="000000"/>
                <w:sz w:val="24"/>
                <w:szCs w:val="24"/>
                <w:shd w:fill="FFFF00" w:val="clear"/>
                <w:lang w:val="en-IN" w:eastAsia="en-IN"/>
              </w:rPr>
              <w:t>UOM</w:t>
            </w:r>
            <w:r>
              <w:rPr>
                <w:rFonts w:eastAsia="Times New Roman" w:cs="Calibri" w:ascii="Calibri" w:hAnsi="Calibri"/>
                <w:color w:val="000000"/>
                <w:sz w:val="24"/>
                <w:szCs w:val="24"/>
                <w:lang w:val="en-IN" w:eastAsia="en-IN"/>
              </w:rPr>
              <w:t xml:space="preserve"> reference table (EA, SET, LT, KG, GRM)</w:t>
              <w:br/>
              <w:t xml:space="preserve">If </w:t>
            </w:r>
            <w:r>
              <w:rPr>
                <w:rFonts w:eastAsia="Times New Roman" w:cs="Calibri" w:ascii="Calibri" w:hAnsi="Calibri"/>
                <w:color w:val="000000"/>
                <w:sz w:val="24"/>
                <w:szCs w:val="24"/>
                <w:shd w:fill="FFFF00" w:val="clear"/>
                <w:lang w:val="en-IN" w:eastAsia="en-IN"/>
              </w:rPr>
              <w:t>Base Unit of Measure</w:t>
            </w:r>
            <w:r>
              <w:rPr>
                <w:rFonts w:eastAsia="Times New Roman" w:cs="Calibri" w:ascii="Calibri" w:hAnsi="Calibri"/>
                <w:color w:val="000000"/>
                <w:sz w:val="24"/>
                <w:szCs w:val="24"/>
                <w:lang w:val="en-IN" w:eastAsia="en-IN"/>
              </w:rPr>
              <w:t xml:space="preserve"> changes → system refreshes Material Description and validates consistency with Re</w:t>
              <w:noBreakHyphen/>
              <w:t>Order Point and Max Stock Level.</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Material descr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Material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Independent field, but validated against Material Group for compliance.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Purchasing Group</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Goods receipt processing time in days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User</w:t>
              <w:noBreakHyphen/>
              <w:t>entered numeric value in days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MRP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Prefilled value "X0"</w:t>
              <w:br/>
              <w:br/>
              <w:t>If Re</w:t>
              <w:noBreakHyphen/>
              <w:t>Order Point is selected as yes→ MRP Type auto</w:t>
              <w:noBreakHyphen/>
              <w:t>updates to "VB"</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Will we be putting this item on re-order?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 user must enter re</w:t>
              <w:noBreakHyphen/>
              <w:t>order quantity in BUOM</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What is the lead time for delivery of the material ?</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User</w:t>
              <w:noBreakHyphen/>
              <w:t>entered numeric value.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Procurement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Prefilled value "E"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Max Stock Level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Re</w:t>
              <w:noBreakHyphen/>
              <w:t>Order Point changes → Max Stock Level field is enabled/mandatory.</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5" w:name="_Toc218955545"/>
      <w:r>
        <w:rPr>
          <w:rFonts w:cs="Calibri" w:ascii="Calibri" w:hAnsi="Calibri" w:asciiTheme="minorHAnsi" w:cstheme="minorHAnsi" w:hAnsiTheme="minorHAnsi"/>
          <w:lang w:val="en-IN"/>
        </w:rPr>
        <w:t>4.5 Process Details</w:t>
      </w:r>
      <w:bookmarkEnd w:id="15"/>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6" w:name="_Toc218955546"/>
      <w:r>
        <w:rPr>
          <w:rFonts w:cs="Calibri" w:ascii="Calibri" w:hAnsi="Calibri" w:asciiTheme="minorHAnsi" w:cstheme="minorHAnsi" w:hAnsiTheme="minorHAnsi"/>
          <w:lang w:val="en-IN"/>
        </w:rPr>
        <w:t>4.5.1 Initiator Behaviour</w:t>
      </w:r>
      <w:bookmarkEnd w:id="16"/>
      <w:r>
        <w:rPr>
          <w:rFonts w:cs="Calibri" w:ascii="Calibri" w:hAnsi="Calibri" w:asciiTheme="minorHAnsi" w:cstheme="minorHAnsi" w:hAnsiTheme="minorHAnsi"/>
          <w:lang w:val="en-IN"/>
        </w:rPr>
        <w:t xml:space="preserv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Sunpharma team logs in to the Manch application using the provided credentials. The following basic details are shown to the user for each transaction created.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Material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Material Creation process.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3459"/>
        <w:gridCol w:w="1983"/>
        <w:gridCol w:w="2123"/>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345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8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Approver to take action. </w:t>
      </w:r>
    </w:p>
    <w:p>
      <w:pPr>
        <w:pStyle w:val="Heading3"/>
        <w:jc w:val="start"/>
        <w:rPr>
          <w:rFonts w:ascii="Calibri" w:hAnsi="Calibri" w:cs="Calibri" w:asciiTheme="minorHAnsi" w:cstheme="minorHAnsi" w:hAnsiTheme="minorHAnsi"/>
        </w:rPr>
      </w:pPr>
      <w:bookmarkStart w:id="17" w:name="_Toc218955547"/>
      <w:r>
        <w:rPr>
          <w:rFonts w:cs="Calibri" w:ascii="Calibri" w:hAnsi="Calibri" w:asciiTheme="minorHAnsi" w:cstheme="minorHAnsi" w:hAnsiTheme="minorHAnsi"/>
        </w:rPr>
        <w:t>4.5.2 Second Party Behaviour</w:t>
      </w:r>
      <w:bookmarkEnd w:id="17"/>
      <w:r>
        <w:rPr>
          <w:rFonts w:cs="Calibri" w:ascii="Calibri" w:hAnsi="Calibri" w:asciiTheme="minorHAnsi" w:cstheme="minorHAnsi" w:hAnsiTheme="minorHAnsi"/>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3"/>
        <w:rPr/>
      </w:pPr>
      <w:bookmarkStart w:id="18" w:name="_Toc218955548"/>
      <w:r>
        <w:rPr/>
        <w:t>4.5.3 Approver Behaviour</w:t>
      </w:r>
      <w:bookmarkEnd w:id="18"/>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Initiator and the Initiator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Initiator re-submits, transaction will follow all the steps of the workflow.</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9" w:name="_Toc218955549"/>
      <w:r>
        <w:rPr>
          <w:sz w:val="28"/>
          <w:szCs w:val="28"/>
        </w:rPr>
        <w:t>4.5.3.1 Approver Flow</w:t>
      </w:r>
      <w:bookmarkEnd w:id="19"/>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Material creation request for India and Non-India entities.</w:t>
      </w:r>
    </w:p>
    <w:p>
      <w:pPr>
        <w:pStyle w:val="Heading4"/>
        <w:ind w:start="0"/>
        <w:rPr/>
      </w:pPr>
      <w:bookmarkStart w:id="20" w:name="_Toc218955550"/>
      <w:r>
        <w:rPr/>
        <w:t xml:space="preserve">Approver 1 –  Approver Behaviour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Request will be sent to 1</w:t>
      </w:r>
      <w:r>
        <w:rPr>
          <w:rFonts w:cs="Calibri" w:ascii="Calibri" w:hAnsi="Calibri" w:asciiTheme="minorHAnsi" w:cstheme="minorHAnsi" w:hAnsiTheme="minorHAnsi"/>
          <w:sz w:val="24"/>
          <w:szCs w:val="24"/>
          <w:vertAlign w:val="superscript"/>
        </w:rPr>
        <w:t>st</w:t>
      </w:r>
      <w:r>
        <w:rPr>
          <w:rFonts w:cs="Calibri" w:ascii="Calibri" w:hAnsi="Calibri" w:asciiTheme="minorHAnsi" w:cstheme="minorHAnsi" w:hAnsiTheme="minorHAnsi"/>
          <w:sz w:val="24"/>
          <w:szCs w:val="24"/>
        </w:rPr>
        <w:t xml:space="preserve"> Approver, if ZAPI / ZFIN Material type are </w:t>
      </w:r>
    </w:p>
    <w:p>
      <w:pPr>
        <w:pStyle w:val="Normal"/>
        <w:numPr>
          <w:ilvl w:val="0"/>
          <w:numId w:val="20"/>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20"/>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 in to the Manch platform to view the comment and update the required data. </w:t>
      </w:r>
    </w:p>
    <w:p>
      <w:pPr>
        <w:pStyle w:val="Heading4"/>
        <w:rPr>
          <w:sz w:val="22"/>
          <w:szCs w:val="22"/>
        </w:rPr>
      </w:pPr>
      <w:bookmarkStart w:id="21" w:name="_Toc218955550"/>
      <w:r>
        <w:rPr>
          <w:rFonts w:cs="Calibri" w:ascii="Calibri" w:hAnsi="Calibri" w:asciiTheme="minorHAnsi" w:cstheme="minorHAnsi" w:hAnsiTheme="minorHAnsi"/>
          <w:lang w:val="en-IN"/>
        </w:rPr>
        <w:t>4.5.3.2 Specific Approver Behaviour for Contributors</w:t>
      </w:r>
      <w:bookmarkEnd w:id="21"/>
      <w:r>
        <w:rPr>
          <w:rFonts w:cs="Calibri" w:ascii="Calibri" w:hAnsi="Calibri" w:asciiTheme="minorHAnsi" w:cstheme="minorHAnsi" w:hAnsiTheme="minorHAnsi"/>
          <w:lang w:val="en-IN"/>
        </w:rPr>
        <w:t xml:space="preserve"> </w:t>
      </w:r>
    </w:p>
    <w:p>
      <w:pPr>
        <w:pStyle w:val="Heading4"/>
        <w:ind w:start="0"/>
        <w:rPr>
          <w:rFonts w:ascii="Calibri" w:hAnsi="Calibri" w:eastAsia="Calibri" w:cs="Calibri"/>
        </w:rPr>
      </w:pPr>
      <w:r>
        <w:rPr/>
        <w:t xml:space="preserve">Approver 1 – Contributor for MRP </w:t>
      </w:r>
    </w:p>
    <w:p>
      <w:pPr>
        <w:pStyle w:val="Normal"/>
        <w:rPr/>
      </w:pPr>
      <w:r>
        <w:rPr>
          <w:rFonts w:cs="Calibri" w:ascii="Calibri" w:hAnsi="Calibri" w:asciiTheme="minorHAnsi" w:cstheme="minorHAnsi" w:hAnsiTheme="minorHAnsi"/>
          <w:sz w:val="24"/>
          <w:szCs w:val="24"/>
        </w:rPr>
        <w:t>Request will be sent to the MRP Contributor, if ZAPI / ZFIN Material selected</w:t>
      </w:r>
    </w:p>
    <w:p>
      <w:pPr>
        <w:pStyle w:val="Normal"/>
        <w:numPr>
          <w:ilvl w:val="0"/>
          <w:numId w:val="20"/>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20"/>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spacing w:before="0" w:after="0"/>
        <w:ind w:start="360"/>
        <w:jc w:val="start"/>
        <w:rPr>
          <w:rFonts w:ascii="Calibri" w:hAnsi="Calibri" w:eastAsia="Calibri" w:cs="Calibri"/>
          <w:sz w:val="24"/>
          <w:szCs w:val="24"/>
        </w:rPr>
      </w:pPr>
      <w:r>
        <w:rPr>
          <w:rFonts w:eastAsia="Calibri" w:cs="Calibri" w:ascii="Calibri" w:hAnsi="Calibri"/>
          <w:sz w:val="24"/>
          <w:szCs w:val="24"/>
        </w:rPr>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login into the Manch platform to view the comment and update the required data.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ind w:start="142"/>
        <w:rPr/>
      </w:pPr>
      <w:r>
        <w:rPr/>
        <w:t>Approver 2 - Contributor for MBEW (accounting)</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transaction will be sent to Accounting Contributor earlier approver approves</w:t>
      </w:r>
    </w:p>
    <w:p>
      <w:pPr>
        <w:pStyle w:val="ListParagraph"/>
        <w:numPr>
          <w:ilvl w:val="0"/>
          <w:numId w:val="21"/>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Approver 2 will view all the information entered by previous stakeholders (requestor and approver </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send to next approver if required</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send back, transaction will be assigned back to requestor. Requestor will get the email notification can login into the Manch platform to view the comment and update the required data.</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Contributor for Quality</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Normal"/>
        <w:rPr/>
      </w:pPr>
      <w:r>
        <w:rPr>
          <w:rFonts w:cs="Calibri" w:ascii="Calibri" w:hAnsi="Calibri" w:asciiTheme="minorHAnsi" w:cstheme="minorHAnsi" w:hAnsiTheme="minorHAnsi"/>
          <w:sz w:val="24"/>
          <w:szCs w:val="24"/>
        </w:rPr>
        <w:t>Request will be sent to the Quality Contributor, if ZAPI / ZFIN Material selected</w:t>
      </w:r>
    </w:p>
    <w:p>
      <w:pPr>
        <w:pStyle w:val="Normal"/>
        <w:numPr>
          <w:ilvl w:val="0"/>
          <w:numId w:val="20"/>
        </w:numPr>
        <w:spacing w:before="240" w:after="0"/>
        <w:rPr>
          <w:rFonts w:ascii="Calibri" w:hAnsi="Calibri" w:eastAsia="Calibri" w:cs="Calibri"/>
          <w:sz w:val="24"/>
          <w:szCs w:val="24"/>
        </w:rPr>
      </w:pPr>
      <w:r>
        <w:rPr>
          <w:rFonts w:eastAsia="Calibri" w:cs="Calibri" w:ascii="Calibri" w:hAnsi="Calibri"/>
          <w:sz w:val="24"/>
          <w:szCs w:val="24"/>
        </w:rPr>
        <w:t>Approver 3 will view all the information entered by the requester in non-editable mode.</w:t>
      </w:r>
    </w:p>
    <w:p>
      <w:pPr>
        <w:pStyle w:val="Normal"/>
        <w:numPr>
          <w:ilvl w:val="0"/>
          <w:numId w:val="20"/>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spacing w:before="0" w:after="0"/>
        <w:ind w:start="360"/>
        <w:jc w:val="start"/>
        <w:rPr>
          <w:rFonts w:ascii="Calibri" w:hAnsi="Calibri" w:eastAsia="Calibri" w:cs="Calibri"/>
          <w:sz w:val="24"/>
          <w:szCs w:val="24"/>
        </w:rPr>
      </w:pPr>
      <w:r>
        <w:rPr>
          <w:rFonts w:eastAsia="Calibri" w:cs="Calibri" w:ascii="Calibri" w:hAnsi="Calibri"/>
          <w:sz w:val="24"/>
          <w:szCs w:val="24"/>
        </w:rPr>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login into the Manch platform to view the comment and update the required data. </w:t>
      </w:r>
    </w:p>
    <w:p>
      <w:pPr>
        <w:pStyle w:val="Normal"/>
        <w:rPr/>
      </w:pPr>
      <w:r>
        <w:rPr/>
      </w:r>
    </w:p>
    <w:p>
      <w:pPr>
        <w:pStyle w:val="Normal"/>
        <w:rPr/>
      </w:pPr>
      <w:r>
        <w:rPr/>
      </w:r>
    </w:p>
    <w:p>
      <w:pPr>
        <w:pStyle w:val="Normal"/>
        <w:rPr>
          <w:rFonts w:ascii="Calibri" w:hAnsi="Calibri" w:cs="Calibri" w:asciiTheme="minorHAnsi" w:cstheme="minorHAnsi" w:hAnsiTheme="minorHAnsi"/>
          <w:lang w:val="en-IN"/>
        </w:rPr>
      </w:pPr>
      <w:r>
        <w:rPr>
          <w:rFonts w:cs="Calibri" w:cstheme="minorHAnsi" w:ascii="Calibri" w:hAnsi="Calibri"/>
          <w:lang w:val="en-IN"/>
        </w:rPr>
      </w:r>
      <w:bookmarkStart w:id="22" w:name="_Toc218955551"/>
      <w:bookmarkStart w:id="23" w:name="_Toc218955551"/>
      <w:r>
        <w:br w:type="page"/>
      </w:r>
    </w:p>
    <w:p>
      <w:pPr>
        <w:pStyle w:val="Normal"/>
        <w:spacing w:before="0" w:after="120"/>
        <w:rPr>
          <w:rFonts w:ascii="Calibri" w:hAnsi="Calibri" w:cs="Calibri" w:asciiTheme="minorHAnsi" w:cstheme="minorHAnsi" w:hAnsiTheme="minorHAnsi"/>
          <w:lang w:val="en-IN"/>
        </w:rPr>
      </w:pPr>
      <w:r>
        <w:rPr>
          <w:rFonts w:cs="Calibri" w:cstheme="minorHAnsi" w:ascii="Calibri" w:hAnsi="Calibri"/>
          <w:lang w:val="en-IN"/>
        </w:rPr>
      </w:r>
    </w:p>
    <w:p>
      <w:pPr>
        <w:pStyle w:val="Normal"/>
        <w:rPr>
          <w:rFonts w:ascii="Calibri" w:hAnsi="Calibri" w:cs="Calibri" w:asciiTheme="minorHAnsi" w:cstheme="minorHAnsi" w:hAnsiTheme="minorHAnsi"/>
          <w:lang w:val="en-IN"/>
        </w:rPr>
      </w:pPr>
      <w:bookmarkStart w:id="24" w:name="_Toc218955551"/>
      <w:r>
        <w:rPr>
          <w:rFonts w:cs="Calibri" w:ascii="Calibri" w:hAnsi="Calibri" w:asciiTheme="minorHAnsi" w:cstheme="minorHAnsi" w:hAnsiTheme="minorHAnsi"/>
          <w:lang w:val="en-IN"/>
        </w:rPr>
        <w:t>4.6 Reference Tables</w:t>
      </w:r>
      <w:bookmarkEnd w:id="24"/>
    </w:p>
    <w:p>
      <w:pPr>
        <w:pStyle w:val="Normal"/>
        <w:rPr>
          <w:lang w:val="en-IN"/>
        </w:rPr>
      </w:pPr>
      <w:r>
        <w:rPr>
          <w:lang w:val="en-IN"/>
        </w:rPr>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2"/>
          <w:szCs w:val="22"/>
          <w:lang w:val="en-IN"/>
        </w:rPr>
        <w:t>VC</w:t>
      </w:r>
      <w:r>
        <w:rPr>
          <w:rFonts w:cs="Calibri" w:ascii="Calibri" w:hAnsi="Calibri" w:asciiTheme="minorHAnsi" w:cstheme="minorHAnsi" w:hAnsiTheme="minorHAnsi"/>
          <w:sz w:val="24"/>
          <w:szCs w:val="24"/>
          <w:lang w:val="en-IN"/>
        </w:rPr>
        <w:t>_BASIC_DETAILS</w:t>
      </w:r>
    </w:p>
    <w:p>
      <w:pPr>
        <w:pStyle w:val="ListParagraph"/>
        <w:rPr>
          <w:rFonts w:ascii="Calibri" w:hAnsi="Calibri" w:cs="Calibri" w:asciiTheme="minorHAnsi" w:cstheme="minorHAnsi" w:hAnsiTheme="minorHAnsi"/>
          <w:sz w:val="24"/>
          <w:szCs w:val="24"/>
          <w:lang w:val="en-IN"/>
        </w:rPr>
      </w:pPr>
      <w:r>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5.4pt;height:49.2pt;mso-wrap-distance-right:0pt" filled="f" o:ole="">
            <v:imagedata r:id="rId5" o:title=""/>
          </v:shape>
          <o:OLEObject Type="Embed" ProgID="Excel.SheetMacroEnabled.12" ShapeID="ole_rId4" DrawAspect="Icon" ObjectID="_1023818916" r:id="rId4"/>
        </w:object>
      </w:r>
    </w:p>
    <w:p>
      <w:pPr>
        <w:pStyle w:val="ListParagraph"/>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19"/>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VC_COMPANY_DETAILS</w:t>
      </w:r>
    </w:p>
    <w:p>
      <w:pPr>
        <w:pStyle w:val="ListParagraph"/>
        <w:rPr/>
      </w:pPr>
      <w:r>
        <w:rPr/>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5.4pt;height:49.2pt;mso-wrap-distance-right:0pt" filled="f" o:ole="">
            <v:imagedata r:id="rId7" o:title=""/>
          </v:shape>
          <o:OLEObject Type="Embed" ProgID="Excel.SheetMacroEnabled.12" ShapeID="ole_rId6" DrawAspect="Icon" ObjectID="_434304767" r:id="rId6"/>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9"/>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VC_EMAIL_DETAILS</w:t>
      </w:r>
    </w:p>
    <w:p>
      <w:pPr>
        <w:pStyle w:val="ListParagraph"/>
        <w:rPr/>
      </w:pPr>
      <w:r>
        <w:rPr/>
        <w:object>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5.4pt;height:49.2pt;mso-wrap-distance-right:0pt" filled="f" o:ole="">
            <v:imagedata r:id="rId9" o:title=""/>
          </v:shape>
          <o:OLEObject Type="Embed" ProgID="Excel.SheetMacroEnabled.12" ShapeID="ole_rId8" DrawAspect="Icon" ObjectID="_785505996" r:id="rId8"/>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9"/>
        </w:numPr>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2"/>
          <w:szCs w:val="22"/>
          <w:lang w:val="en-IN"/>
        </w:rPr>
        <w:t>VC_PURCHASE_DETAILS</w:t>
      </w:r>
    </w:p>
    <w:p>
      <w:pPr>
        <w:pStyle w:val="ListParagraph"/>
        <w:rPr/>
      </w:pPr>
      <w:r>
        <w:rPr/>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5.4pt;height:49.2pt;mso-wrap-distance-right:0pt" filled="f" o:ole="">
            <v:imagedata r:id="rId11" o:title=""/>
          </v:shape>
          <o:OLEObject Type="Embed" ProgID="Excel.SheetMacroEnabled.12" ShapeID="ole_rId10" DrawAspect="Icon" ObjectID="_692842342" r:id="rId10"/>
        </w:object>
      </w:r>
    </w:p>
    <w:p>
      <w:pPr>
        <w:pStyle w:val="Normal"/>
        <w:rPr>
          <w:rFonts w:ascii="Calibri" w:hAnsi="Calibri" w:cs="Calibri" w:asciiTheme="minorHAnsi" w:cstheme="minorHAnsi" w:hAnsiTheme="minorHAnsi"/>
          <w:b/>
          <w:sz w:val="32"/>
          <w:szCs w:val="32"/>
          <w:lang w:val="en-IN"/>
        </w:rPr>
      </w:pPr>
      <w:r>
        <w:rPr>
          <w:rFonts w:cs="Calibri" w:cstheme="minorHAnsi" w:ascii="Calibri" w:hAnsi="Calibri"/>
          <w:b/>
          <w:sz w:val="32"/>
          <w:szCs w:val="32"/>
          <w:lang w:val="en-IN"/>
        </w:rPr>
      </w:r>
      <w:bookmarkStart w:id="25" w:name="_Toc218955552"/>
      <w:bookmarkStart w:id="26" w:name="_Toc218955552"/>
      <w:r>
        <w:br w:type="page"/>
      </w:r>
    </w:p>
    <w:p>
      <w:pPr>
        <w:pStyle w:val="Heading2"/>
        <w:spacing w:before="0" w:after="80"/>
        <w:jc w:val="start"/>
        <w:rPr>
          <w:rFonts w:ascii="Calibri" w:hAnsi="Calibri" w:cs="Calibri" w:asciiTheme="minorHAnsi" w:cstheme="minorHAnsi" w:hAnsiTheme="minorHAnsi"/>
          <w:sz w:val="32"/>
          <w:szCs w:val="32"/>
          <w:lang w:val="en-IN"/>
        </w:rPr>
      </w:pPr>
      <w:bookmarkStart w:id="27" w:name="_Toc218955552"/>
      <w:r>
        <w:rPr>
          <w:rFonts w:cs="Calibri" w:ascii="Calibri" w:hAnsi="Calibri" w:asciiTheme="minorHAnsi" w:cstheme="minorHAnsi" w:hAnsiTheme="minorHAnsi"/>
          <w:sz w:val="32"/>
          <w:szCs w:val="32"/>
          <w:lang w:val="en-IN"/>
        </w:rPr>
        <w:t>4.7 Record List View</w:t>
      </w:r>
      <w:bookmarkEnd w:id="27"/>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the columns mentioned below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of Update - Attribute 2 (Copy the vendor code FFD Data into Attribute 2)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Note : Pidilite need to confirm above dashboard</w:t>
      </w:r>
    </w:p>
    <w:p>
      <w:pPr>
        <w:pStyle w:val="Heading2"/>
        <w:jc w:val="start"/>
        <w:rPr>
          <w:rFonts w:ascii="Calibri" w:hAnsi="Calibri" w:cs="Calibri" w:asciiTheme="minorHAnsi" w:cstheme="minorHAnsi" w:hAnsiTheme="minorHAnsi"/>
          <w:sz w:val="32"/>
          <w:szCs w:val="32"/>
          <w:lang w:val="en-IN"/>
        </w:rPr>
      </w:pPr>
      <w:bookmarkStart w:id="28" w:name="_Toc218955553"/>
      <w:r>
        <w:rPr>
          <w:rFonts w:cs="Calibri" w:ascii="Calibri" w:hAnsi="Calibri" w:asciiTheme="minorHAnsi" w:cstheme="minorHAnsi" w:hAnsiTheme="minorHAnsi"/>
          <w:sz w:val="32"/>
          <w:szCs w:val="32"/>
          <w:lang w:val="en-IN"/>
        </w:rPr>
        <w:t>4.8 Communication Requirements</w:t>
      </w:r>
      <w:bookmarkEnd w:id="28"/>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9" w:name="_Toc218955554"/>
      <w:r>
        <w:rPr>
          <w:rFonts w:cs="Calibri" w:ascii="Calibri" w:hAnsi="Calibri" w:asciiTheme="minorHAnsi" w:cstheme="minorHAnsi" w:hAnsiTheme="minorHAnsi"/>
          <w:lang w:val="en-IN"/>
        </w:rPr>
        <w:t>4.8.1 Communication Channels</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30" w:name="_Toc218955555"/>
      <w:r>
        <w:rPr>
          <w:rFonts w:cs="Calibri" w:ascii="Calibri" w:hAnsi="Calibri" w:asciiTheme="minorHAnsi" w:cstheme="minorHAnsi" w:hAnsiTheme="minorHAnsi"/>
          <w:lang w:val="en-IN"/>
        </w:rPr>
        <w:t>4.8.2 Communication Templates</w:t>
      </w:r>
      <w:bookmarkEnd w:id="3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Block / unblock</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w:t>
      </w:r>
      <w:r>
        <w:rPr>
          <w:rFonts w:cs="Calibri" w:ascii="Calibri" w:hAnsi="Calibri" w:asciiTheme="minorHAnsi" w:cstheme="minorHAnsi" w:hAnsiTheme="minorHAnsi"/>
          <w:sz w:val="24"/>
          <w:szCs w:val="24"/>
        </w:rPr>
        <w:t>pidilite.com</w:t>
      </w:r>
      <w:r>
        <w:rPr>
          <w:rFonts w:cs="Calibri" w:ascii="Calibri" w:hAnsi="Calibri" w:asciiTheme="minorHAnsi" w:cstheme="minorHAnsi" w:hAnsiTheme="minorHAnsi"/>
          <w:sz w:val="24"/>
          <w:szCs w:val="24"/>
          <w:lang w:val="en-IN"/>
        </w:rPr>
        <w:t xml:space="preserve">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Rejection / Send back Intimation</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Dear Users,</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Vendor Block / Unblock request has been sent back / Rejected with the following details:</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Request Summary:</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 Vendor Block / Unblock </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Vendor Name – XYZ</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By – ABC</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Date – 01/01/2026</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Application link – Access the Application</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Remarks -</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rPr>
          <w:rFonts w:ascii="Calibri" w:hAnsi="Calibri" w:cs="Calibri" w:asciiTheme="minorHAnsi" w:cstheme="minorHAnsi" w:hAnsiTheme="minorHAnsi"/>
          <w:sz w:val="32"/>
          <w:szCs w:val="32"/>
          <w:lang w:val="en-IN"/>
        </w:rPr>
      </w:pPr>
      <w:bookmarkStart w:id="31" w:name="_Toc218955556"/>
      <w:r>
        <w:rPr>
          <w:rFonts w:cs="Calibri" w:ascii="Calibri" w:hAnsi="Calibri" w:asciiTheme="minorHAnsi" w:cstheme="minorHAnsi" w:hAnsiTheme="minorHAnsi"/>
          <w:sz w:val="32"/>
          <w:szCs w:val="32"/>
          <w:lang w:val="en-IN"/>
        </w:rPr>
        <w:t>4.9 Access Management</w:t>
      </w:r>
      <w:bookmarkEnd w:id="31"/>
    </w:p>
    <w:p>
      <w:pPr>
        <w:pStyle w:val="Normal"/>
        <w:jc w:val="start"/>
        <w:rPr>
          <w:rFonts w:ascii="Calibri" w:hAnsi="Calibri" w:cs="Calibri" w:asciiTheme="minorHAnsi" w:cstheme="minorHAnsi" w:hAnsiTheme="minorHAnsi"/>
          <w:b/>
          <w:bCs/>
          <w:sz w:val="24"/>
          <w:szCs w:val="24"/>
          <w:lang w:val="en-IN"/>
        </w:rPr>
      </w:pPr>
      <w:bookmarkStart w:id="32" w:name="_Toc218955557"/>
      <w:r>
        <w:rPr>
          <w:rFonts w:cs="Calibri" w:ascii="Calibri" w:hAnsi="Calibri" w:asciiTheme="minorHAnsi" w:cstheme="minorHAnsi" w:hAnsiTheme="minorHAnsi"/>
          <w:b/>
          <w:bCs/>
          <w:sz w:val="24"/>
          <w:szCs w:val="24"/>
          <w:lang w:val="en-IN"/>
        </w:rPr>
        <w:t>Pidilite needs to provide access user list</w:t>
      </w:r>
    </w:p>
    <w:p>
      <w:pPr>
        <w:pStyle w:val="Heading2"/>
        <w:jc w:val="start"/>
        <w:rPr>
          <w:rFonts w:ascii="Calibri" w:hAnsi="Calibri" w:cs="Calibri" w:asciiTheme="minorHAnsi" w:cstheme="minorHAnsi" w:hAnsiTheme="minorHAnsi"/>
          <w:sz w:val="32"/>
          <w:szCs w:val="32"/>
          <w:lang w:val="en-IN"/>
        </w:rPr>
      </w:pPr>
      <w:bookmarkStart w:id="33" w:name="_Toc218955557"/>
      <w:r>
        <w:rPr>
          <w:rFonts w:cs="Calibri" w:ascii="Calibri" w:hAnsi="Calibri" w:asciiTheme="minorHAnsi" w:cstheme="minorHAnsi" w:hAnsiTheme="minorHAnsi"/>
          <w:sz w:val="32"/>
          <w:szCs w:val="32"/>
          <w:lang w:val="en-IN"/>
        </w:rPr>
        <w:t>4.10 Reporting Requirements</w:t>
      </w:r>
      <w:bookmarkEnd w:id="33"/>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Operational report format to be shared by Pidilite team</w:t>
      </w:r>
    </w:p>
    <w:p>
      <w:pPr>
        <w:pStyle w:val="Heading2"/>
        <w:jc w:val="start"/>
        <w:rPr>
          <w:rFonts w:ascii="Calibri" w:hAnsi="Calibri" w:cs="Calibri" w:asciiTheme="minorHAnsi" w:cstheme="minorHAnsi" w:hAnsiTheme="minorHAnsi"/>
          <w:sz w:val="32"/>
          <w:szCs w:val="32"/>
          <w:lang w:val="en-IN"/>
        </w:rPr>
      </w:pPr>
      <w:bookmarkStart w:id="34" w:name="_Toc218955558"/>
      <w:r>
        <w:rPr>
          <w:rFonts w:cs="Calibri" w:ascii="Calibri" w:hAnsi="Calibri" w:asciiTheme="minorHAnsi" w:cstheme="minorHAnsi" w:hAnsiTheme="minorHAnsi"/>
          <w:sz w:val="32"/>
          <w:szCs w:val="32"/>
          <w:lang w:val="en-IN"/>
        </w:rPr>
        <w:t>4.11 Integration Requirements</w:t>
      </w:r>
      <w:bookmarkEnd w:id="34"/>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Current API Configuration to be discussed between Manch &amp; Pidilite</w:t>
      </w:r>
    </w:p>
    <w:p>
      <w:pPr>
        <w:pStyle w:val="Heading3"/>
        <w:jc w:val="start"/>
        <w:rPr>
          <w:rFonts w:ascii="Calibri" w:hAnsi="Calibri" w:cs="Calibri" w:asciiTheme="minorHAnsi" w:cstheme="minorHAnsi" w:hAnsiTheme="minorHAnsi"/>
          <w:lang w:val="en-IN"/>
        </w:rPr>
      </w:pPr>
      <w:bookmarkStart w:id="35" w:name="_Toc218955559"/>
      <w:r>
        <w:rPr>
          <w:rFonts w:cs="Calibri" w:ascii="Calibri" w:hAnsi="Calibri" w:asciiTheme="minorHAnsi" w:cstheme="minorHAnsi" w:hAnsiTheme="minorHAnsi"/>
          <w:lang w:val="en-IN"/>
        </w:rPr>
        <w:t>4.11.1 Integration Overview</w:t>
      </w:r>
      <w:bookmarkEnd w:id="35"/>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36" w:name="_Toc218955560"/>
      <w:r>
        <w:rPr>
          <w:rFonts w:cs="Calibri" w:ascii="Calibri" w:hAnsi="Calibri" w:asciiTheme="minorHAnsi" w:cstheme="minorHAnsi" w:hAnsiTheme="minorHAnsi"/>
          <w:lang w:val="en-IN"/>
        </w:rPr>
        <w:t>4.11.2 Field-Level Mapping and Logic</w:t>
      </w:r>
      <w:bookmarkEnd w:id="3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7" w:name="_Toc218955561"/>
      <w:r>
        <w:rPr>
          <w:rFonts w:cs="Calibri" w:ascii="Calibri" w:hAnsi="Calibri" w:asciiTheme="minorHAnsi" w:cstheme="minorHAnsi" w:hAnsiTheme="minorHAnsi"/>
          <w:lang w:val="en-IN"/>
        </w:rPr>
        <w:t>4.11.3 Data Flow and Synchronization</w:t>
      </w:r>
      <w:bookmarkEnd w:id="37"/>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prioritising the most recent update or flagging for manual review.</w:t>
      </w:r>
    </w:p>
    <w:p>
      <w:pPr>
        <w:pStyle w:val="Heading3"/>
        <w:jc w:val="start"/>
        <w:rPr>
          <w:rFonts w:ascii="Calibri" w:hAnsi="Calibri" w:cs="Calibri" w:asciiTheme="minorHAnsi" w:cstheme="minorHAnsi" w:hAnsiTheme="minorHAnsi"/>
          <w:lang w:val="en-IN"/>
        </w:rPr>
      </w:pPr>
      <w:bookmarkStart w:id="38" w:name="_Toc218955562"/>
      <w:r>
        <w:rPr>
          <w:rFonts w:cs="Calibri" w:ascii="Calibri" w:hAnsi="Calibri" w:asciiTheme="minorHAnsi" w:cstheme="minorHAnsi" w:hAnsiTheme="minorHAnsi"/>
          <w:lang w:val="en-IN"/>
        </w:rPr>
        <w:t>4.11.4 Error Handling and Logging</w:t>
      </w:r>
      <w:bookmarkEnd w:id="38"/>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9" w:name="_Toc218955563"/>
      <w:r>
        <w:rPr>
          <w:rFonts w:cs="Calibri" w:ascii="Calibri" w:hAnsi="Calibri" w:asciiTheme="minorHAnsi" w:cstheme="minorHAnsi" w:hAnsiTheme="minorHAnsi"/>
          <w:lang w:val="en-IN"/>
        </w:rPr>
        <w:t xml:space="preserve">4.11.5 API Documentation and </w:t>
      </w:r>
      <w:bookmarkEnd w:id="39"/>
      <w:r>
        <w:rPr>
          <w:rFonts w:cs="Calibri" w:ascii="Calibri" w:hAnsi="Calibri" w:asciiTheme="minorHAnsi" w:cstheme="minorHAnsi" w:hAnsiTheme="minorHAnsi"/>
          <w:lang w:val="en-IN"/>
        </w:rPr>
        <w:t>Other Information</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40" w:name="_Toc218955564"/>
      <w:r>
        <w:rPr>
          <w:rFonts w:cs="Calibri" w:ascii="Calibri" w:hAnsi="Calibri" w:asciiTheme="minorHAnsi" w:cstheme="minorHAnsi" w:hAnsiTheme="minorHAnsi"/>
          <w:sz w:val="52"/>
          <w:szCs w:val="52"/>
          <w:lang w:val="en-IN"/>
        </w:rPr>
        <w:t>5. Assumptions</w:t>
      </w:r>
      <w:bookmarkEnd w:id="40"/>
      <w:r>
        <w:rPr>
          <w:rFonts w:cs="Calibri" w:ascii="Calibri" w:hAnsi="Calibri" w:asciiTheme="minorHAnsi" w:cstheme="minorHAnsi" w:hAnsiTheme="minorHAnsi"/>
          <w:sz w:val="52"/>
          <w:szCs w:val="52"/>
          <w:lang w:val="en-IN"/>
        </w:rPr>
        <w:t xml:space="preserve"> / Dependencies</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ind w:firstLine="284" w:start="0"/>
        <w:jc w:val="start"/>
        <w:rPr>
          <w:rFonts w:ascii="Calibri" w:hAnsi="Calibri" w:cs="Calibri" w:asciiTheme="minorHAnsi" w:cstheme="minorHAnsi" w:hAnsiTheme="minorHAnsi"/>
          <w:sz w:val="52"/>
          <w:szCs w:val="52"/>
          <w:lang w:val="en-IN"/>
        </w:rPr>
      </w:pPr>
      <w:bookmarkStart w:id="41" w:name="_Toc218955565"/>
      <w:r>
        <w:rPr>
          <w:rFonts w:cs="Calibri" w:ascii="Calibri" w:hAnsi="Calibri" w:asciiTheme="minorHAnsi" w:cstheme="minorHAnsi" w:hAnsiTheme="minorHAnsi"/>
          <w:sz w:val="52"/>
          <w:szCs w:val="52"/>
          <w:lang w:val="en-IN"/>
        </w:rPr>
        <w:t>6. Appendix</w:t>
      </w:r>
      <w:bookmarkEnd w:id="4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ind w:firstLine="720" w:start="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ind w:start="0"/>
        <w:jc w:val="start"/>
        <w:rPr>
          <w:rFonts w:ascii="Calibri" w:hAnsi="Calibri" w:eastAsia="Calibri" w:cs="Calibri" w:asciiTheme="minorHAnsi" w:cstheme="minorHAnsi" w:hAnsiTheme="minorHAnsi"/>
          <w:iCs/>
          <w:sz w:val="28"/>
          <w:szCs w:val="28"/>
        </w:rPr>
      </w:pPr>
      <w:r>
        <w:rPr>
          <w:rFonts w:eastAsia="Calibri" w:cs="Calibri" w:cstheme="minorHAnsi" w:ascii="Calibri" w:hAnsi="Calibri"/>
          <w:iCs/>
          <w:sz w:val="28"/>
          <w:szCs w:val="28"/>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33"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6"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34"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7"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17" behindDoc="1" locked="0" layoutInCell="0" allowOverlap="1">
          <wp:simplePos x="0" y="0"/>
          <wp:positionH relativeFrom="page">
            <wp:posOffset>-34925</wp:posOffset>
          </wp:positionH>
          <wp:positionV relativeFrom="page">
            <wp:posOffset>-7620</wp:posOffset>
          </wp:positionV>
          <wp:extent cx="7629525" cy="96964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7d40"/>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package" Target="embeddings/oleObject1.xlsm"/><Relationship Id="rId5" Type="http://schemas.openxmlformats.org/officeDocument/2006/relationships/image" Target="media/image3.wmf"/><Relationship Id="rId6" Type="http://schemas.openxmlformats.org/officeDocument/2006/relationships/package" Target="embeddings/oleObject2.xlsm"/><Relationship Id="rId7" Type="http://schemas.openxmlformats.org/officeDocument/2006/relationships/image" Target="media/image4.wmf"/><Relationship Id="rId8" Type="http://schemas.openxmlformats.org/officeDocument/2006/relationships/package" Target="embeddings/oleObject3.xlsm"/><Relationship Id="rId9" Type="http://schemas.openxmlformats.org/officeDocument/2006/relationships/image" Target="media/image5.wmf"/><Relationship Id="rId10" Type="http://schemas.openxmlformats.org/officeDocument/2006/relationships/package" Target="embeddings/oleObject4.xlsm"/><Relationship Id="rId11" Type="http://schemas.openxmlformats.org/officeDocument/2006/relationships/image" Target="media/image6.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8.png"/>
</Relationships>
</file>

<file path=word/_rels/footer3.xml.rels><?xml version="1.0" encoding="UTF-8"?>
<Relationships xmlns="http://schemas.openxmlformats.org/package/2006/relationships"><Relationship Id="rId1" Type="http://schemas.openxmlformats.org/officeDocument/2006/relationships/image" Target="media/image8.png"/>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2026-02-17T00:00:00</PublishDate>
  <Abstract/>
  <CompanyAddress/>
  <CompanyPhone/>
  <CompanyFax/>
  <CompanyEmail/>
</CoverPage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Application>LibreOffice/25.8.6.2$Linux_X86_64 LibreOffice_project/a46b460d1686bb49c718d2ef5f88b83ff2dc4981</Application>
  <AppVersion>15.0000</AppVersion>
  <Pages>17</Pages>
  <Words>2378</Words>
  <Characters>13112</Characters>
  <CharactersWithSpaces>15341</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2026-03-10T07:26:00Z</dcterms:created>
  <dc:creator>Prepared By Manch Technologies Private Limited</dc:creator>
  <dc:description/>
  <dc:language>en-US</dc:language>
  <cp:lastModifiedBy/>
  <dcterms:modified xsi:type="dcterms:W3CDTF">2026-04-01T19:37:19Z</dcterms:modified>
  <cp:revision>98</cp:revision>
  <dc:subject>HCCB</dc:subject>
  <dc:title>Material creation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