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6F267" w14:textId="77777777" w:rsidR="00E202E3" w:rsidRDefault="00E202E3" w:rsidP="00A6093A">
      <w:pPr>
        <w:ind w:left="720" w:hanging="360"/>
        <w:jc w:val="both"/>
      </w:pPr>
    </w:p>
    <w:p w14:paraId="3133FE21" w14:textId="690D930D" w:rsidR="00E202E3" w:rsidRPr="00E202E3" w:rsidRDefault="6E97B2FF" w:rsidP="00E202E3">
      <w:pPr>
        <w:jc w:val="center"/>
        <w:rPr>
          <w:rFonts w:ascii="Calibri" w:hAnsi="Calibri" w:cs="Calibri"/>
          <w:b/>
          <w:bCs/>
          <w:sz w:val="40"/>
          <w:szCs w:val="40"/>
        </w:rPr>
      </w:pPr>
      <w:r w:rsidRPr="1D974CE2">
        <w:rPr>
          <w:rFonts w:ascii="Calibri" w:hAnsi="Calibri" w:cs="Calibri"/>
          <w:b/>
          <w:bCs/>
          <w:sz w:val="40"/>
          <w:szCs w:val="40"/>
        </w:rPr>
        <w:t xml:space="preserve">TTC BUS DELAY 2022 </w:t>
      </w:r>
    </w:p>
    <w:p w14:paraId="13D6991D" w14:textId="00BC5DD5" w:rsidR="1D974CE2" w:rsidRDefault="1D974CE2" w:rsidP="1D974CE2">
      <w:pPr>
        <w:jc w:val="center"/>
        <w:rPr>
          <w:rFonts w:ascii="Calibri" w:hAnsi="Calibri" w:cs="Calibri"/>
          <w:b/>
          <w:bCs/>
          <w:sz w:val="40"/>
          <w:szCs w:val="40"/>
        </w:rPr>
      </w:pPr>
    </w:p>
    <w:p w14:paraId="39BB99FA" w14:textId="7CD92381" w:rsidR="00A6093A" w:rsidRPr="00E202E3" w:rsidRDefault="051F178F" w:rsidP="1D974CE2">
      <w:pPr>
        <w:ind w:left="360"/>
        <w:jc w:val="both"/>
        <w:rPr>
          <w:rFonts w:asciiTheme="minorHAnsi" w:eastAsiaTheme="minorEastAsia" w:hAnsiTheme="minorHAnsi" w:cstheme="minorBidi"/>
          <w:sz w:val="24"/>
          <w:szCs w:val="24"/>
        </w:rPr>
      </w:pPr>
      <w:r w:rsidRPr="1D974CE2">
        <w:rPr>
          <w:rFonts w:asciiTheme="minorHAnsi" w:eastAsiaTheme="minorEastAsia" w:hAnsiTheme="minorHAnsi" w:cstheme="minorBidi"/>
          <w:sz w:val="24"/>
          <w:szCs w:val="24"/>
        </w:rPr>
        <w:t>This report analyzes the Toronto Bus Delay dataset for 2022 to identify patterns and causes of bus delays and suggest ways to reduce them. The findings reveal that most routes experience delays, mainly due to disinfection, and most delays exceed the 15-minute target wait time. The report provides valuable insights for the TTC and stakeholders to improve the efficiency and effectiveness of the transit system.</w:t>
      </w:r>
    </w:p>
    <w:p w14:paraId="6ECCBEBB" w14:textId="77777777" w:rsidR="00A6093A" w:rsidRPr="00A6093A" w:rsidRDefault="00A6093A" w:rsidP="1D974CE2">
      <w:pPr>
        <w:jc w:val="both"/>
        <w:rPr>
          <w:rFonts w:asciiTheme="minorHAnsi" w:eastAsiaTheme="minorEastAsia" w:hAnsiTheme="minorHAnsi" w:cstheme="minorBidi"/>
          <w:sz w:val="24"/>
          <w:szCs w:val="24"/>
        </w:rPr>
      </w:pPr>
    </w:p>
    <w:p w14:paraId="34A063E3" w14:textId="6AC46DD1" w:rsidR="00197D74" w:rsidRPr="00A6093A" w:rsidRDefault="0E5666D9" w:rsidP="1D974CE2">
      <w:pPr>
        <w:pStyle w:val="ListParagraph"/>
        <w:numPr>
          <w:ilvl w:val="0"/>
          <w:numId w:val="10"/>
        </w:numPr>
        <w:jc w:val="both"/>
        <w:rPr>
          <w:rFonts w:eastAsiaTheme="minorEastAsia"/>
          <w:sz w:val="24"/>
          <w:szCs w:val="24"/>
        </w:rPr>
      </w:pPr>
      <w:r w:rsidRPr="1D974CE2">
        <w:rPr>
          <w:rFonts w:eastAsiaTheme="minorEastAsia"/>
          <w:sz w:val="24"/>
          <w:szCs w:val="24"/>
        </w:rPr>
        <w:t>Introduction: This report analyzes the Toronto Bus Delay dataset for the year 2022. The</w:t>
      </w:r>
      <w:r w:rsidR="051F178F" w:rsidRPr="1D974CE2">
        <w:rPr>
          <w:rFonts w:eastAsiaTheme="minorEastAsia"/>
          <w:sz w:val="24"/>
          <w:szCs w:val="24"/>
        </w:rPr>
        <w:t xml:space="preserve"> </w:t>
      </w:r>
      <w:r w:rsidRPr="1D974CE2">
        <w:rPr>
          <w:rFonts w:eastAsiaTheme="minorEastAsia"/>
          <w:sz w:val="24"/>
          <w:szCs w:val="24"/>
        </w:rPr>
        <w:t>report's objectives are to provide the Toronto Transit Commission (TTC) and the public with insights into the patterns and causes of bus delays in Toronto and suggest ways to reduce delays.</w:t>
      </w:r>
    </w:p>
    <w:p w14:paraId="26862BFF" w14:textId="673FAF10" w:rsidR="1D974CE2" w:rsidRDefault="1D974CE2" w:rsidP="1D974CE2">
      <w:pPr>
        <w:jc w:val="both"/>
        <w:rPr>
          <w:rFonts w:asciiTheme="minorHAnsi" w:eastAsiaTheme="minorEastAsia" w:hAnsiTheme="minorHAnsi" w:cstheme="minorBidi"/>
          <w:sz w:val="24"/>
          <w:szCs w:val="24"/>
        </w:rPr>
      </w:pPr>
    </w:p>
    <w:p w14:paraId="0824B949" w14:textId="31DE2C49" w:rsidR="00197D74" w:rsidRPr="00E202E3" w:rsidRDefault="0E5666D9" w:rsidP="1D974CE2">
      <w:pPr>
        <w:pStyle w:val="ListParagraph"/>
        <w:numPr>
          <w:ilvl w:val="0"/>
          <w:numId w:val="10"/>
        </w:numPr>
        <w:jc w:val="both"/>
        <w:rPr>
          <w:rFonts w:eastAsiaTheme="minorEastAsia"/>
          <w:sz w:val="24"/>
          <w:szCs w:val="24"/>
        </w:rPr>
      </w:pPr>
      <w:r w:rsidRPr="1D974CE2">
        <w:rPr>
          <w:rFonts w:eastAsiaTheme="minorEastAsia"/>
          <w:sz w:val="24"/>
          <w:szCs w:val="24"/>
          <w:lang w:eastAsia="en-CA"/>
        </w:rPr>
        <w:t>Background:</w:t>
      </w:r>
      <w:r w:rsidRPr="1D974CE2">
        <w:rPr>
          <w:rFonts w:eastAsiaTheme="minorEastAsia"/>
          <w:sz w:val="24"/>
          <w:szCs w:val="24"/>
        </w:rPr>
        <w:t xml:space="preserve"> The Toronto Transit Commission (TTC) is the public transit agency that operates buses, subways, and streetcars in Toronto. The TTC collects data on bus delays to monitor performance and identify areas for improvement. This report was initiated by a group of data analysts interested in analyzing the TTC's bus delay data to identify patterns and trends. </w:t>
      </w:r>
      <w:r w:rsidRPr="1D974CE2">
        <w:rPr>
          <w:rFonts w:eastAsiaTheme="minorEastAsia"/>
          <w:sz w:val="24"/>
          <w:szCs w:val="24"/>
          <w:lang w:eastAsia="en-CA"/>
        </w:rPr>
        <w:t>The dataset includes information such as the date and time of the delay, the bus route and number, the reason for the delay, and the duration of the delay.</w:t>
      </w:r>
      <w:r w:rsidRPr="1D974CE2">
        <w:rPr>
          <w:rFonts w:eastAsiaTheme="minorEastAsia"/>
          <w:sz w:val="24"/>
          <w:szCs w:val="24"/>
        </w:rPr>
        <w:t xml:space="preserve"> The need for this report arises from the importance of public transit in Toronto, where TTC buses are a critical mode of transportation for many residents. By analyzing the delays experienced by TTC buses, the report provides valuable information for stakeholders, including transit authorities, policymakers, and commuters.</w:t>
      </w:r>
    </w:p>
    <w:p w14:paraId="03E4D361" w14:textId="77777777" w:rsidR="00197D74" w:rsidRPr="00A6093A" w:rsidRDefault="00197D74" w:rsidP="1D974CE2">
      <w:pPr>
        <w:jc w:val="both"/>
        <w:rPr>
          <w:rFonts w:asciiTheme="minorHAnsi" w:eastAsiaTheme="minorEastAsia" w:hAnsiTheme="minorHAnsi" w:cstheme="minorBidi"/>
          <w:sz w:val="24"/>
          <w:szCs w:val="24"/>
        </w:rPr>
      </w:pPr>
    </w:p>
    <w:p w14:paraId="7C8DEA01" w14:textId="24992EE8" w:rsidR="00197D74" w:rsidRPr="00E202E3" w:rsidRDefault="0E5666D9" w:rsidP="1D974CE2">
      <w:pPr>
        <w:pStyle w:val="ListParagraph"/>
        <w:numPr>
          <w:ilvl w:val="0"/>
          <w:numId w:val="10"/>
        </w:numPr>
        <w:jc w:val="both"/>
        <w:rPr>
          <w:rFonts w:eastAsiaTheme="minorEastAsia"/>
          <w:sz w:val="24"/>
          <w:szCs w:val="24"/>
        </w:rPr>
      </w:pPr>
      <w:r w:rsidRPr="1D974CE2">
        <w:rPr>
          <w:rFonts w:eastAsiaTheme="minorEastAsia"/>
          <w:sz w:val="24"/>
          <w:szCs w:val="24"/>
        </w:rPr>
        <w:t>Purpose of the Analysis: The analysis is being done to provide insights and recommendations to improve Toronto's bus transportation system and reduce passenger delays. The findings can be used by transportation planners and policymakers to make data-driven decisions to improve the efficiency and effectiveness of the city's transit system. This analysis involves regular data analysis, where visualizations are used to gain insights into the data.</w:t>
      </w:r>
    </w:p>
    <w:p w14:paraId="6B572A49" w14:textId="77777777" w:rsidR="00197D74" w:rsidRPr="00A6093A" w:rsidRDefault="00197D74" w:rsidP="1D974CE2">
      <w:pPr>
        <w:jc w:val="both"/>
        <w:rPr>
          <w:rFonts w:asciiTheme="minorHAnsi" w:eastAsiaTheme="minorEastAsia" w:hAnsiTheme="minorHAnsi" w:cstheme="minorBidi"/>
          <w:sz w:val="24"/>
          <w:szCs w:val="24"/>
        </w:rPr>
      </w:pPr>
    </w:p>
    <w:p w14:paraId="0890A7F1" w14:textId="112A3269" w:rsidR="0E5666D9" w:rsidRDefault="0E5666D9" w:rsidP="1D974CE2">
      <w:pPr>
        <w:pStyle w:val="ListParagraph"/>
        <w:numPr>
          <w:ilvl w:val="0"/>
          <w:numId w:val="10"/>
        </w:numPr>
        <w:jc w:val="both"/>
        <w:rPr>
          <w:rFonts w:eastAsiaTheme="minorEastAsia"/>
          <w:sz w:val="24"/>
          <w:szCs w:val="24"/>
        </w:rPr>
      </w:pPr>
      <w:r w:rsidRPr="1D974CE2">
        <w:rPr>
          <w:rFonts w:eastAsiaTheme="minorEastAsia"/>
          <w:sz w:val="24"/>
          <w:szCs w:val="24"/>
        </w:rPr>
        <w:t>Assumptions and Limitations: One assumption of the analysis is that the data in the dataset is representative of all bus delays on the TTC system. However, there may be delays that are not captured in the dataset. One of the limitations is that the analysis is based on data from 2022, which may not represent current performance due to changes in the system or external factors such as the COVID-19 pandemic.</w:t>
      </w:r>
    </w:p>
    <w:p w14:paraId="5CCE48E4" w14:textId="3173325C" w:rsidR="1D974CE2" w:rsidRDefault="1D974CE2" w:rsidP="1D974CE2">
      <w:pPr>
        <w:jc w:val="both"/>
        <w:rPr>
          <w:rFonts w:ascii="Cambria" w:eastAsia="Cambria" w:hAnsi="Cambria"/>
          <w:sz w:val="24"/>
          <w:szCs w:val="24"/>
        </w:rPr>
      </w:pPr>
    </w:p>
    <w:p w14:paraId="4993CA32" w14:textId="30567DDF" w:rsidR="00E202E3" w:rsidRDefault="0E5666D9" w:rsidP="1D974CE2">
      <w:pPr>
        <w:pStyle w:val="ListParagraph"/>
        <w:numPr>
          <w:ilvl w:val="0"/>
          <w:numId w:val="4"/>
        </w:numPr>
        <w:jc w:val="both"/>
        <w:rPr>
          <w:rFonts w:eastAsiaTheme="minorEastAsia"/>
          <w:sz w:val="24"/>
          <w:szCs w:val="24"/>
          <w:lang w:val="en"/>
        </w:rPr>
      </w:pPr>
      <w:r w:rsidRPr="1D974CE2">
        <w:rPr>
          <w:rFonts w:eastAsiaTheme="minorEastAsia"/>
          <w:sz w:val="24"/>
          <w:szCs w:val="24"/>
        </w:rPr>
        <w:t xml:space="preserve">Hypothesis: </w:t>
      </w:r>
      <w:r w:rsidR="0DF80850" w:rsidRPr="1D974CE2">
        <w:rPr>
          <w:rFonts w:eastAsiaTheme="minorEastAsia"/>
          <w:sz w:val="24"/>
          <w:szCs w:val="24"/>
          <w:lang w:val="en"/>
        </w:rPr>
        <w:t xml:space="preserve">Hypothesis: Ho: µ = µo </w:t>
      </w:r>
    </w:p>
    <w:p w14:paraId="2F86C34B" w14:textId="7F193DE4" w:rsidR="00E202E3" w:rsidRDefault="6F13D6AA" w:rsidP="1D974CE2">
      <w:pPr>
        <w:spacing w:line="240" w:lineRule="auto"/>
        <w:rPr>
          <w:rFonts w:asciiTheme="minorHAnsi" w:eastAsiaTheme="minorEastAsia" w:hAnsiTheme="minorHAnsi" w:cstheme="minorBidi"/>
          <w:sz w:val="24"/>
          <w:szCs w:val="24"/>
        </w:rPr>
      </w:pPr>
      <w:r w:rsidRPr="1D974CE2">
        <w:rPr>
          <w:rFonts w:asciiTheme="minorHAnsi" w:eastAsiaTheme="minorEastAsia" w:hAnsiTheme="minorHAnsi" w:cstheme="minorBidi"/>
          <w:sz w:val="24"/>
          <w:szCs w:val="24"/>
        </w:rPr>
        <w:t xml:space="preserve">                                                    </w:t>
      </w:r>
      <w:r w:rsidR="3F4C47ED" w:rsidRPr="1D974CE2">
        <w:rPr>
          <w:rFonts w:asciiTheme="minorHAnsi" w:eastAsiaTheme="minorEastAsia" w:hAnsiTheme="minorHAnsi" w:cstheme="minorBidi"/>
          <w:sz w:val="24"/>
          <w:szCs w:val="24"/>
        </w:rPr>
        <w:t xml:space="preserve">          </w:t>
      </w:r>
      <w:r w:rsidR="0DF80850" w:rsidRPr="1D974CE2">
        <w:rPr>
          <w:rFonts w:asciiTheme="minorHAnsi" w:eastAsiaTheme="minorEastAsia" w:hAnsiTheme="minorHAnsi" w:cstheme="minorBidi"/>
          <w:sz w:val="24"/>
          <w:szCs w:val="24"/>
        </w:rPr>
        <w:t xml:space="preserve">Ha: µ ≠ µo </w:t>
      </w:r>
    </w:p>
    <w:p w14:paraId="06EE764C" w14:textId="4B5563D4" w:rsidR="1D974CE2" w:rsidRDefault="1D974CE2" w:rsidP="1D974CE2">
      <w:pPr>
        <w:spacing w:line="240" w:lineRule="auto"/>
        <w:rPr>
          <w:rFonts w:asciiTheme="minorHAnsi" w:eastAsiaTheme="minorEastAsia" w:hAnsiTheme="minorHAnsi" w:cstheme="minorBidi"/>
          <w:sz w:val="24"/>
          <w:szCs w:val="24"/>
        </w:rPr>
      </w:pPr>
    </w:p>
    <w:p w14:paraId="319213CB" w14:textId="4BE04F64" w:rsidR="00E202E3" w:rsidRDefault="0DF80850" w:rsidP="1D974CE2">
      <w:pPr>
        <w:rPr>
          <w:rFonts w:asciiTheme="minorHAnsi" w:eastAsiaTheme="minorEastAsia" w:hAnsiTheme="minorHAnsi" w:cstheme="minorBidi"/>
          <w:sz w:val="24"/>
          <w:szCs w:val="24"/>
        </w:rPr>
      </w:pPr>
      <w:r w:rsidRPr="1D974CE2">
        <w:rPr>
          <w:rFonts w:asciiTheme="minorHAnsi" w:eastAsiaTheme="minorEastAsia" w:hAnsiTheme="minorHAnsi" w:cstheme="minorBidi"/>
          <w:sz w:val="24"/>
          <w:szCs w:val="24"/>
        </w:rPr>
        <w:t>The null hypothesis is that the average delay time is 15 minutes, while the alternative hypothesis suggests that the average delay time differs from 15 minutes.</w:t>
      </w:r>
    </w:p>
    <w:p w14:paraId="5EF1BECE" w14:textId="23B5FF26" w:rsidR="00E202E3" w:rsidRDefault="0DF80850" w:rsidP="1D974CE2">
      <w:pPr>
        <w:rPr>
          <w:rFonts w:asciiTheme="minorHAnsi" w:eastAsiaTheme="minorEastAsia" w:hAnsiTheme="minorHAnsi" w:cstheme="minorBidi"/>
          <w:sz w:val="24"/>
          <w:szCs w:val="24"/>
        </w:rPr>
      </w:pPr>
      <w:r w:rsidRPr="1D974CE2">
        <w:rPr>
          <w:rFonts w:asciiTheme="minorHAnsi" w:eastAsiaTheme="minorEastAsia" w:hAnsiTheme="minorHAnsi" w:cstheme="minorBidi"/>
          <w:sz w:val="24"/>
          <w:szCs w:val="24"/>
        </w:rPr>
        <w:t>Since we are evaluating if the average minute of delay is 15 minutes, we have the following setup: Ho: µ = 15 Ha: µ ≠ 15 with a confidence interval of 95%.</w:t>
      </w:r>
    </w:p>
    <w:p w14:paraId="31555368" w14:textId="2FEAAF5B" w:rsidR="00E202E3" w:rsidRDefault="00E202E3" w:rsidP="1D974CE2">
      <w:pPr>
        <w:spacing w:line="240" w:lineRule="auto"/>
        <w:rPr>
          <w:rFonts w:asciiTheme="minorHAnsi" w:eastAsiaTheme="minorEastAsia" w:hAnsiTheme="minorHAnsi" w:cstheme="minorBidi"/>
          <w:sz w:val="24"/>
          <w:szCs w:val="24"/>
        </w:rPr>
      </w:pPr>
    </w:p>
    <w:p w14:paraId="3428C0C6" w14:textId="73E8496A" w:rsidR="00197D74" w:rsidRPr="00E202E3" w:rsidRDefault="0E5666D9" w:rsidP="1D974CE2">
      <w:pPr>
        <w:pStyle w:val="ListParagraph"/>
        <w:numPr>
          <w:ilvl w:val="0"/>
          <w:numId w:val="3"/>
        </w:numPr>
        <w:jc w:val="both"/>
        <w:rPr>
          <w:rFonts w:ascii="Cambria" w:eastAsia="Cambria" w:hAnsi="Cambria" w:cs="Arial"/>
          <w:sz w:val="24"/>
          <w:szCs w:val="24"/>
        </w:rPr>
      </w:pPr>
      <w:r w:rsidRPr="1D974CE2">
        <w:rPr>
          <w:rFonts w:eastAsiaTheme="minorEastAsia"/>
          <w:sz w:val="24"/>
          <w:szCs w:val="24"/>
        </w:rPr>
        <w:t>Questions: The data analysis answers the following questions:</w:t>
      </w:r>
    </w:p>
    <w:p w14:paraId="1A7842ED" w14:textId="77777777" w:rsidR="00197D74" w:rsidRPr="00A6093A" w:rsidRDefault="0E5666D9" w:rsidP="1D974CE2">
      <w:pPr>
        <w:pStyle w:val="ListParagraph"/>
        <w:numPr>
          <w:ilvl w:val="0"/>
          <w:numId w:val="6"/>
        </w:numPr>
        <w:jc w:val="both"/>
        <w:rPr>
          <w:rFonts w:eastAsiaTheme="minorEastAsia"/>
          <w:sz w:val="24"/>
          <w:szCs w:val="24"/>
          <w:lang w:eastAsia="en-CA"/>
        </w:rPr>
      </w:pPr>
      <w:r w:rsidRPr="1D974CE2">
        <w:rPr>
          <w:rFonts w:eastAsiaTheme="minorEastAsia"/>
          <w:sz w:val="24"/>
          <w:szCs w:val="24"/>
          <w:lang w:eastAsia="en-CA"/>
        </w:rPr>
        <w:t>What are the most common reasons for bus delays?</w:t>
      </w:r>
    </w:p>
    <w:p w14:paraId="12AC2D28" w14:textId="77777777" w:rsidR="00197D74" w:rsidRPr="00A6093A" w:rsidRDefault="0E5666D9" w:rsidP="1D974CE2">
      <w:pPr>
        <w:pStyle w:val="ListParagraph"/>
        <w:numPr>
          <w:ilvl w:val="0"/>
          <w:numId w:val="6"/>
        </w:numPr>
        <w:jc w:val="both"/>
        <w:rPr>
          <w:rFonts w:eastAsiaTheme="minorEastAsia"/>
          <w:sz w:val="24"/>
          <w:szCs w:val="24"/>
          <w:lang w:eastAsia="en-CA"/>
        </w:rPr>
      </w:pPr>
      <w:r w:rsidRPr="1D974CE2">
        <w:rPr>
          <w:rFonts w:eastAsiaTheme="minorEastAsia"/>
          <w:sz w:val="24"/>
          <w:szCs w:val="24"/>
          <w:lang w:eastAsia="en-CA"/>
        </w:rPr>
        <w:t>Which routes have the highest delays?</w:t>
      </w:r>
    </w:p>
    <w:p w14:paraId="724D0DB4" w14:textId="77777777" w:rsidR="00197D74" w:rsidRPr="00A6093A" w:rsidRDefault="0E5666D9" w:rsidP="1D974CE2">
      <w:pPr>
        <w:pStyle w:val="ListParagraph"/>
        <w:numPr>
          <w:ilvl w:val="0"/>
          <w:numId w:val="6"/>
        </w:numPr>
        <w:jc w:val="both"/>
        <w:rPr>
          <w:rFonts w:eastAsiaTheme="minorEastAsia"/>
          <w:sz w:val="24"/>
          <w:szCs w:val="24"/>
          <w:lang w:eastAsia="en-CA"/>
        </w:rPr>
      </w:pPr>
      <w:r w:rsidRPr="1D974CE2">
        <w:rPr>
          <w:rFonts w:eastAsiaTheme="minorEastAsia"/>
          <w:sz w:val="24"/>
          <w:szCs w:val="24"/>
          <w:lang w:eastAsia="en-CA"/>
        </w:rPr>
        <w:t>What is the average delay time?</w:t>
      </w:r>
    </w:p>
    <w:p w14:paraId="111398BF" w14:textId="77777777" w:rsidR="00197D74" w:rsidRPr="00A6093A" w:rsidRDefault="0E5666D9" w:rsidP="1D974CE2">
      <w:pPr>
        <w:pStyle w:val="ListParagraph"/>
        <w:numPr>
          <w:ilvl w:val="0"/>
          <w:numId w:val="6"/>
        </w:numPr>
        <w:jc w:val="both"/>
        <w:rPr>
          <w:rFonts w:eastAsiaTheme="minorEastAsia"/>
          <w:sz w:val="24"/>
          <w:szCs w:val="24"/>
          <w:lang w:eastAsia="en-CA"/>
        </w:rPr>
      </w:pPr>
      <w:r w:rsidRPr="1D974CE2">
        <w:rPr>
          <w:rFonts w:eastAsiaTheme="minorEastAsia"/>
          <w:sz w:val="24"/>
          <w:szCs w:val="24"/>
          <w:lang w:eastAsia="en-CA"/>
        </w:rPr>
        <w:t>What are the busiest months for delays?</w:t>
      </w:r>
    </w:p>
    <w:p w14:paraId="37D78FA9" w14:textId="77777777" w:rsidR="00197D74" w:rsidRPr="00A6093A" w:rsidRDefault="0E5666D9" w:rsidP="1D974CE2">
      <w:pPr>
        <w:pStyle w:val="ListParagraph"/>
        <w:numPr>
          <w:ilvl w:val="0"/>
          <w:numId w:val="6"/>
        </w:numPr>
        <w:jc w:val="both"/>
        <w:rPr>
          <w:rFonts w:eastAsiaTheme="minorEastAsia"/>
          <w:sz w:val="24"/>
          <w:szCs w:val="24"/>
          <w:lang w:eastAsia="en-CA"/>
        </w:rPr>
      </w:pPr>
      <w:r w:rsidRPr="1D974CE2">
        <w:rPr>
          <w:rFonts w:eastAsiaTheme="minorEastAsia"/>
          <w:sz w:val="24"/>
          <w:szCs w:val="24"/>
          <w:lang w:eastAsia="en-CA"/>
        </w:rPr>
        <w:t>What were the busiest days for delays according to the analysis?</w:t>
      </w:r>
    </w:p>
    <w:p w14:paraId="63AF09AE" w14:textId="77777777" w:rsidR="00197D74" w:rsidRPr="00A6093A" w:rsidRDefault="0E5666D9" w:rsidP="1D974CE2">
      <w:pPr>
        <w:pStyle w:val="ListParagraph"/>
        <w:numPr>
          <w:ilvl w:val="0"/>
          <w:numId w:val="6"/>
        </w:numPr>
        <w:jc w:val="both"/>
        <w:rPr>
          <w:rFonts w:eastAsiaTheme="minorEastAsia"/>
          <w:sz w:val="24"/>
          <w:szCs w:val="24"/>
          <w:lang w:eastAsia="en-CA"/>
        </w:rPr>
      </w:pPr>
      <w:r w:rsidRPr="1D974CE2">
        <w:rPr>
          <w:rFonts w:eastAsiaTheme="minorEastAsia"/>
          <w:sz w:val="24"/>
          <w:szCs w:val="24"/>
          <w:lang w:eastAsia="en-CA"/>
        </w:rPr>
        <w:t xml:space="preserve">How long </w:t>
      </w:r>
      <w:r w:rsidRPr="1D974CE2">
        <w:rPr>
          <w:rFonts w:eastAsiaTheme="minorEastAsia"/>
          <w:sz w:val="24"/>
          <w:szCs w:val="24"/>
        </w:rPr>
        <w:t>did TTC set the maximum wait time target</w:t>
      </w:r>
      <w:r w:rsidRPr="1D974CE2">
        <w:rPr>
          <w:rFonts w:eastAsiaTheme="minorEastAsia"/>
          <w:sz w:val="24"/>
          <w:szCs w:val="24"/>
          <w:lang w:eastAsia="en-CA"/>
        </w:rPr>
        <w:t xml:space="preserve"> for its transit services?</w:t>
      </w:r>
    </w:p>
    <w:p w14:paraId="4D133665" w14:textId="77777777" w:rsidR="00197D74" w:rsidRPr="00A6093A" w:rsidRDefault="0E5666D9" w:rsidP="1D974CE2">
      <w:pPr>
        <w:pStyle w:val="ListParagraph"/>
        <w:numPr>
          <w:ilvl w:val="0"/>
          <w:numId w:val="6"/>
        </w:numPr>
        <w:jc w:val="both"/>
        <w:rPr>
          <w:rFonts w:eastAsiaTheme="minorEastAsia"/>
          <w:sz w:val="24"/>
          <w:szCs w:val="24"/>
          <w:lang w:eastAsia="en-CA"/>
        </w:rPr>
      </w:pPr>
      <w:r w:rsidRPr="1D974CE2">
        <w:rPr>
          <w:rFonts w:eastAsiaTheme="minorEastAsia"/>
          <w:sz w:val="24"/>
          <w:szCs w:val="24"/>
          <w:lang w:eastAsia="en-CA"/>
        </w:rPr>
        <w:t>How does the delay time vary by location and day of the week?</w:t>
      </w:r>
    </w:p>
    <w:p w14:paraId="751AA6E4" w14:textId="77777777" w:rsidR="00197D74" w:rsidRPr="00A6093A" w:rsidRDefault="0E5666D9" w:rsidP="1D974CE2">
      <w:pPr>
        <w:pStyle w:val="ListParagraph"/>
        <w:numPr>
          <w:ilvl w:val="0"/>
          <w:numId w:val="6"/>
        </w:numPr>
        <w:jc w:val="both"/>
        <w:rPr>
          <w:rFonts w:eastAsiaTheme="minorEastAsia"/>
          <w:sz w:val="24"/>
          <w:szCs w:val="24"/>
          <w:lang w:eastAsia="en-CA"/>
        </w:rPr>
      </w:pPr>
      <w:r w:rsidRPr="1D974CE2">
        <w:rPr>
          <w:rFonts w:eastAsiaTheme="minorEastAsia"/>
          <w:sz w:val="24"/>
          <w:szCs w:val="24"/>
          <w:lang w:eastAsia="en-CA"/>
        </w:rPr>
        <w:t>Are there any patterns or trends in the data that suggest ways to reduce delays and improve the rider experience?</w:t>
      </w:r>
    </w:p>
    <w:p w14:paraId="1A816FBE" w14:textId="77777777" w:rsidR="00197D74" w:rsidRPr="00A6093A" w:rsidRDefault="00197D74" w:rsidP="1D974CE2">
      <w:pPr>
        <w:jc w:val="both"/>
        <w:rPr>
          <w:rFonts w:asciiTheme="minorHAnsi" w:eastAsiaTheme="minorEastAsia" w:hAnsiTheme="minorHAnsi" w:cstheme="minorBidi"/>
          <w:sz w:val="24"/>
          <w:szCs w:val="24"/>
        </w:rPr>
      </w:pPr>
    </w:p>
    <w:p w14:paraId="4819FE03" w14:textId="279ADC01" w:rsidR="00197D74" w:rsidRPr="00A6093A" w:rsidRDefault="064595A7" w:rsidP="1D974CE2">
      <w:pPr>
        <w:pStyle w:val="ListParagraph"/>
        <w:numPr>
          <w:ilvl w:val="0"/>
          <w:numId w:val="2"/>
        </w:numPr>
        <w:jc w:val="both"/>
        <w:rPr>
          <w:rFonts w:ascii="Cambria" w:eastAsia="Cambria" w:hAnsi="Cambria" w:cs="Arial"/>
          <w:sz w:val="24"/>
          <w:szCs w:val="24"/>
        </w:rPr>
      </w:pPr>
      <w:r w:rsidRPr="1D974CE2">
        <w:rPr>
          <w:rFonts w:ascii="Cambria" w:eastAsia="Cambria" w:hAnsi="Cambria" w:cs="Arial"/>
          <w:sz w:val="24"/>
          <w:szCs w:val="24"/>
        </w:rPr>
        <w:t xml:space="preserve">Key Documents: </w:t>
      </w:r>
    </w:p>
    <w:p w14:paraId="78C1535E" w14:textId="7F8C540C" w:rsidR="00197D74" w:rsidRPr="00A6093A" w:rsidRDefault="064595A7" w:rsidP="1D974CE2">
      <w:pPr>
        <w:pStyle w:val="ListParagraph"/>
        <w:numPr>
          <w:ilvl w:val="0"/>
          <w:numId w:val="1"/>
        </w:numPr>
        <w:jc w:val="both"/>
        <w:rPr>
          <w:rFonts w:ascii="Cambria" w:eastAsia="Cambria" w:hAnsi="Cambria" w:cs="Arial"/>
          <w:sz w:val="24"/>
          <w:szCs w:val="24"/>
        </w:rPr>
      </w:pPr>
      <w:r w:rsidRPr="1D974CE2">
        <w:rPr>
          <w:rFonts w:ascii="Cambria" w:eastAsia="Cambria" w:hAnsi="Cambria" w:cs="Arial"/>
          <w:sz w:val="24"/>
          <w:szCs w:val="24"/>
        </w:rPr>
        <w:t>Data</w:t>
      </w:r>
      <w:r w:rsidR="22DAD3E4" w:rsidRPr="1D974CE2">
        <w:rPr>
          <w:rFonts w:ascii="Cambria" w:eastAsia="Cambria" w:hAnsi="Cambria" w:cs="Arial"/>
          <w:sz w:val="24"/>
          <w:szCs w:val="24"/>
        </w:rPr>
        <w:t xml:space="preserve"> </w:t>
      </w:r>
      <w:r w:rsidRPr="1D974CE2">
        <w:rPr>
          <w:rFonts w:ascii="Cambria" w:eastAsia="Cambria" w:hAnsi="Cambria" w:cs="Arial"/>
          <w:sz w:val="24"/>
          <w:szCs w:val="24"/>
        </w:rPr>
        <w:t xml:space="preserve">source: </w:t>
      </w:r>
      <w:hyperlink r:id="rId8">
        <w:r w:rsidRPr="1D974CE2">
          <w:rPr>
            <w:rFonts w:eastAsiaTheme="minorEastAsia"/>
            <w:sz w:val="24"/>
            <w:szCs w:val="24"/>
            <w:u w:val="single"/>
          </w:rPr>
          <w:t>https://www.kaggle.com/datasets/reihanenamdari/toronto-bus-delay-2022</w:t>
        </w:r>
      </w:hyperlink>
    </w:p>
    <w:p w14:paraId="72A889B0" w14:textId="779EB468" w:rsidR="00197D74" w:rsidRPr="00A6093A" w:rsidRDefault="064595A7" w:rsidP="1D974CE2">
      <w:pPr>
        <w:pStyle w:val="ListParagraph"/>
        <w:numPr>
          <w:ilvl w:val="0"/>
          <w:numId w:val="1"/>
        </w:numPr>
        <w:jc w:val="both"/>
        <w:rPr>
          <w:rFonts w:ascii="Cambria" w:eastAsia="Cambria" w:hAnsi="Cambria" w:cs="Arial"/>
          <w:sz w:val="24"/>
          <w:szCs w:val="24"/>
        </w:rPr>
      </w:pPr>
      <w:r w:rsidRPr="1D974CE2">
        <w:rPr>
          <w:rFonts w:ascii="Cambria" w:eastAsia="Cambria" w:hAnsi="Cambria" w:cs="Arial"/>
          <w:sz w:val="24"/>
          <w:szCs w:val="24"/>
        </w:rPr>
        <w:t xml:space="preserve"> All </w:t>
      </w:r>
      <w:r w:rsidR="4C1D76CC" w:rsidRPr="1D974CE2">
        <w:rPr>
          <w:rFonts w:ascii="Cambria" w:eastAsia="Cambria" w:hAnsi="Cambria" w:cs="Arial"/>
          <w:sz w:val="24"/>
          <w:szCs w:val="24"/>
        </w:rPr>
        <w:t>visualizations are</w:t>
      </w:r>
      <w:r w:rsidRPr="1D974CE2">
        <w:rPr>
          <w:rFonts w:ascii="Cambria" w:eastAsia="Cambria" w:hAnsi="Cambria" w:cs="Arial"/>
          <w:sz w:val="24"/>
          <w:szCs w:val="24"/>
        </w:rPr>
        <w:t xml:space="preserve"> </w:t>
      </w:r>
      <w:r w:rsidR="4BBECA79" w:rsidRPr="1D974CE2">
        <w:rPr>
          <w:rFonts w:ascii="Cambria" w:eastAsia="Cambria" w:hAnsi="Cambria" w:cs="Arial"/>
          <w:sz w:val="24"/>
          <w:szCs w:val="24"/>
        </w:rPr>
        <w:t>included</w:t>
      </w:r>
      <w:r w:rsidRPr="1D974CE2">
        <w:rPr>
          <w:rFonts w:ascii="Cambria" w:eastAsia="Cambria" w:hAnsi="Cambria" w:cs="Arial"/>
          <w:sz w:val="24"/>
          <w:szCs w:val="24"/>
        </w:rPr>
        <w:t xml:space="preserve"> in the appendix below.</w:t>
      </w:r>
      <w:r w:rsidR="1D974CE2" w:rsidRPr="1D974CE2">
        <w:rPr>
          <w:rFonts w:ascii="Cambria" w:eastAsia="Cambria" w:hAnsi="Cambria" w:cs="Arial"/>
          <w:sz w:val="24"/>
          <w:szCs w:val="24"/>
        </w:rPr>
        <w:t xml:space="preserve"> </w:t>
      </w:r>
    </w:p>
    <w:p w14:paraId="4B5C5900" w14:textId="77777777" w:rsidR="00197D74" w:rsidRPr="00A6093A" w:rsidRDefault="00197D74" w:rsidP="1D974CE2">
      <w:pPr>
        <w:jc w:val="both"/>
        <w:rPr>
          <w:rFonts w:asciiTheme="minorHAnsi" w:eastAsiaTheme="minorEastAsia" w:hAnsiTheme="minorHAnsi" w:cstheme="minorBidi"/>
          <w:sz w:val="24"/>
          <w:szCs w:val="24"/>
        </w:rPr>
      </w:pPr>
    </w:p>
    <w:p w14:paraId="06B36046" w14:textId="77777777" w:rsidR="00197D74" w:rsidRPr="00A6093A" w:rsidRDefault="00197D74" w:rsidP="1D974CE2">
      <w:pPr>
        <w:jc w:val="both"/>
        <w:rPr>
          <w:rFonts w:asciiTheme="minorHAnsi" w:eastAsiaTheme="minorEastAsia" w:hAnsiTheme="minorHAnsi" w:cstheme="minorBidi"/>
          <w:sz w:val="24"/>
          <w:szCs w:val="24"/>
        </w:rPr>
      </w:pPr>
    </w:p>
    <w:p w14:paraId="267AC331" w14:textId="2C3040FC" w:rsidR="00F22ED9" w:rsidRPr="00A6093A" w:rsidRDefault="70B0DF7E" w:rsidP="1D974CE2">
      <w:pPr>
        <w:pStyle w:val="ListParagraph"/>
        <w:numPr>
          <w:ilvl w:val="0"/>
          <w:numId w:val="7"/>
        </w:numPr>
        <w:jc w:val="both"/>
        <w:rPr>
          <w:rFonts w:eastAsiaTheme="minorEastAsia"/>
          <w:sz w:val="24"/>
          <w:szCs w:val="24"/>
        </w:rPr>
      </w:pPr>
      <w:r w:rsidRPr="1D974CE2">
        <w:rPr>
          <w:rFonts w:eastAsiaTheme="minorEastAsia"/>
          <w:sz w:val="24"/>
          <w:szCs w:val="24"/>
        </w:rPr>
        <w:t>Method</w:t>
      </w:r>
    </w:p>
    <w:p w14:paraId="4E9F05F1" w14:textId="22CF6D37" w:rsidR="00F22ED9" w:rsidRPr="00A6093A" w:rsidRDefault="001B32CC" w:rsidP="1D974CE2">
      <w:pPr>
        <w:jc w:val="both"/>
        <w:rPr>
          <w:rFonts w:asciiTheme="minorHAnsi" w:eastAsiaTheme="minorEastAsia" w:hAnsiTheme="minorHAnsi" w:cstheme="minorBidi"/>
          <w:sz w:val="24"/>
          <w:szCs w:val="24"/>
        </w:rPr>
      </w:pPr>
      <w:r w:rsidRPr="00A6093A">
        <w:rPr>
          <w:rFonts w:ascii="Calibri" w:hAnsi="Calibri" w:cs="Calibri"/>
          <w:sz w:val="24"/>
          <w:szCs w:val="24"/>
        </w:rPr>
        <w:tab/>
      </w:r>
      <w:r w:rsidR="70B0DF7E" w:rsidRPr="1D974CE2">
        <w:rPr>
          <w:rFonts w:asciiTheme="minorHAnsi" w:eastAsiaTheme="minorEastAsia" w:hAnsiTheme="minorHAnsi" w:cstheme="minorBidi"/>
          <w:sz w:val="24"/>
          <w:szCs w:val="24"/>
        </w:rPr>
        <w:t>Our dataset was sourced from Kaggle and consisted of date, route number, time, day of the week, location, incident, minimum delay, minimum gap, direction, and vehicle. With a little bit of research</w:t>
      </w:r>
      <w:r w:rsidR="290B57CB" w:rsidRPr="1D974CE2">
        <w:rPr>
          <w:rFonts w:asciiTheme="minorHAnsi" w:eastAsiaTheme="minorEastAsia" w:hAnsiTheme="minorHAnsi" w:cstheme="minorBidi"/>
          <w:sz w:val="24"/>
          <w:szCs w:val="24"/>
        </w:rPr>
        <w:t>,</w:t>
      </w:r>
      <w:r w:rsidR="70B0DF7E" w:rsidRPr="1D974CE2">
        <w:rPr>
          <w:rFonts w:asciiTheme="minorHAnsi" w:eastAsiaTheme="minorEastAsia" w:hAnsiTheme="minorHAnsi" w:cstheme="minorBidi"/>
          <w:sz w:val="24"/>
          <w:szCs w:val="24"/>
        </w:rPr>
        <w:t xml:space="preserve"> we found that TTC promotes 15 minutes maximum for transit waits. Therefore, this was our benchmark for our analyses. The data was already cleaned and did not end up having any missing or null values that had to be filtered. We used </w:t>
      </w:r>
      <w:proofErr w:type="spellStart"/>
      <w:r w:rsidR="70B0DF7E" w:rsidRPr="1D974CE2">
        <w:rPr>
          <w:rFonts w:asciiTheme="minorHAnsi" w:eastAsiaTheme="minorEastAsia" w:hAnsiTheme="minorHAnsi" w:cstheme="minorBidi"/>
          <w:sz w:val="24"/>
          <w:szCs w:val="24"/>
        </w:rPr>
        <w:t>PowerBI</w:t>
      </w:r>
      <w:proofErr w:type="spellEnd"/>
      <w:r w:rsidR="70B0DF7E" w:rsidRPr="1D974CE2">
        <w:rPr>
          <w:rFonts w:asciiTheme="minorHAnsi" w:eastAsiaTheme="minorEastAsia" w:hAnsiTheme="minorHAnsi" w:cstheme="minorBidi"/>
          <w:sz w:val="24"/>
          <w:szCs w:val="24"/>
        </w:rPr>
        <w:t xml:space="preserve"> for our visualizations where we can see that there are certain days and months that tend to have more delays overall. We can also see that </w:t>
      </w:r>
      <w:proofErr w:type="gramStart"/>
      <w:r w:rsidR="70B0DF7E" w:rsidRPr="1D974CE2">
        <w:rPr>
          <w:rFonts w:asciiTheme="minorHAnsi" w:eastAsiaTheme="minorEastAsia" w:hAnsiTheme="minorHAnsi" w:cstheme="minorBidi"/>
          <w:sz w:val="24"/>
          <w:szCs w:val="24"/>
        </w:rPr>
        <w:t>the majority of</w:t>
      </w:r>
      <w:proofErr w:type="gramEnd"/>
      <w:r w:rsidR="70B0DF7E" w:rsidRPr="1D974CE2">
        <w:rPr>
          <w:rFonts w:asciiTheme="minorHAnsi" w:eastAsiaTheme="minorEastAsia" w:hAnsiTheme="minorHAnsi" w:cstheme="minorBidi"/>
          <w:sz w:val="24"/>
          <w:szCs w:val="24"/>
        </w:rPr>
        <w:t xml:space="preserve"> routes have some delay from the target wait time of 15 minutes, with the majority of delays reported as being because of disinfection. </w:t>
      </w:r>
    </w:p>
    <w:p w14:paraId="24E5EFD1" w14:textId="77777777" w:rsidR="00197D74" w:rsidRPr="00A6093A" w:rsidRDefault="00197D74" w:rsidP="1D974CE2">
      <w:pPr>
        <w:jc w:val="both"/>
        <w:rPr>
          <w:rFonts w:asciiTheme="minorHAnsi" w:eastAsiaTheme="minorEastAsia" w:hAnsiTheme="minorHAnsi" w:cstheme="minorBidi"/>
          <w:sz w:val="24"/>
          <w:szCs w:val="24"/>
        </w:rPr>
      </w:pPr>
    </w:p>
    <w:p w14:paraId="45B3D1E8" w14:textId="57826C7F" w:rsidR="00F22ED9" w:rsidRPr="00A6093A" w:rsidRDefault="70B0DF7E" w:rsidP="1D974CE2">
      <w:pPr>
        <w:pStyle w:val="ListParagraph"/>
        <w:numPr>
          <w:ilvl w:val="0"/>
          <w:numId w:val="7"/>
        </w:numPr>
        <w:jc w:val="both"/>
        <w:rPr>
          <w:rFonts w:eastAsiaTheme="minorEastAsia"/>
          <w:sz w:val="24"/>
          <w:szCs w:val="24"/>
        </w:rPr>
      </w:pPr>
      <w:r w:rsidRPr="1D974CE2">
        <w:rPr>
          <w:rFonts w:eastAsiaTheme="minorEastAsia"/>
          <w:sz w:val="24"/>
          <w:szCs w:val="24"/>
        </w:rPr>
        <w:t>Results</w:t>
      </w:r>
    </w:p>
    <w:p w14:paraId="114071A6" w14:textId="77777777" w:rsidR="00197D74" w:rsidRPr="00A6093A" w:rsidRDefault="00197D74" w:rsidP="1D974CE2">
      <w:pPr>
        <w:jc w:val="both"/>
        <w:rPr>
          <w:rFonts w:asciiTheme="minorHAnsi" w:eastAsiaTheme="minorEastAsia" w:hAnsiTheme="minorHAnsi" w:cstheme="minorBidi"/>
          <w:sz w:val="24"/>
          <w:szCs w:val="24"/>
        </w:rPr>
      </w:pPr>
    </w:p>
    <w:p w14:paraId="1E888594" w14:textId="1242B712" w:rsidR="00F22ED9" w:rsidRPr="00A6093A" w:rsidRDefault="70B0DF7E" w:rsidP="1D974CE2">
      <w:pPr>
        <w:pStyle w:val="ListParagraph"/>
        <w:numPr>
          <w:ilvl w:val="1"/>
          <w:numId w:val="7"/>
        </w:numPr>
        <w:jc w:val="both"/>
        <w:rPr>
          <w:rFonts w:eastAsiaTheme="minorEastAsia"/>
          <w:sz w:val="24"/>
          <w:szCs w:val="24"/>
        </w:rPr>
      </w:pPr>
      <w:r w:rsidRPr="1D974CE2">
        <w:rPr>
          <w:rFonts w:eastAsiaTheme="minorEastAsia"/>
          <w:sz w:val="24"/>
          <w:szCs w:val="24"/>
        </w:rPr>
        <w:t>Quality of the Data</w:t>
      </w:r>
    </w:p>
    <w:p w14:paraId="76793F80" w14:textId="3336EA55" w:rsidR="00F22ED9" w:rsidRPr="00A6093A" w:rsidRDefault="001B32CC" w:rsidP="1D974CE2">
      <w:pPr>
        <w:jc w:val="both"/>
        <w:rPr>
          <w:rFonts w:asciiTheme="minorHAnsi" w:eastAsiaTheme="minorEastAsia" w:hAnsiTheme="minorHAnsi" w:cstheme="minorBidi"/>
          <w:sz w:val="24"/>
          <w:szCs w:val="24"/>
        </w:rPr>
      </w:pPr>
      <w:r w:rsidRPr="00A6093A">
        <w:rPr>
          <w:rFonts w:ascii="Calibri" w:hAnsi="Calibri" w:cs="Calibri"/>
          <w:sz w:val="24"/>
          <w:szCs w:val="24"/>
        </w:rPr>
        <w:tab/>
      </w:r>
      <w:r w:rsidR="70B0DF7E" w:rsidRPr="1D974CE2">
        <w:rPr>
          <w:rFonts w:asciiTheme="minorHAnsi" w:eastAsiaTheme="minorEastAsia" w:hAnsiTheme="minorHAnsi" w:cstheme="minorBidi"/>
          <w:sz w:val="24"/>
          <w:szCs w:val="24"/>
        </w:rPr>
        <w:t xml:space="preserve">As the data was collected for company needs, the data was of very good quality and easy to work with, needing little manipulation for cleaning purposes. The dataset had no null or missing values that had to be cleaned and accounted for. However, the findings of the data pose serious </w:t>
      </w:r>
      <w:r w:rsidR="6E97B2FF" w:rsidRPr="1D974CE2">
        <w:rPr>
          <w:rFonts w:asciiTheme="minorHAnsi" w:eastAsiaTheme="minorEastAsia" w:hAnsiTheme="minorHAnsi" w:cstheme="minorBidi"/>
          <w:sz w:val="24"/>
          <w:szCs w:val="24"/>
        </w:rPr>
        <w:t>improvements</w:t>
      </w:r>
      <w:r w:rsidR="70B0DF7E" w:rsidRPr="1D974CE2">
        <w:rPr>
          <w:rFonts w:asciiTheme="minorHAnsi" w:eastAsiaTheme="minorEastAsia" w:hAnsiTheme="minorHAnsi" w:cstheme="minorBidi"/>
          <w:sz w:val="24"/>
          <w:szCs w:val="24"/>
        </w:rPr>
        <w:t xml:space="preserve"> needed for many routes of the TTC.</w:t>
      </w:r>
    </w:p>
    <w:p w14:paraId="01AEF1B4" w14:textId="77777777" w:rsidR="00197D74" w:rsidRPr="00A6093A" w:rsidRDefault="00197D74" w:rsidP="1D974CE2">
      <w:pPr>
        <w:jc w:val="both"/>
        <w:rPr>
          <w:rFonts w:asciiTheme="minorHAnsi" w:eastAsiaTheme="minorEastAsia" w:hAnsiTheme="minorHAnsi" w:cstheme="minorBidi"/>
          <w:sz w:val="24"/>
          <w:szCs w:val="24"/>
        </w:rPr>
      </w:pPr>
    </w:p>
    <w:p w14:paraId="5B08E2D4" w14:textId="77777777" w:rsidR="00E73924" w:rsidRPr="00E73924" w:rsidRDefault="00E73924" w:rsidP="1D974CE2">
      <w:pPr>
        <w:jc w:val="both"/>
        <w:rPr>
          <w:rFonts w:asciiTheme="minorHAnsi" w:eastAsiaTheme="minorEastAsia" w:hAnsiTheme="minorHAnsi" w:cstheme="minorBidi"/>
          <w:sz w:val="24"/>
          <w:szCs w:val="24"/>
        </w:rPr>
      </w:pPr>
    </w:p>
    <w:p w14:paraId="24860F4E" w14:textId="0A9D9925" w:rsidR="00F22ED9" w:rsidRPr="00A6093A" w:rsidRDefault="70B0DF7E" w:rsidP="1D974CE2">
      <w:pPr>
        <w:pStyle w:val="ListParagraph"/>
        <w:numPr>
          <w:ilvl w:val="1"/>
          <w:numId w:val="7"/>
        </w:numPr>
        <w:jc w:val="both"/>
        <w:rPr>
          <w:rFonts w:eastAsiaTheme="minorEastAsia"/>
          <w:sz w:val="24"/>
          <w:szCs w:val="24"/>
        </w:rPr>
      </w:pPr>
      <w:r w:rsidRPr="1D974CE2">
        <w:rPr>
          <w:rFonts w:eastAsiaTheme="minorEastAsia"/>
          <w:sz w:val="24"/>
          <w:szCs w:val="24"/>
        </w:rPr>
        <w:t>Findings</w:t>
      </w:r>
    </w:p>
    <w:p w14:paraId="4605FC47" w14:textId="51A25B9A" w:rsidR="00F22ED9" w:rsidRPr="00A6093A" w:rsidRDefault="001B32CC" w:rsidP="1D974CE2">
      <w:pPr>
        <w:jc w:val="both"/>
        <w:rPr>
          <w:rFonts w:asciiTheme="minorHAnsi" w:eastAsiaTheme="minorEastAsia" w:hAnsiTheme="minorHAnsi" w:cstheme="minorBidi"/>
          <w:sz w:val="24"/>
          <w:szCs w:val="24"/>
        </w:rPr>
      </w:pPr>
      <w:r w:rsidRPr="00A6093A">
        <w:rPr>
          <w:rFonts w:ascii="Calibri" w:hAnsi="Calibri" w:cs="Calibri"/>
          <w:sz w:val="24"/>
          <w:szCs w:val="24"/>
        </w:rPr>
        <w:tab/>
      </w:r>
      <w:r w:rsidR="70B0DF7E" w:rsidRPr="1D974CE2">
        <w:rPr>
          <w:rFonts w:asciiTheme="minorHAnsi" w:eastAsiaTheme="minorEastAsia" w:hAnsiTheme="minorHAnsi" w:cstheme="minorBidi"/>
          <w:sz w:val="24"/>
          <w:szCs w:val="24"/>
        </w:rPr>
        <w:t xml:space="preserve">As our visualizations show, there are many delays that need improvement upon, the main reason </w:t>
      </w:r>
      <w:r w:rsidR="4C525534" w:rsidRPr="1D974CE2">
        <w:rPr>
          <w:rFonts w:asciiTheme="minorHAnsi" w:eastAsiaTheme="minorEastAsia" w:hAnsiTheme="minorHAnsi" w:cstheme="minorBidi"/>
          <w:sz w:val="24"/>
          <w:szCs w:val="24"/>
        </w:rPr>
        <w:t>for</w:t>
      </w:r>
      <w:r w:rsidR="70B0DF7E" w:rsidRPr="1D974CE2">
        <w:rPr>
          <w:rFonts w:asciiTheme="minorHAnsi" w:eastAsiaTheme="minorEastAsia" w:hAnsiTheme="minorHAnsi" w:cstheme="minorBidi"/>
          <w:sz w:val="24"/>
          <w:szCs w:val="24"/>
        </w:rPr>
        <w:t xml:space="preserve"> which was disinfection. We also found that </w:t>
      </w:r>
      <w:r w:rsidR="4C525534" w:rsidRPr="1D974CE2">
        <w:rPr>
          <w:rFonts w:asciiTheme="minorHAnsi" w:eastAsiaTheme="minorEastAsia" w:hAnsiTheme="minorHAnsi" w:cstheme="minorBidi"/>
          <w:sz w:val="24"/>
          <w:szCs w:val="24"/>
        </w:rPr>
        <w:t>most</w:t>
      </w:r>
      <w:r w:rsidR="70B0DF7E" w:rsidRPr="1D974CE2">
        <w:rPr>
          <w:rFonts w:asciiTheme="minorHAnsi" w:eastAsiaTheme="minorEastAsia" w:hAnsiTheme="minorHAnsi" w:cstheme="minorBidi"/>
          <w:sz w:val="24"/>
          <w:szCs w:val="24"/>
        </w:rPr>
        <w:t xml:space="preserve"> routes experienced some delay, which could be up to 30 minutes of wait time, 15 minutes longer than the </w:t>
      </w:r>
      <w:r w:rsidR="4C525534" w:rsidRPr="1D974CE2">
        <w:rPr>
          <w:rFonts w:asciiTheme="minorHAnsi" w:eastAsiaTheme="minorEastAsia" w:hAnsiTheme="minorHAnsi" w:cstheme="minorBidi"/>
          <w:sz w:val="24"/>
          <w:szCs w:val="24"/>
        </w:rPr>
        <w:t>15-minute</w:t>
      </w:r>
      <w:r w:rsidR="70B0DF7E" w:rsidRPr="1D974CE2">
        <w:rPr>
          <w:rFonts w:asciiTheme="minorHAnsi" w:eastAsiaTheme="minorEastAsia" w:hAnsiTheme="minorHAnsi" w:cstheme="minorBidi"/>
          <w:sz w:val="24"/>
          <w:szCs w:val="24"/>
        </w:rPr>
        <w:t xml:space="preserve"> maximum target wait time. We found that of the 6 months observed, January, March</w:t>
      </w:r>
      <w:r w:rsidR="051F178F" w:rsidRPr="1D974CE2">
        <w:rPr>
          <w:rFonts w:asciiTheme="minorHAnsi" w:eastAsiaTheme="minorEastAsia" w:hAnsiTheme="minorHAnsi" w:cstheme="minorBidi"/>
          <w:sz w:val="24"/>
          <w:szCs w:val="24"/>
        </w:rPr>
        <w:t>,</w:t>
      </w:r>
      <w:r w:rsidR="70B0DF7E" w:rsidRPr="1D974CE2">
        <w:rPr>
          <w:rFonts w:asciiTheme="minorHAnsi" w:eastAsiaTheme="minorEastAsia" w:hAnsiTheme="minorHAnsi" w:cstheme="minorBidi"/>
          <w:sz w:val="24"/>
          <w:szCs w:val="24"/>
        </w:rPr>
        <w:t xml:space="preserve"> and April experienced the highest wait times. </w:t>
      </w:r>
      <w:r w:rsidR="4C525534" w:rsidRPr="1D974CE2">
        <w:rPr>
          <w:rFonts w:asciiTheme="minorHAnsi" w:eastAsiaTheme="minorEastAsia" w:hAnsiTheme="minorHAnsi" w:cstheme="minorBidi"/>
          <w:sz w:val="24"/>
          <w:szCs w:val="24"/>
        </w:rPr>
        <w:t>The daily</w:t>
      </w:r>
      <w:r w:rsidR="70B0DF7E" w:rsidRPr="1D974CE2">
        <w:rPr>
          <w:rFonts w:asciiTheme="minorHAnsi" w:eastAsiaTheme="minorEastAsia" w:hAnsiTheme="minorHAnsi" w:cstheme="minorBidi"/>
          <w:sz w:val="24"/>
          <w:szCs w:val="24"/>
        </w:rPr>
        <w:t xml:space="preserve"> breakdown of wait time found that Sunday</w:t>
      </w:r>
      <w:r w:rsidR="051F178F" w:rsidRPr="1D974CE2">
        <w:rPr>
          <w:rFonts w:asciiTheme="minorHAnsi" w:eastAsiaTheme="minorEastAsia" w:hAnsiTheme="minorHAnsi" w:cstheme="minorBidi"/>
          <w:sz w:val="24"/>
          <w:szCs w:val="24"/>
        </w:rPr>
        <w:t>,</w:t>
      </w:r>
      <w:r w:rsidR="70B0DF7E" w:rsidRPr="1D974CE2">
        <w:rPr>
          <w:rFonts w:asciiTheme="minorHAnsi" w:eastAsiaTheme="minorEastAsia" w:hAnsiTheme="minorHAnsi" w:cstheme="minorBidi"/>
          <w:sz w:val="24"/>
          <w:szCs w:val="24"/>
        </w:rPr>
        <w:t xml:space="preserve"> followed by Saturday</w:t>
      </w:r>
      <w:r w:rsidR="051F178F" w:rsidRPr="1D974CE2">
        <w:rPr>
          <w:rFonts w:asciiTheme="minorHAnsi" w:eastAsiaTheme="minorEastAsia" w:hAnsiTheme="minorHAnsi" w:cstheme="minorBidi"/>
          <w:sz w:val="24"/>
          <w:szCs w:val="24"/>
        </w:rPr>
        <w:t>,</w:t>
      </w:r>
      <w:r w:rsidR="70B0DF7E" w:rsidRPr="1D974CE2">
        <w:rPr>
          <w:rFonts w:asciiTheme="minorHAnsi" w:eastAsiaTheme="minorEastAsia" w:hAnsiTheme="minorHAnsi" w:cstheme="minorBidi"/>
          <w:sz w:val="24"/>
          <w:szCs w:val="24"/>
        </w:rPr>
        <w:t xml:space="preserve"> were the busiest days with the longest minimum wait time at 15.04 minutes. </w:t>
      </w:r>
    </w:p>
    <w:p w14:paraId="7E8F9141" w14:textId="77777777" w:rsidR="00A6093A" w:rsidRPr="00A6093A" w:rsidRDefault="00A6093A" w:rsidP="1D974CE2">
      <w:pPr>
        <w:jc w:val="both"/>
        <w:rPr>
          <w:rFonts w:asciiTheme="minorHAnsi" w:eastAsiaTheme="minorEastAsia" w:hAnsiTheme="minorHAnsi" w:cstheme="minorBidi"/>
          <w:sz w:val="24"/>
          <w:szCs w:val="24"/>
        </w:rPr>
      </w:pPr>
    </w:p>
    <w:p w14:paraId="6EABFA92" w14:textId="639BE894" w:rsidR="00F22ED9" w:rsidRPr="00A6093A" w:rsidRDefault="70B0DF7E" w:rsidP="1D974CE2">
      <w:pPr>
        <w:pStyle w:val="ListParagraph"/>
        <w:numPr>
          <w:ilvl w:val="0"/>
          <w:numId w:val="7"/>
        </w:numPr>
        <w:jc w:val="both"/>
        <w:rPr>
          <w:rFonts w:eastAsiaTheme="minorEastAsia"/>
          <w:sz w:val="24"/>
          <w:szCs w:val="24"/>
        </w:rPr>
      </w:pPr>
      <w:r w:rsidRPr="1D974CE2">
        <w:rPr>
          <w:rFonts w:eastAsiaTheme="minorEastAsia"/>
          <w:sz w:val="24"/>
          <w:szCs w:val="24"/>
        </w:rPr>
        <w:t>Appendix</w:t>
      </w:r>
    </w:p>
    <w:p w14:paraId="6F365A3E" w14:textId="77777777" w:rsidR="00A6093A" w:rsidRPr="00A6093A" w:rsidRDefault="00A6093A" w:rsidP="1D974CE2">
      <w:pPr>
        <w:pStyle w:val="ListParagraph"/>
        <w:jc w:val="both"/>
        <w:rPr>
          <w:rFonts w:eastAsiaTheme="minorEastAsia"/>
          <w:sz w:val="24"/>
          <w:szCs w:val="24"/>
        </w:rPr>
      </w:pPr>
    </w:p>
    <w:p w14:paraId="56B89784" w14:textId="4E6417CB" w:rsidR="00F22ED9" w:rsidRPr="00A6093A" w:rsidRDefault="70B0DF7E" w:rsidP="1D974CE2">
      <w:pPr>
        <w:pStyle w:val="ListParagraph"/>
        <w:numPr>
          <w:ilvl w:val="0"/>
          <w:numId w:val="9"/>
        </w:numPr>
        <w:jc w:val="both"/>
        <w:rPr>
          <w:rFonts w:eastAsiaTheme="minorEastAsia"/>
          <w:sz w:val="24"/>
          <w:szCs w:val="24"/>
        </w:rPr>
      </w:pPr>
      <w:r w:rsidRPr="1D974CE2">
        <w:rPr>
          <w:rFonts w:eastAsiaTheme="minorEastAsia"/>
          <w:sz w:val="24"/>
          <w:szCs w:val="24"/>
        </w:rPr>
        <w:t xml:space="preserve">Data source: </w:t>
      </w:r>
      <w:hyperlink r:id="rId9">
        <w:r w:rsidRPr="1D974CE2">
          <w:rPr>
            <w:rFonts w:eastAsiaTheme="minorEastAsia"/>
            <w:sz w:val="24"/>
            <w:szCs w:val="24"/>
            <w:u w:val="single"/>
          </w:rPr>
          <w:t>https://www.kaggle.com/datasets/reihanenamdari/toronto-bus-delay-2022</w:t>
        </w:r>
      </w:hyperlink>
      <w:r w:rsidRPr="1D974CE2">
        <w:rPr>
          <w:rFonts w:eastAsiaTheme="minorEastAsia"/>
          <w:sz w:val="24"/>
          <w:szCs w:val="24"/>
        </w:rPr>
        <w:t xml:space="preserve"> </w:t>
      </w:r>
    </w:p>
    <w:p w14:paraId="70F1AD2C" w14:textId="77777777" w:rsidR="00A6093A" w:rsidRPr="00A6093A" w:rsidRDefault="00A6093A" w:rsidP="1D974CE2">
      <w:pPr>
        <w:jc w:val="both"/>
        <w:rPr>
          <w:rFonts w:asciiTheme="minorHAnsi" w:eastAsiaTheme="minorEastAsia" w:hAnsiTheme="minorHAnsi" w:cstheme="minorBidi"/>
          <w:sz w:val="24"/>
          <w:szCs w:val="24"/>
        </w:rPr>
      </w:pPr>
    </w:p>
    <w:p w14:paraId="125BA913" w14:textId="4CA8FD0A" w:rsidR="00A6093A" w:rsidRPr="00A6093A" w:rsidRDefault="051F178F" w:rsidP="1D974CE2">
      <w:pPr>
        <w:pStyle w:val="ListParagraph"/>
        <w:numPr>
          <w:ilvl w:val="0"/>
          <w:numId w:val="8"/>
        </w:numPr>
        <w:jc w:val="both"/>
        <w:rPr>
          <w:rFonts w:eastAsiaTheme="minorEastAsia"/>
          <w:sz w:val="24"/>
          <w:szCs w:val="24"/>
        </w:rPr>
      </w:pPr>
      <w:r w:rsidRPr="1D974CE2">
        <w:rPr>
          <w:rFonts w:eastAsiaTheme="minorEastAsia"/>
          <w:sz w:val="24"/>
          <w:szCs w:val="24"/>
        </w:rPr>
        <w:t>Visualizations:</w:t>
      </w:r>
    </w:p>
    <w:p w14:paraId="5E28C6E9" w14:textId="77777777" w:rsidR="00A6093A" w:rsidRPr="00A6093A" w:rsidRDefault="00A6093A" w:rsidP="1D974CE2">
      <w:pPr>
        <w:jc w:val="both"/>
        <w:rPr>
          <w:rFonts w:asciiTheme="minorHAnsi" w:eastAsiaTheme="minorEastAsia" w:hAnsiTheme="minorHAnsi" w:cstheme="minorBidi"/>
          <w:sz w:val="24"/>
          <w:szCs w:val="24"/>
        </w:rPr>
      </w:pPr>
    </w:p>
    <w:p w14:paraId="02999320" w14:textId="77777777" w:rsidR="00F22ED9" w:rsidRPr="00A6093A" w:rsidRDefault="001B32CC" w:rsidP="00A6093A">
      <w:pPr>
        <w:jc w:val="both"/>
        <w:rPr>
          <w:rFonts w:ascii="Calibri" w:hAnsi="Calibri" w:cs="Calibri"/>
          <w:sz w:val="24"/>
          <w:szCs w:val="24"/>
        </w:rPr>
      </w:pPr>
      <w:r w:rsidRPr="00A6093A">
        <w:rPr>
          <w:rFonts w:ascii="Calibri" w:hAnsi="Calibri" w:cs="Calibri"/>
          <w:noProof/>
          <w:sz w:val="24"/>
          <w:szCs w:val="24"/>
        </w:rPr>
        <w:lastRenderedPageBreak/>
        <w:drawing>
          <wp:inline distT="114300" distB="114300" distL="114300" distR="114300" wp14:anchorId="426609B0" wp14:editId="5F8E6F7E">
            <wp:extent cx="5943600" cy="3352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352800"/>
                    </a:xfrm>
                    <a:prstGeom prst="rect">
                      <a:avLst/>
                    </a:prstGeom>
                    <a:ln/>
                  </pic:spPr>
                </pic:pic>
              </a:graphicData>
            </a:graphic>
          </wp:inline>
        </w:drawing>
      </w:r>
    </w:p>
    <w:p w14:paraId="58ADE2E1" w14:textId="77777777" w:rsidR="00F22ED9" w:rsidRPr="00A6093A" w:rsidRDefault="001B32CC" w:rsidP="00A6093A">
      <w:pPr>
        <w:jc w:val="both"/>
        <w:rPr>
          <w:rFonts w:ascii="Calibri" w:hAnsi="Calibri" w:cs="Calibri"/>
          <w:sz w:val="24"/>
          <w:szCs w:val="24"/>
        </w:rPr>
      </w:pPr>
      <w:r w:rsidRPr="00A6093A">
        <w:rPr>
          <w:rFonts w:ascii="Calibri" w:hAnsi="Calibri" w:cs="Calibri"/>
          <w:noProof/>
          <w:sz w:val="24"/>
          <w:szCs w:val="24"/>
        </w:rPr>
        <w:drawing>
          <wp:inline distT="114300" distB="114300" distL="114300" distR="114300" wp14:anchorId="76581B59" wp14:editId="2D1E18B9">
            <wp:extent cx="5943600" cy="3352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352800"/>
                    </a:xfrm>
                    <a:prstGeom prst="rect">
                      <a:avLst/>
                    </a:prstGeom>
                    <a:ln/>
                  </pic:spPr>
                </pic:pic>
              </a:graphicData>
            </a:graphic>
          </wp:inline>
        </w:drawing>
      </w:r>
    </w:p>
    <w:p w14:paraId="21E5AAAF" w14:textId="77777777" w:rsidR="00F22ED9" w:rsidRPr="00A6093A" w:rsidRDefault="001B32CC" w:rsidP="00A6093A">
      <w:pPr>
        <w:jc w:val="both"/>
        <w:rPr>
          <w:rFonts w:ascii="Calibri" w:hAnsi="Calibri" w:cs="Calibri"/>
          <w:sz w:val="24"/>
          <w:szCs w:val="24"/>
        </w:rPr>
      </w:pPr>
      <w:r w:rsidRPr="00A6093A">
        <w:rPr>
          <w:rFonts w:ascii="Calibri" w:hAnsi="Calibri" w:cs="Calibri"/>
          <w:noProof/>
          <w:sz w:val="24"/>
          <w:szCs w:val="24"/>
        </w:rPr>
        <w:lastRenderedPageBreak/>
        <w:drawing>
          <wp:inline distT="114300" distB="114300" distL="114300" distR="114300" wp14:anchorId="76A7408E" wp14:editId="09646F24">
            <wp:extent cx="5943600" cy="3378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378200"/>
                    </a:xfrm>
                    <a:prstGeom prst="rect">
                      <a:avLst/>
                    </a:prstGeom>
                    <a:ln/>
                  </pic:spPr>
                </pic:pic>
              </a:graphicData>
            </a:graphic>
          </wp:inline>
        </w:drawing>
      </w:r>
    </w:p>
    <w:p w14:paraId="56979BA3" w14:textId="77777777" w:rsidR="00A6093A" w:rsidRPr="00A6093A" w:rsidRDefault="001B32CC" w:rsidP="00A6093A">
      <w:pPr>
        <w:jc w:val="both"/>
        <w:rPr>
          <w:rFonts w:ascii="Calibri" w:hAnsi="Calibri" w:cs="Calibri"/>
          <w:sz w:val="24"/>
          <w:szCs w:val="24"/>
        </w:rPr>
      </w:pPr>
      <w:r w:rsidRPr="00A6093A">
        <w:rPr>
          <w:rFonts w:ascii="Calibri" w:hAnsi="Calibri" w:cs="Calibri"/>
          <w:noProof/>
          <w:sz w:val="24"/>
          <w:szCs w:val="24"/>
        </w:rPr>
        <w:drawing>
          <wp:inline distT="114300" distB="114300" distL="114300" distR="114300" wp14:anchorId="6D086CC0" wp14:editId="7740F62F">
            <wp:extent cx="5943600" cy="474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749800"/>
                    </a:xfrm>
                    <a:prstGeom prst="rect">
                      <a:avLst/>
                    </a:prstGeom>
                    <a:ln/>
                  </pic:spPr>
                </pic:pic>
              </a:graphicData>
            </a:graphic>
          </wp:inline>
        </w:drawing>
      </w:r>
    </w:p>
    <w:p w14:paraId="1C8CABE5" w14:textId="0F88418B" w:rsidR="1D974CE2" w:rsidRDefault="1D974CE2"/>
    <w:p w14:paraId="02D1B6FF" w14:textId="5D63BEB2" w:rsidR="00F22ED9" w:rsidRDefault="001B32CC">
      <w:r>
        <w:rPr>
          <w:noProof/>
        </w:rPr>
        <w:drawing>
          <wp:inline distT="114300" distB="114300" distL="114300" distR="114300" wp14:anchorId="123173C5" wp14:editId="0E330870">
            <wp:extent cx="5943600" cy="3327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327400"/>
                    </a:xfrm>
                    <a:prstGeom prst="rect">
                      <a:avLst/>
                    </a:prstGeom>
                    <a:ln/>
                  </pic:spPr>
                </pic:pic>
              </a:graphicData>
            </a:graphic>
          </wp:inline>
        </w:drawing>
      </w:r>
    </w:p>
    <w:p w14:paraId="5C453B78" w14:textId="1E3C55E7" w:rsidR="00096A02" w:rsidRDefault="00096A02" w:rsidP="1D974CE2"/>
    <w:sectPr w:rsidR="00096A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07B2"/>
    <w:multiLevelType w:val="hybridMultilevel"/>
    <w:tmpl w:val="FFFFFFFF"/>
    <w:lvl w:ilvl="0" w:tplc="FB906BCA">
      <w:start w:val="1"/>
      <w:numFmt w:val="bullet"/>
      <w:lvlText w:val=""/>
      <w:lvlJc w:val="left"/>
      <w:pPr>
        <w:ind w:left="720" w:hanging="360"/>
      </w:pPr>
      <w:rPr>
        <w:rFonts w:ascii="Symbol" w:hAnsi="Symbol" w:hint="default"/>
      </w:rPr>
    </w:lvl>
    <w:lvl w:ilvl="1" w:tplc="9BD02944">
      <w:start w:val="1"/>
      <w:numFmt w:val="bullet"/>
      <w:lvlText w:val="o"/>
      <w:lvlJc w:val="left"/>
      <w:pPr>
        <w:ind w:left="1440" w:hanging="360"/>
      </w:pPr>
      <w:rPr>
        <w:rFonts w:ascii="Courier New" w:hAnsi="Courier New" w:hint="default"/>
      </w:rPr>
    </w:lvl>
    <w:lvl w:ilvl="2" w:tplc="7BE6CD22">
      <w:start w:val="1"/>
      <w:numFmt w:val="bullet"/>
      <w:lvlText w:val=""/>
      <w:lvlJc w:val="left"/>
      <w:pPr>
        <w:ind w:left="2160" w:hanging="360"/>
      </w:pPr>
      <w:rPr>
        <w:rFonts w:ascii="Wingdings" w:hAnsi="Wingdings" w:hint="default"/>
      </w:rPr>
    </w:lvl>
    <w:lvl w:ilvl="3" w:tplc="1C4266B8">
      <w:start w:val="1"/>
      <w:numFmt w:val="bullet"/>
      <w:lvlText w:val=""/>
      <w:lvlJc w:val="left"/>
      <w:pPr>
        <w:ind w:left="2880" w:hanging="360"/>
      </w:pPr>
      <w:rPr>
        <w:rFonts w:ascii="Symbol" w:hAnsi="Symbol" w:hint="default"/>
      </w:rPr>
    </w:lvl>
    <w:lvl w:ilvl="4" w:tplc="32F43A5C">
      <w:start w:val="1"/>
      <w:numFmt w:val="bullet"/>
      <w:lvlText w:val="o"/>
      <w:lvlJc w:val="left"/>
      <w:pPr>
        <w:ind w:left="3600" w:hanging="360"/>
      </w:pPr>
      <w:rPr>
        <w:rFonts w:ascii="Courier New" w:hAnsi="Courier New" w:hint="default"/>
      </w:rPr>
    </w:lvl>
    <w:lvl w:ilvl="5" w:tplc="4426D8E6">
      <w:start w:val="1"/>
      <w:numFmt w:val="bullet"/>
      <w:lvlText w:val=""/>
      <w:lvlJc w:val="left"/>
      <w:pPr>
        <w:ind w:left="4320" w:hanging="360"/>
      </w:pPr>
      <w:rPr>
        <w:rFonts w:ascii="Wingdings" w:hAnsi="Wingdings" w:hint="default"/>
      </w:rPr>
    </w:lvl>
    <w:lvl w:ilvl="6" w:tplc="88B4CA72">
      <w:start w:val="1"/>
      <w:numFmt w:val="bullet"/>
      <w:lvlText w:val=""/>
      <w:lvlJc w:val="left"/>
      <w:pPr>
        <w:ind w:left="5040" w:hanging="360"/>
      </w:pPr>
      <w:rPr>
        <w:rFonts w:ascii="Symbol" w:hAnsi="Symbol" w:hint="default"/>
      </w:rPr>
    </w:lvl>
    <w:lvl w:ilvl="7" w:tplc="244A9A7A">
      <w:start w:val="1"/>
      <w:numFmt w:val="bullet"/>
      <w:lvlText w:val="o"/>
      <w:lvlJc w:val="left"/>
      <w:pPr>
        <w:ind w:left="5760" w:hanging="360"/>
      </w:pPr>
      <w:rPr>
        <w:rFonts w:ascii="Courier New" w:hAnsi="Courier New" w:hint="default"/>
      </w:rPr>
    </w:lvl>
    <w:lvl w:ilvl="8" w:tplc="DAE04F4A">
      <w:start w:val="1"/>
      <w:numFmt w:val="bullet"/>
      <w:lvlText w:val=""/>
      <w:lvlJc w:val="left"/>
      <w:pPr>
        <w:ind w:left="6480" w:hanging="360"/>
      </w:pPr>
      <w:rPr>
        <w:rFonts w:ascii="Wingdings" w:hAnsi="Wingdings" w:hint="default"/>
      </w:rPr>
    </w:lvl>
  </w:abstractNum>
  <w:abstractNum w:abstractNumId="1" w15:restartNumberingAfterBreak="0">
    <w:nsid w:val="0C20378E"/>
    <w:multiLevelType w:val="hybridMultilevel"/>
    <w:tmpl w:val="FFFFFFFF"/>
    <w:lvl w:ilvl="0" w:tplc="9AC603F2">
      <w:start w:val="1"/>
      <w:numFmt w:val="decimal"/>
      <w:lvlText w:val="%1."/>
      <w:lvlJc w:val="left"/>
      <w:pPr>
        <w:ind w:left="720" w:hanging="360"/>
      </w:pPr>
    </w:lvl>
    <w:lvl w:ilvl="1" w:tplc="9D5A1666">
      <w:start w:val="1"/>
      <w:numFmt w:val="decimal"/>
      <w:lvlText w:val="%2."/>
      <w:lvlJc w:val="left"/>
      <w:pPr>
        <w:ind w:left="1440" w:hanging="360"/>
      </w:pPr>
    </w:lvl>
    <w:lvl w:ilvl="2" w:tplc="B502A028">
      <w:start w:val="1"/>
      <w:numFmt w:val="lowerRoman"/>
      <w:lvlText w:val="%3."/>
      <w:lvlJc w:val="right"/>
      <w:pPr>
        <w:ind w:left="2160" w:hanging="180"/>
      </w:pPr>
    </w:lvl>
    <w:lvl w:ilvl="3" w:tplc="B614CEBA">
      <w:start w:val="1"/>
      <w:numFmt w:val="decimal"/>
      <w:lvlText w:val="%4."/>
      <w:lvlJc w:val="left"/>
      <w:pPr>
        <w:ind w:left="2880" w:hanging="360"/>
      </w:pPr>
    </w:lvl>
    <w:lvl w:ilvl="4" w:tplc="41D62E60">
      <w:start w:val="1"/>
      <w:numFmt w:val="lowerLetter"/>
      <w:lvlText w:val="%5."/>
      <w:lvlJc w:val="left"/>
      <w:pPr>
        <w:ind w:left="3600" w:hanging="360"/>
      </w:pPr>
    </w:lvl>
    <w:lvl w:ilvl="5" w:tplc="68666B72">
      <w:start w:val="1"/>
      <w:numFmt w:val="lowerRoman"/>
      <w:lvlText w:val="%6."/>
      <w:lvlJc w:val="right"/>
      <w:pPr>
        <w:ind w:left="4320" w:hanging="180"/>
      </w:pPr>
    </w:lvl>
    <w:lvl w:ilvl="6" w:tplc="5362420A">
      <w:start w:val="1"/>
      <w:numFmt w:val="decimal"/>
      <w:lvlText w:val="%7."/>
      <w:lvlJc w:val="left"/>
      <w:pPr>
        <w:ind w:left="5040" w:hanging="360"/>
      </w:pPr>
    </w:lvl>
    <w:lvl w:ilvl="7" w:tplc="DE421BD8">
      <w:start w:val="1"/>
      <w:numFmt w:val="lowerLetter"/>
      <w:lvlText w:val="%8."/>
      <w:lvlJc w:val="left"/>
      <w:pPr>
        <w:ind w:left="5760" w:hanging="360"/>
      </w:pPr>
    </w:lvl>
    <w:lvl w:ilvl="8" w:tplc="A66ACBC0">
      <w:start w:val="1"/>
      <w:numFmt w:val="lowerRoman"/>
      <w:lvlText w:val="%9."/>
      <w:lvlJc w:val="right"/>
      <w:pPr>
        <w:ind w:left="6480" w:hanging="180"/>
      </w:pPr>
    </w:lvl>
  </w:abstractNum>
  <w:abstractNum w:abstractNumId="2" w15:restartNumberingAfterBreak="0">
    <w:nsid w:val="27505D05"/>
    <w:multiLevelType w:val="hybridMultilevel"/>
    <w:tmpl w:val="940AC42C"/>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15:restartNumberingAfterBreak="0">
    <w:nsid w:val="31223434"/>
    <w:multiLevelType w:val="hybridMultilevel"/>
    <w:tmpl w:val="D6CE3752"/>
    <w:lvl w:ilvl="0" w:tplc="FFFFFFF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794971"/>
    <w:multiLevelType w:val="hybridMultilevel"/>
    <w:tmpl w:val="AEE06976"/>
    <w:lvl w:ilvl="0" w:tplc="04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5" w15:restartNumberingAfterBreak="0">
    <w:nsid w:val="4543DA6F"/>
    <w:multiLevelType w:val="hybridMultilevel"/>
    <w:tmpl w:val="FFFFFFFF"/>
    <w:lvl w:ilvl="0" w:tplc="D116C7E8">
      <w:start w:val="1"/>
      <w:numFmt w:val="bullet"/>
      <w:lvlText w:val=""/>
      <w:lvlJc w:val="left"/>
      <w:pPr>
        <w:ind w:left="720" w:hanging="360"/>
      </w:pPr>
      <w:rPr>
        <w:rFonts w:ascii="Wingdings" w:hAnsi="Wingdings" w:hint="default"/>
      </w:rPr>
    </w:lvl>
    <w:lvl w:ilvl="1" w:tplc="A3BC02EE">
      <w:start w:val="1"/>
      <w:numFmt w:val="bullet"/>
      <w:lvlText w:val="o"/>
      <w:lvlJc w:val="left"/>
      <w:pPr>
        <w:ind w:left="1440" w:hanging="360"/>
      </w:pPr>
      <w:rPr>
        <w:rFonts w:ascii="Courier New" w:hAnsi="Courier New" w:hint="default"/>
      </w:rPr>
    </w:lvl>
    <w:lvl w:ilvl="2" w:tplc="9BF828E6">
      <w:start w:val="1"/>
      <w:numFmt w:val="bullet"/>
      <w:lvlText w:val=""/>
      <w:lvlJc w:val="left"/>
      <w:pPr>
        <w:ind w:left="2160" w:hanging="360"/>
      </w:pPr>
      <w:rPr>
        <w:rFonts w:ascii="Wingdings" w:hAnsi="Wingdings" w:hint="default"/>
      </w:rPr>
    </w:lvl>
    <w:lvl w:ilvl="3" w:tplc="6174049A">
      <w:start w:val="1"/>
      <w:numFmt w:val="bullet"/>
      <w:lvlText w:val=""/>
      <w:lvlJc w:val="left"/>
      <w:pPr>
        <w:ind w:left="2880" w:hanging="360"/>
      </w:pPr>
      <w:rPr>
        <w:rFonts w:ascii="Symbol" w:hAnsi="Symbol" w:hint="default"/>
      </w:rPr>
    </w:lvl>
    <w:lvl w:ilvl="4" w:tplc="ED6E263A">
      <w:start w:val="1"/>
      <w:numFmt w:val="bullet"/>
      <w:lvlText w:val="o"/>
      <w:lvlJc w:val="left"/>
      <w:pPr>
        <w:ind w:left="3600" w:hanging="360"/>
      </w:pPr>
      <w:rPr>
        <w:rFonts w:ascii="Courier New" w:hAnsi="Courier New" w:hint="default"/>
      </w:rPr>
    </w:lvl>
    <w:lvl w:ilvl="5" w:tplc="C0B696AA">
      <w:start w:val="1"/>
      <w:numFmt w:val="bullet"/>
      <w:lvlText w:val=""/>
      <w:lvlJc w:val="left"/>
      <w:pPr>
        <w:ind w:left="4320" w:hanging="360"/>
      </w:pPr>
      <w:rPr>
        <w:rFonts w:ascii="Wingdings" w:hAnsi="Wingdings" w:hint="default"/>
      </w:rPr>
    </w:lvl>
    <w:lvl w:ilvl="6" w:tplc="904AF72E">
      <w:start w:val="1"/>
      <w:numFmt w:val="bullet"/>
      <w:lvlText w:val=""/>
      <w:lvlJc w:val="left"/>
      <w:pPr>
        <w:ind w:left="5040" w:hanging="360"/>
      </w:pPr>
      <w:rPr>
        <w:rFonts w:ascii="Symbol" w:hAnsi="Symbol" w:hint="default"/>
      </w:rPr>
    </w:lvl>
    <w:lvl w:ilvl="7" w:tplc="4A54E836">
      <w:start w:val="1"/>
      <w:numFmt w:val="bullet"/>
      <w:lvlText w:val="o"/>
      <w:lvlJc w:val="left"/>
      <w:pPr>
        <w:ind w:left="5760" w:hanging="360"/>
      </w:pPr>
      <w:rPr>
        <w:rFonts w:ascii="Courier New" w:hAnsi="Courier New" w:hint="default"/>
      </w:rPr>
    </w:lvl>
    <w:lvl w:ilvl="8" w:tplc="FB3CC5FC">
      <w:start w:val="1"/>
      <w:numFmt w:val="bullet"/>
      <w:lvlText w:val=""/>
      <w:lvlJc w:val="left"/>
      <w:pPr>
        <w:ind w:left="6480" w:hanging="360"/>
      </w:pPr>
      <w:rPr>
        <w:rFonts w:ascii="Wingdings" w:hAnsi="Wingdings" w:hint="default"/>
      </w:rPr>
    </w:lvl>
  </w:abstractNum>
  <w:abstractNum w:abstractNumId="6" w15:restartNumberingAfterBreak="0">
    <w:nsid w:val="4EB375A2"/>
    <w:multiLevelType w:val="multilevel"/>
    <w:tmpl w:val="254AFA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FF168AE"/>
    <w:multiLevelType w:val="hybridMultilevel"/>
    <w:tmpl w:val="FFFFFFFF"/>
    <w:lvl w:ilvl="0" w:tplc="D8FCF2CE">
      <w:start w:val="1"/>
      <w:numFmt w:val="bullet"/>
      <w:lvlText w:val=""/>
      <w:lvlJc w:val="left"/>
      <w:pPr>
        <w:ind w:left="720" w:hanging="360"/>
      </w:pPr>
      <w:rPr>
        <w:rFonts w:ascii="Wingdings" w:hAnsi="Wingdings" w:hint="default"/>
      </w:rPr>
    </w:lvl>
    <w:lvl w:ilvl="1" w:tplc="4A2274E6">
      <w:start w:val="1"/>
      <w:numFmt w:val="bullet"/>
      <w:lvlText w:val="o"/>
      <w:lvlJc w:val="left"/>
      <w:pPr>
        <w:ind w:left="1440" w:hanging="360"/>
      </w:pPr>
      <w:rPr>
        <w:rFonts w:ascii="Courier New" w:hAnsi="Courier New" w:hint="default"/>
      </w:rPr>
    </w:lvl>
    <w:lvl w:ilvl="2" w:tplc="3AA4F32A">
      <w:start w:val="1"/>
      <w:numFmt w:val="bullet"/>
      <w:lvlText w:val=""/>
      <w:lvlJc w:val="left"/>
      <w:pPr>
        <w:ind w:left="2160" w:hanging="360"/>
      </w:pPr>
      <w:rPr>
        <w:rFonts w:ascii="Wingdings" w:hAnsi="Wingdings" w:hint="default"/>
      </w:rPr>
    </w:lvl>
    <w:lvl w:ilvl="3" w:tplc="2AE606FE">
      <w:start w:val="1"/>
      <w:numFmt w:val="bullet"/>
      <w:lvlText w:val=""/>
      <w:lvlJc w:val="left"/>
      <w:pPr>
        <w:ind w:left="2880" w:hanging="360"/>
      </w:pPr>
      <w:rPr>
        <w:rFonts w:ascii="Symbol" w:hAnsi="Symbol" w:hint="default"/>
      </w:rPr>
    </w:lvl>
    <w:lvl w:ilvl="4" w:tplc="BFDAAD28">
      <w:start w:val="1"/>
      <w:numFmt w:val="bullet"/>
      <w:lvlText w:val="o"/>
      <w:lvlJc w:val="left"/>
      <w:pPr>
        <w:ind w:left="3600" w:hanging="360"/>
      </w:pPr>
      <w:rPr>
        <w:rFonts w:ascii="Courier New" w:hAnsi="Courier New" w:hint="default"/>
      </w:rPr>
    </w:lvl>
    <w:lvl w:ilvl="5" w:tplc="5D46DD5A">
      <w:start w:val="1"/>
      <w:numFmt w:val="bullet"/>
      <w:lvlText w:val=""/>
      <w:lvlJc w:val="left"/>
      <w:pPr>
        <w:ind w:left="4320" w:hanging="360"/>
      </w:pPr>
      <w:rPr>
        <w:rFonts w:ascii="Wingdings" w:hAnsi="Wingdings" w:hint="default"/>
      </w:rPr>
    </w:lvl>
    <w:lvl w:ilvl="6" w:tplc="498C0AA4">
      <w:start w:val="1"/>
      <w:numFmt w:val="bullet"/>
      <w:lvlText w:val=""/>
      <w:lvlJc w:val="left"/>
      <w:pPr>
        <w:ind w:left="5040" w:hanging="360"/>
      </w:pPr>
      <w:rPr>
        <w:rFonts w:ascii="Symbol" w:hAnsi="Symbol" w:hint="default"/>
      </w:rPr>
    </w:lvl>
    <w:lvl w:ilvl="7" w:tplc="A38831B6">
      <w:start w:val="1"/>
      <w:numFmt w:val="bullet"/>
      <w:lvlText w:val="o"/>
      <w:lvlJc w:val="left"/>
      <w:pPr>
        <w:ind w:left="5760" w:hanging="360"/>
      </w:pPr>
      <w:rPr>
        <w:rFonts w:ascii="Courier New" w:hAnsi="Courier New" w:hint="default"/>
      </w:rPr>
    </w:lvl>
    <w:lvl w:ilvl="8" w:tplc="8BA009C8">
      <w:start w:val="1"/>
      <w:numFmt w:val="bullet"/>
      <w:lvlText w:val=""/>
      <w:lvlJc w:val="left"/>
      <w:pPr>
        <w:ind w:left="6480" w:hanging="360"/>
      </w:pPr>
      <w:rPr>
        <w:rFonts w:ascii="Wingdings" w:hAnsi="Wingdings" w:hint="default"/>
      </w:rPr>
    </w:lvl>
  </w:abstractNum>
  <w:abstractNum w:abstractNumId="8" w15:restartNumberingAfterBreak="0">
    <w:nsid w:val="54A87E82"/>
    <w:multiLevelType w:val="hybridMultilevel"/>
    <w:tmpl w:val="FF48F9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719162E0"/>
    <w:multiLevelType w:val="hybridMultilevel"/>
    <w:tmpl w:val="FFFFFFFF"/>
    <w:lvl w:ilvl="0" w:tplc="68585140">
      <w:start w:val="1"/>
      <w:numFmt w:val="bullet"/>
      <w:lvlText w:val=""/>
      <w:lvlJc w:val="left"/>
      <w:pPr>
        <w:ind w:left="720" w:hanging="360"/>
      </w:pPr>
      <w:rPr>
        <w:rFonts w:ascii="Wingdings" w:hAnsi="Wingdings" w:hint="default"/>
      </w:rPr>
    </w:lvl>
    <w:lvl w:ilvl="1" w:tplc="9ED279B6">
      <w:start w:val="1"/>
      <w:numFmt w:val="bullet"/>
      <w:lvlText w:val="o"/>
      <w:lvlJc w:val="left"/>
      <w:pPr>
        <w:ind w:left="1440" w:hanging="360"/>
      </w:pPr>
      <w:rPr>
        <w:rFonts w:ascii="Courier New" w:hAnsi="Courier New" w:hint="default"/>
      </w:rPr>
    </w:lvl>
    <w:lvl w:ilvl="2" w:tplc="D3B416DE">
      <w:start w:val="1"/>
      <w:numFmt w:val="bullet"/>
      <w:lvlText w:val=""/>
      <w:lvlJc w:val="left"/>
      <w:pPr>
        <w:ind w:left="2160" w:hanging="360"/>
      </w:pPr>
      <w:rPr>
        <w:rFonts w:ascii="Wingdings" w:hAnsi="Wingdings" w:hint="default"/>
      </w:rPr>
    </w:lvl>
    <w:lvl w:ilvl="3" w:tplc="8D4AB20C">
      <w:start w:val="1"/>
      <w:numFmt w:val="bullet"/>
      <w:lvlText w:val=""/>
      <w:lvlJc w:val="left"/>
      <w:pPr>
        <w:ind w:left="2880" w:hanging="360"/>
      </w:pPr>
      <w:rPr>
        <w:rFonts w:ascii="Symbol" w:hAnsi="Symbol" w:hint="default"/>
      </w:rPr>
    </w:lvl>
    <w:lvl w:ilvl="4" w:tplc="E474C1C0">
      <w:start w:val="1"/>
      <w:numFmt w:val="bullet"/>
      <w:lvlText w:val="o"/>
      <w:lvlJc w:val="left"/>
      <w:pPr>
        <w:ind w:left="3600" w:hanging="360"/>
      </w:pPr>
      <w:rPr>
        <w:rFonts w:ascii="Courier New" w:hAnsi="Courier New" w:hint="default"/>
      </w:rPr>
    </w:lvl>
    <w:lvl w:ilvl="5" w:tplc="6418719C">
      <w:start w:val="1"/>
      <w:numFmt w:val="bullet"/>
      <w:lvlText w:val=""/>
      <w:lvlJc w:val="left"/>
      <w:pPr>
        <w:ind w:left="4320" w:hanging="360"/>
      </w:pPr>
      <w:rPr>
        <w:rFonts w:ascii="Wingdings" w:hAnsi="Wingdings" w:hint="default"/>
      </w:rPr>
    </w:lvl>
    <w:lvl w:ilvl="6" w:tplc="DF92787E">
      <w:start w:val="1"/>
      <w:numFmt w:val="bullet"/>
      <w:lvlText w:val=""/>
      <w:lvlJc w:val="left"/>
      <w:pPr>
        <w:ind w:left="5040" w:hanging="360"/>
      </w:pPr>
      <w:rPr>
        <w:rFonts w:ascii="Symbol" w:hAnsi="Symbol" w:hint="default"/>
      </w:rPr>
    </w:lvl>
    <w:lvl w:ilvl="7" w:tplc="D41838AA">
      <w:start w:val="1"/>
      <w:numFmt w:val="bullet"/>
      <w:lvlText w:val="o"/>
      <w:lvlJc w:val="left"/>
      <w:pPr>
        <w:ind w:left="5760" w:hanging="360"/>
      </w:pPr>
      <w:rPr>
        <w:rFonts w:ascii="Courier New" w:hAnsi="Courier New" w:hint="default"/>
      </w:rPr>
    </w:lvl>
    <w:lvl w:ilvl="8" w:tplc="5CD2540E">
      <w:start w:val="1"/>
      <w:numFmt w:val="bullet"/>
      <w:lvlText w:val=""/>
      <w:lvlJc w:val="left"/>
      <w:pPr>
        <w:ind w:left="6480" w:hanging="360"/>
      </w:pPr>
      <w:rPr>
        <w:rFonts w:ascii="Wingdings" w:hAnsi="Wingdings" w:hint="default"/>
      </w:rPr>
    </w:lvl>
  </w:abstractNum>
  <w:num w:numId="1" w16cid:durableId="1237279088">
    <w:abstractNumId w:val="0"/>
  </w:num>
  <w:num w:numId="2" w16cid:durableId="932977428">
    <w:abstractNumId w:val="9"/>
  </w:num>
  <w:num w:numId="3" w16cid:durableId="1283341458">
    <w:abstractNumId w:val="7"/>
  </w:num>
  <w:num w:numId="4" w16cid:durableId="52117395">
    <w:abstractNumId w:val="5"/>
  </w:num>
  <w:num w:numId="5" w16cid:durableId="393508203">
    <w:abstractNumId w:val="1"/>
  </w:num>
  <w:num w:numId="6" w16cid:durableId="1186363433">
    <w:abstractNumId w:val="8"/>
  </w:num>
  <w:num w:numId="7" w16cid:durableId="661855962">
    <w:abstractNumId w:val="6"/>
  </w:num>
  <w:num w:numId="8" w16cid:durableId="932208330">
    <w:abstractNumId w:val="2"/>
  </w:num>
  <w:num w:numId="9" w16cid:durableId="2021616281">
    <w:abstractNumId w:val="3"/>
  </w:num>
  <w:num w:numId="10" w16cid:durableId="1939176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ED9"/>
    <w:rsid w:val="00096A02"/>
    <w:rsid w:val="00197D74"/>
    <w:rsid w:val="001B32CC"/>
    <w:rsid w:val="00480253"/>
    <w:rsid w:val="00813E5B"/>
    <w:rsid w:val="00A6093A"/>
    <w:rsid w:val="00C511F3"/>
    <w:rsid w:val="00E202E3"/>
    <w:rsid w:val="00E37682"/>
    <w:rsid w:val="00E73924"/>
    <w:rsid w:val="00F22ED9"/>
    <w:rsid w:val="051F178F"/>
    <w:rsid w:val="064595A7"/>
    <w:rsid w:val="0DF80850"/>
    <w:rsid w:val="0E5666D9"/>
    <w:rsid w:val="1D974CE2"/>
    <w:rsid w:val="22DAD3E4"/>
    <w:rsid w:val="238756DD"/>
    <w:rsid w:val="290B57CB"/>
    <w:rsid w:val="3F4C47ED"/>
    <w:rsid w:val="4BBECA79"/>
    <w:rsid w:val="4C1D76CC"/>
    <w:rsid w:val="4C525534"/>
    <w:rsid w:val="67CB69ED"/>
    <w:rsid w:val="6A2FC72E"/>
    <w:rsid w:val="6E97B2FF"/>
    <w:rsid w:val="6F13D6AA"/>
    <w:rsid w:val="70B0DF7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0844"/>
  <w15:docId w15:val="{4E3F12D7-6B91-4414-9FE0-8172AF73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7D74"/>
    <w:pPr>
      <w:spacing w:after="160" w:line="259" w:lineRule="auto"/>
      <w:ind w:left="720"/>
      <w:contextualSpacing/>
    </w:pPr>
    <w:rPr>
      <w:rFonts w:asciiTheme="minorHAnsi" w:eastAsiaTheme="minorHAnsi" w:hAnsiTheme="minorHAnsi" w:cstheme="minorBidi"/>
      <w:kern w:val="2"/>
      <w:lang w:val="en-CA" w:eastAsia="en-US"/>
      <w14:ligatures w14:val="standardContextual"/>
    </w:rPr>
  </w:style>
  <w:style w:type="character" w:styleId="Hyperlink">
    <w:name w:val="Hyperlink"/>
    <w:basedOn w:val="DefaultParagraphFont"/>
    <w:uiPriority w:val="99"/>
    <w:semiHidden/>
    <w:unhideWhenUsed/>
    <w:rsid w:val="00096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reihanenamdari/toronto-bus-delay-2022"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atasets/reihanenamdari/toronto-bus-delay-202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F8161433CFA4F808EABDDC184B90B" ma:contentTypeVersion="4" ma:contentTypeDescription="Create a new document." ma:contentTypeScope="" ma:versionID="8b809a33210ac7a7c2bba6b6fa243367">
  <xsd:schema xmlns:xsd="http://www.w3.org/2001/XMLSchema" xmlns:xs="http://www.w3.org/2001/XMLSchema" xmlns:p="http://schemas.microsoft.com/office/2006/metadata/properties" xmlns:ns2="213c4cc4-dfe9-4fec-86cd-6432548e7b18" targetNamespace="http://schemas.microsoft.com/office/2006/metadata/properties" ma:root="true" ma:fieldsID="ddad99be0d5f386b6de786c2aa11f236" ns2:_="">
    <xsd:import namespace="213c4cc4-dfe9-4fec-86cd-6432548e7b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c4cc4-dfe9-4fec-86cd-6432548e7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B09E01-16DF-400C-AE41-6FDC1FDC2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c4cc4-dfe9-4fec-86cd-6432548e7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709810-0312-480C-904B-61E2FD5D9BB4}">
  <ds:schemaRefs>
    <ds:schemaRef ds:uri="http://schemas.microsoft.com/sharepoint/v3/contenttype/forms"/>
  </ds:schemaRefs>
</ds:datastoreItem>
</file>

<file path=customXml/itemProps3.xml><?xml version="1.0" encoding="utf-8"?>
<ds:datastoreItem xmlns:ds="http://schemas.openxmlformats.org/officeDocument/2006/customXml" ds:itemID="{80ACFC70-DFA1-417B-AFA8-392FF68739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Patel</dc:creator>
  <cp:keywords/>
  <cp:lastModifiedBy>Samarth Patel</cp:lastModifiedBy>
  <cp:revision>2</cp:revision>
  <dcterms:created xsi:type="dcterms:W3CDTF">2024-02-07T16:57:00Z</dcterms:created>
  <dcterms:modified xsi:type="dcterms:W3CDTF">2024-02-07T16:57:00Z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31a14872c9ef059c07e2b0936e8fe83613c7c2e3befaddf1ea7fd37db1fcfa79</vt:lpwstr>
  </property>
  <property fmtid="{D5CDD505-2E9C-101B-9397-08002B2CF9AE}" pid="3" name="ContentTypeId">
    <vt:lpwstr>0x010100F07F8161433CFA4F808EABDDC184B90B</vt:lpwstr>
  </property>
</Properties>
</file>