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B518" w14:textId="1AB0D599" w:rsidR="00DC0ACD" w:rsidRDefault="00000000" w:rsidP="009F4491">
      <w:pPr>
        <w:pStyle w:val="Title"/>
        <w:ind w:right="2"/>
        <w:jc w:val="left"/>
      </w:pPr>
      <w:r>
        <w:rPr>
          <w:color w:val="113B5D"/>
        </w:rPr>
        <w:t xml:space="preserve">India Electronics </w:t>
      </w:r>
      <w:r>
        <w:rPr>
          <w:color w:val="113B5D"/>
          <w:spacing w:val="-2"/>
        </w:rPr>
        <w:t>Manufacturers</w:t>
      </w:r>
    </w:p>
    <w:p w14:paraId="1E5D0182" w14:textId="77777777" w:rsidR="00DC0ACD" w:rsidRDefault="00000000">
      <w:pPr>
        <w:pStyle w:val="Title"/>
        <w:spacing w:before="265" w:line="249" w:lineRule="auto"/>
      </w:pPr>
      <w:r>
        <w:rPr>
          <w:color w:val="113B5D"/>
        </w:rPr>
        <w:t>E-Waste</w:t>
      </w:r>
      <w:r>
        <w:rPr>
          <w:color w:val="113B5D"/>
          <w:spacing w:val="-9"/>
        </w:rPr>
        <w:t xml:space="preserve"> </w:t>
      </w:r>
      <w:r>
        <w:rPr>
          <w:color w:val="113B5D"/>
        </w:rPr>
        <w:t>(Management)</w:t>
      </w:r>
      <w:r>
        <w:rPr>
          <w:color w:val="113B5D"/>
          <w:spacing w:val="-9"/>
        </w:rPr>
        <w:t xml:space="preserve"> </w:t>
      </w:r>
      <w:r>
        <w:rPr>
          <w:color w:val="113B5D"/>
        </w:rPr>
        <w:t>Rules,</w:t>
      </w:r>
      <w:r>
        <w:rPr>
          <w:color w:val="113B5D"/>
          <w:spacing w:val="-9"/>
        </w:rPr>
        <w:t xml:space="preserve"> </w:t>
      </w:r>
      <w:r>
        <w:rPr>
          <w:color w:val="113B5D"/>
        </w:rPr>
        <w:t>2022</w:t>
      </w:r>
      <w:r>
        <w:rPr>
          <w:color w:val="113B5D"/>
          <w:spacing w:val="-9"/>
        </w:rPr>
        <w:t xml:space="preserve"> </w:t>
      </w:r>
      <w:r>
        <w:rPr>
          <w:color w:val="113B5D"/>
        </w:rPr>
        <w:t>— Compliance Review</w:t>
      </w:r>
    </w:p>
    <w:p w14:paraId="710F9D02" w14:textId="77777777" w:rsidR="00DC0ACD" w:rsidRDefault="00000000">
      <w:pPr>
        <w:spacing w:before="227" w:line="290" w:lineRule="auto"/>
        <w:ind w:left="782" w:right="183" w:hanging="346"/>
        <w:rPr>
          <w:sz w:val="23"/>
        </w:rPr>
      </w:pPr>
      <w:r>
        <w:rPr>
          <w:color w:val="4B5462"/>
          <w:sz w:val="23"/>
        </w:rPr>
        <w:t>Assessment</w:t>
      </w:r>
      <w:r>
        <w:rPr>
          <w:color w:val="4B5462"/>
          <w:spacing w:val="-3"/>
          <w:sz w:val="23"/>
        </w:rPr>
        <w:t xml:space="preserve"> </w:t>
      </w:r>
      <w:r>
        <w:rPr>
          <w:color w:val="4B5462"/>
          <w:sz w:val="23"/>
        </w:rPr>
        <w:t>of</w:t>
      </w:r>
      <w:r>
        <w:rPr>
          <w:color w:val="4B5462"/>
          <w:spacing w:val="-3"/>
          <w:sz w:val="23"/>
        </w:rPr>
        <w:t xml:space="preserve"> </w:t>
      </w:r>
      <w:r>
        <w:rPr>
          <w:color w:val="4B5462"/>
          <w:sz w:val="23"/>
        </w:rPr>
        <w:t>the</w:t>
      </w:r>
      <w:r>
        <w:rPr>
          <w:color w:val="4B5462"/>
          <w:spacing w:val="-3"/>
          <w:sz w:val="23"/>
        </w:rPr>
        <w:t xml:space="preserve"> </w:t>
      </w:r>
      <w:r>
        <w:rPr>
          <w:color w:val="4B5462"/>
          <w:sz w:val="23"/>
        </w:rPr>
        <w:t>10</w:t>
      </w:r>
      <w:r>
        <w:rPr>
          <w:color w:val="4B5462"/>
          <w:spacing w:val="-3"/>
          <w:sz w:val="23"/>
        </w:rPr>
        <w:t xml:space="preserve"> </w:t>
      </w:r>
      <w:r>
        <w:rPr>
          <w:color w:val="4B5462"/>
          <w:sz w:val="23"/>
        </w:rPr>
        <w:t>manufacturers</w:t>
      </w:r>
      <w:r>
        <w:rPr>
          <w:color w:val="4B5462"/>
          <w:spacing w:val="-3"/>
          <w:sz w:val="23"/>
        </w:rPr>
        <w:t xml:space="preserve"> </w:t>
      </w:r>
      <w:r>
        <w:rPr>
          <w:color w:val="4B5462"/>
          <w:sz w:val="23"/>
        </w:rPr>
        <w:t>shown</w:t>
      </w:r>
      <w:r>
        <w:rPr>
          <w:color w:val="4B5462"/>
          <w:spacing w:val="-3"/>
          <w:sz w:val="23"/>
        </w:rPr>
        <w:t xml:space="preserve"> </w:t>
      </w:r>
      <w:r>
        <w:rPr>
          <w:color w:val="4B5462"/>
          <w:sz w:val="23"/>
        </w:rPr>
        <w:t>in</w:t>
      </w:r>
      <w:r>
        <w:rPr>
          <w:color w:val="4B5462"/>
          <w:spacing w:val="-3"/>
          <w:sz w:val="23"/>
        </w:rPr>
        <w:t xml:space="preserve"> </w:t>
      </w:r>
      <w:r>
        <w:rPr>
          <w:color w:val="4B5462"/>
          <w:sz w:val="23"/>
        </w:rPr>
        <w:t>the</w:t>
      </w:r>
      <w:r>
        <w:rPr>
          <w:color w:val="4B5462"/>
          <w:spacing w:val="-3"/>
          <w:sz w:val="23"/>
        </w:rPr>
        <w:t xml:space="preserve"> </w:t>
      </w:r>
      <w:r>
        <w:rPr>
          <w:color w:val="4B5462"/>
          <w:sz w:val="23"/>
        </w:rPr>
        <w:t>supplied</w:t>
      </w:r>
      <w:r>
        <w:rPr>
          <w:color w:val="4B5462"/>
          <w:spacing w:val="-3"/>
          <w:sz w:val="23"/>
        </w:rPr>
        <w:t xml:space="preserve"> </w:t>
      </w:r>
      <w:r>
        <w:rPr>
          <w:color w:val="4B5462"/>
          <w:sz w:val="23"/>
        </w:rPr>
        <w:t>image,</w:t>
      </w:r>
      <w:r>
        <w:rPr>
          <w:color w:val="4B5462"/>
          <w:spacing w:val="-3"/>
          <w:sz w:val="23"/>
        </w:rPr>
        <w:t xml:space="preserve"> </w:t>
      </w:r>
      <w:r>
        <w:rPr>
          <w:color w:val="4B5462"/>
          <w:sz w:val="23"/>
        </w:rPr>
        <w:t>using</w:t>
      </w:r>
      <w:r>
        <w:rPr>
          <w:color w:val="4B5462"/>
          <w:spacing w:val="-3"/>
          <w:sz w:val="23"/>
        </w:rPr>
        <w:t xml:space="preserve"> </w:t>
      </w:r>
      <w:r>
        <w:rPr>
          <w:color w:val="4B5462"/>
          <w:sz w:val="23"/>
        </w:rPr>
        <w:t>the</w:t>
      </w:r>
      <w:r>
        <w:rPr>
          <w:color w:val="4B5462"/>
          <w:spacing w:val="-3"/>
          <w:sz w:val="23"/>
        </w:rPr>
        <w:t xml:space="preserve"> </w:t>
      </w:r>
      <w:r>
        <w:rPr>
          <w:color w:val="4B5462"/>
          <w:sz w:val="23"/>
        </w:rPr>
        <w:t>CPCB</w:t>
      </w:r>
      <w:r>
        <w:rPr>
          <w:color w:val="4B5462"/>
          <w:spacing w:val="-3"/>
          <w:sz w:val="23"/>
        </w:rPr>
        <w:t xml:space="preserve"> </w:t>
      </w:r>
      <w:r>
        <w:rPr>
          <w:color w:val="4B5462"/>
          <w:sz w:val="23"/>
        </w:rPr>
        <w:t>FAQ</w:t>
      </w:r>
      <w:r>
        <w:rPr>
          <w:color w:val="4B5462"/>
          <w:spacing w:val="-3"/>
          <w:sz w:val="23"/>
        </w:rPr>
        <w:t xml:space="preserve"> </w:t>
      </w:r>
      <w:r>
        <w:rPr>
          <w:color w:val="4B5462"/>
          <w:sz w:val="23"/>
        </w:rPr>
        <w:t>on the E-Waste (Management) Rules, 2022 and publicly available company disclosures.</w:t>
      </w:r>
    </w:p>
    <w:p w14:paraId="7F074C2F" w14:textId="77777777" w:rsidR="00DC0ACD" w:rsidRDefault="00000000">
      <w:pPr>
        <w:pStyle w:val="BodyText"/>
        <w:spacing w:before="52"/>
        <w:rPr>
          <w:sz w:val="20"/>
        </w:rPr>
      </w:pPr>
      <w:r>
        <w:rPr>
          <w:noProof/>
          <w:sz w:val="20"/>
        </w:rPr>
        <w:drawing>
          <wp:anchor distT="0" distB="0" distL="0" distR="0" simplePos="0" relativeHeight="487587840" behindDoc="1" locked="0" layoutInCell="1" allowOverlap="1" wp14:anchorId="3A5D830C" wp14:editId="30793EB3">
            <wp:simplePos x="0" y="0"/>
            <wp:positionH relativeFrom="page">
              <wp:posOffset>791999</wp:posOffset>
            </wp:positionH>
            <wp:positionV relativeFrom="paragraph">
              <wp:posOffset>194422</wp:posOffset>
            </wp:positionV>
            <wp:extent cx="5998463" cy="449884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98463" cy="4498848"/>
                    </a:xfrm>
                    <a:prstGeom prst="rect">
                      <a:avLst/>
                    </a:prstGeom>
                  </pic:spPr>
                </pic:pic>
              </a:graphicData>
            </a:graphic>
          </wp:anchor>
        </w:drawing>
      </w:r>
      <w:r>
        <w:rPr>
          <w:noProof/>
          <w:sz w:val="20"/>
        </w:rPr>
        <mc:AlternateContent>
          <mc:Choice Requires="wps">
            <w:drawing>
              <wp:anchor distT="0" distB="0" distL="0" distR="0" simplePos="0" relativeHeight="487588352" behindDoc="1" locked="0" layoutInCell="1" allowOverlap="1" wp14:anchorId="36671C9D" wp14:editId="2CC186BB">
                <wp:simplePos x="0" y="0"/>
                <wp:positionH relativeFrom="page">
                  <wp:posOffset>622599</wp:posOffset>
                </wp:positionH>
                <wp:positionV relativeFrom="paragraph">
                  <wp:posOffset>4831023</wp:posOffset>
                </wp:positionV>
                <wp:extent cx="6315075" cy="10922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1092200"/>
                        </a:xfrm>
                        <a:prstGeom prst="rect">
                          <a:avLst/>
                        </a:prstGeom>
                        <a:solidFill>
                          <a:srgbClr val="EDF6F9"/>
                        </a:solidFill>
                      </wps:spPr>
                      <wps:txbx>
                        <w:txbxContent>
                          <w:p w14:paraId="558C5B62" w14:textId="77777777" w:rsidR="00DC0ACD" w:rsidRDefault="00000000">
                            <w:pPr>
                              <w:spacing w:before="172" w:line="292" w:lineRule="auto"/>
                              <w:ind w:left="160" w:right="205"/>
                              <w:rPr>
                                <w:rFonts w:ascii="Arial" w:hAnsi="Arial"/>
                                <w:b/>
                                <w:color w:val="000000"/>
                                <w:sz w:val="20"/>
                              </w:rPr>
                            </w:pPr>
                            <w:r>
                              <w:rPr>
                                <w:rFonts w:ascii="Arial" w:hAnsi="Arial"/>
                                <w:b/>
                                <w:color w:val="113B5D"/>
                                <w:sz w:val="20"/>
                              </w:rPr>
                              <w:t>Important: “Following” means the available public evidence supports the relevant requirement. “Partial / not verified” means some responsible waste-management practice is disclosed, but the available sources do not prove every requirement of the 2022 Rules. “Gap / needs verification” is used</w:t>
                            </w:r>
                            <w:r>
                              <w:rPr>
                                <w:rFonts w:ascii="Arial" w:hAnsi="Arial"/>
                                <w:b/>
                                <w:color w:val="113B5D"/>
                                <w:spacing w:val="-3"/>
                                <w:sz w:val="20"/>
                              </w:rPr>
                              <w:t xml:space="preserve"> </w:t>
                            </w:r>
                            <w:r>
                              <w:rPr>
                                <w:rFonts w:ascii="Arial" w:hAnsi="Arial"/>
                                <w:b/>
                                <w:color w:val="113B5D"/>
                                <w:sz w:val="20"/>
                              </w:rPr>
                              <w:t>only</w:t>
                            </w:r>
                            <w:r>
                              <w:rPr>
                                <w:rFonts w:ascii="Arial" w:hAnsi="Arial"/>
                                <w:b/>
                                <w:color w:val="113B5D"/>
                                <w:spacing w:val="-3"/>
                                <w:sz w:val="20"/>
                              </w:rPr>
                              <w:t xml:space="preserve"> </w:t>
                            </w:r>
                            <w:r>
                              <w:rPr>
                                <w:rFonts w:ascii="Arial" w:hAnsi="Arial"/>
                                <w:b/>
                                <w:color w:val="113B5D"/>
                                <w:sz w:val="20"/>
                              </w:rPr>
                              <w:t>where</w:t>
                            </w:r>
                            <w:r>
                              <w:rPr>
                                <w:rFonts w:ascii="Arial" w:hAnsi="Arial"/>
                                <w:b/>
                                <w:color w:val="113B5D"/>
                                <w:spacing w:val="-3"/>
                                <w:sz w:val="20"/>
                              </w:rPr>
                              <w:t xml:space="preserve"> </w:t>
                            </w:r>
                            <w:r>
                              <w:rPr>
                                <w:rFonts w:ascii="Arial" w:hAnsi="Arial"/>
                                <w:b/>
                                <w:color w:val="113B5D"/>
                                <w:sz w:val="20"/>
                              </w:rPr>
                              <w:t>there</w:t>
                            </w:r>
                            <w:r>
                              <w:rPr>
                                <w:rFonts w:ascii="Arial" w:hAnsi="Arial"/>
                                <w:b/>
                                <w:color w:val="113B5D"/>
                                <w:spacing w:val="-3"/>
                                <w:sz w:val="20"/>
                              </w:rPr>
                              <w:t xml:space="preserve"> </w:t>
                            </w:r>
                            <w:r>
                              <w:rPr>
                                <w:rFonts w:ascii="Arial" w:hAnsi="Arial"/>
                                <w:b/>
                                <w:color w:val="113B5D"/>
                                <w:sz w:val="20"/>
                              </w:rPr>
                              <w:t>is</w:t>
                            </w:r>
                            <w:r>
                              <w:rPr>
                                <w:rFonts w:ascii="Arial" w:hAnsi="Arial"/>
                                <w:b/>
                                <w:color w:val="113B5D"/>
                                <w:spacing w:val="-3"/>
                                <w:sz w:val="20"/>
                              </w:rPr>
                              <w:t xml:space="preserve"> </w:t>
                            </w:r>
                            <w:r>
                              <w:rPr>
                                <w:rFonts w:ascii="Arial" w:hAnsi="Arial"/>
                                <w:b/>
                                <w:color w:val="113B5D"/>
                                <w:sz w:val="20"/>
                              </w:rPr>
                              <w:t>a</w:t>
                            </w:r>
                            <w:r>
                              <w:rPr>
                                <w:rFonts w:ascii="Arial" w:hAnsi="Arial"/>
                                <w:b/>
                                <w:color w:val="113B5D"/>
                                <w:spacing w:val="-3"/>
                                <w:sz w:val="20"/>
                              </w:rPr>
                              <w:t xml:space="preserve"> </w:t>
                            </w:r>
                            <w:r>
                              <w:rPr>
                                <w:rFonts w:ascii="Arial" w:hAnsi="Arial"/>
                                <w:b/>
                                <w:color w:val="113B5D"/>
                                <w:sz w:val="20"/>
                              </w:rPr>
                              <w:t>concrete</w:t>
                            </w:r>
                            <w:r>
                              <w:rPr>
                                <w:rFonts w:ascii="Arial" w:hAnsi="Arial"/>
                                <w:b/>
                                <w:color w:val="113B5D"/>
                                <w:spacing w:val="-3"/>
                                <w:sz w:val="20"/>
                              </w:rPr>
                              <w:t xml:space="preserve"> </w:t>
                            </w:r>
                            <w:r>
                              <w:rPr>
                                <w:rFonts w:ascii="Arial" w:hAnsi="Arial"/>
                                <w:b/>
                                <w:color w:val="113B5D"/>
                                <w:sz w:val="20"/>
                              </w:rPr>
                              <w:t>verification</w:t>
                            </w:r>
                            <w:r>
                              <w:rPr>
                                <w:rFonts w:ascii="Arial" w:hAnsi="Arial"/>
                                <w:b/>
                                <w:color w:val="113B5D"/>
                                <w:spacing w:val="-3"/>
                                <w:sz w:val="20"/>
                              </w:rPr>
                              <w:t xml:space="preserve"> </w:t>
                            </w:r>
                            <w:r>
                              <w:rPr>
                                <w:rFonts w:ascii="Arial" w:hAnsi="Arial"/>
                                <w:b/>
                                <w:color w:val="113B5D"/>
                                <w:sz w:val="20"/>
                              </w:rPr>
                              <w:t>issue;</w:t>
                            </w:r>
                            <w:r>
                              <w:rPr>
                                <w:rFonts w:ascii="Arial" w:hAnsi="Arial"/>
                                <w:b/>
                                <w:color w:val="113B5D"/>
                                <w:spacing w:val="-3"/>
                                <w:sz w:val="20"/>
                              </w:rPr>
                              <w:t xml:space="preserve"> </w:t>
                            </w:r>
                            <w:r>
                              <w:rPr>
                                <w:rFonts w:ascii="Arial" w:hAnsi="Arial"/>
                                <w:b/>
                                <w:color w:val="113B5D"/>
                                <w:sz w:val="20"/>
                              </w:rPr>
                              <w:t>absence</w:t>
                            </w:r>
                            <w:r>
                              <w:rPr>
                                <w:rFonts w:ascii="Arial" w:hAnsi="Arial"/>
                                <w:b/>
                                <w:color w:val="113B5D"/>
                                <w:spacing w:val="-3"/>
                                <w:sz w:val="20"/>
                              </w:rPr>
                              <w:t xml:space="preserve"> </w:t>
                            </w:r>
                            <w:r>
                              <w:rPr>
                                <w:rFonts w:ascii="Arial" w:hAnsi="Arial"/>
                                <w:b/>
                                <w:color w:val="113B5D"/>
                                <w:sz w:val="20"/>
                              </w:rPr>
                              <w:t>of</w:t>
                            </w:r>
                            <w:r>
                              <w:rPr>
                                <w:rFonts w:ascii="Arial" w:hAnsi="Arial"/>
                                <w:b/>
                                <w:color w:val="113B5D"/>
                                <w:spacing w:val="-3"/>
                                <w:sz w:val="20"/>
                              </w:rPr>
                              <w:t xml:space="preserve"> </w:t>
                            </w:r>
                            <w:r>
                              <w:rPr>
                                <w:rFonts w:ascii="Arial" w:hAnsi="Arial"/>
                                <w:b/>
                                <w:color w:val="113B5D"/>
                                <w:sz w:val="20"/>
                              </w:rPr>
                              <w:t>a</w:t>
                            </w:r>
                            <w:r>
                              <w:rPr>
                                <w:rFonts w:ascii="Arial" w:hAnsi="Arial"/>
                                <w:b/>
                                <w:color w:val="113B5D"/>
                                <w:spacing w:val="-3"/>
                                <w:sz w:val="20"/>
                              </w:rPr>
                              <w:t xml:space="preserve"> </w:t>
                            </w:r>
                            <w:r>
                              <w:rPr>
                                <w:rFonts w:ascii="Arial" w:hAnsi="Arial"/>
                                <w:b/>
                                <w:color w:val="113B5D"/>
                                <w:sz w:val="20"/>
                              </w:rPr>
                              <w:t>public</w:t>
                            </w:r>
                            <w:r>
                              <w:rPr>
                                <w:rFonts w:ascii="Arial" w:hAnsi="Arial"/>
                                <w:b/>
                                <w:color w:val="113B5D"/>
                                <w:spacing w:val="-3"/>
                                <w:sz w:val="20"/>
                              </w:rPr>
                              <w:t xml:space="preserve"> </w:t>
                            </w:r>
                            <w:r>
                              <w:rPr>
                                <w:rFonts w:ascii="Arial" w:hAnsi="Arial"/>
                                <w:b/>
                                <w:color w:val="113B5D"/>
                                <w:sz w:val="20"/>
                              </w:rPr>
                              <w:t>disclosure</w:t>
                            </w:r>
                            <w:r>
                              <w:rPr>
                                <w:rFonts w:ascii="Arial" w:hAnsi="Arial"/>
                                <w:b/>
                                <w:color w:val="113B5D"/>
                                <w:spacing w:val="-3"/>
                                <w:sz w:val="20"/>
                              </w:rPr>
                              <w:t xml:space="preserve"> </w:t>
                            </w:r>
                            <w:r>
                              <w:rPr>
                                <w:rFonts w:ascii="Arial" w:hAnsi="Arial"/>
                                <w:b/>
                                <w:color w:val="113B5D"/>
                                <w:sz w:val="20"/>
                              </w:rPr>
                              <w:t>is</w:t>
                            </w:r>
                            <w:r>
                              <w:rPr>
                                <w:rFonts w:ascii="Arial" w:hAnsi="Arial"/>
                                <w:b/>
                                <w:color w:val="113B5D"/>
                                <w:spacing w:val="-3"/>
                                <w:sz w:val="20"/>
                              </w:rPr>
                              <w:t xml:space="preserve"> </w:t>
                            </w:r>
                            <w:r>
                              <w:rPr>
                                <w:rFonts w:ascii="Arial" w:hAnsi="Arial"/>
                                <w:b/>
                                <w:color w:val="113B5D"/>
                                <w:sz w:val="20"/>
                              </w:rPr>
                              <w:t>not</w:t>
                            </w:r>
                            <w:r>
                              <w:rPr>
                                <w:rFonts w:ascii="Arial" w:hAnsi="Arial"/>
                                <w:b/>
                                <w:color w:val="113B5D"/>
                                <w:spacing w:val="-3"/>
                                <w:sz w:val="20"/>
                              </w:rPr>
                              <w:t xml:space="preserve"> </w:t>
                            </w:r>
                            <w:r>
                              <w:rPr>
                                <w:rFonts w:ascii="Arial" w:hAnsi="Arial"/>
                                <w:b/>
                                <w:color w:val="113B5D"/>
                                <w:sz w:val="20"/>
                              </w:rPr>
                              <w:t>treated as proof of illegal non-compliance.</w:t>
                            </w:r>
                          </w:p>
                        </w:txbxContent>
                      </wps:txbx>
                      <wps:bodyPr wrap="square" lIns="0" tIns="0" rIns="0" bIns="0" rtlCol="0">
                        <a:noAutofit/>
                      </wps:bodyPr>
                    </wps:wsp>
                  </a:graphicData>
                </a:graphic>
              </wp:anchor>
            </w:drawing>
          </mc:Choice>
          <mc:Fallback>
            <w:pict>
              <v:shapetype w14:anchorId="36671C9D" id="_x0000_t202" coordsize="21600,21600" o:spt="202" path="m,l,21600r21600,l21600,xe">
                <v:stroke joinstyle="miter"/>
                <v:path gradientshapeok="t" o:connecttype="rect"/>
              </v:shapetype>
              <v:shape id="Textbox 9" o:spid="_x0000_s1026" type="#_x0000_t202" style="position:absolute;margin-left:49pt;margin-top:380.4pt;width:497.25pt;height:8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" fillcolor="#edf6f9" stroked="f">
                <v:textbox inset="0,0,0,0">
                  <w:txbxContent>
                    <w:p w14:paraId="558C5B62" w14:textId="77777777" w:rsidR="00DC0ACD" w:rsidRDefault="00000000">
                      <w:pPr>
                        <w:spacing w:before="172" w:line="292" w:lineRule="auto"/>
                        <w:ind w:left="160" w:right="205"/>
                        <w:rPr>
                          <w:rFonts w:ascii="Arial" w:hAnsi="Arial"/>
                          <w:b/>
                          <w:color w:val="000000"/>
                          <w:sz w:val="20"/>
                        </w:rPr>
                      </w:pPr>
                      <w:r>
                        <w:rPr>
                          <w:rFonts w:ascii="Arial" w:hAnsi="Arial"/>
                          <w:b/>
                          <w:color w:val="113B5D"/>
                          <w:sz w:val="20"/>
                        </w:rPr>
                        <w:t>Important: “Following” means the available public evidence supports the relevant requirement. “Partial / not verified” means some responsible waste-management practice is disclosed, but the available sources do not prove every requirement of the 2022 Rules. “Gap / needs verification” is used</w:t>
                      </w:r>
                      <w:r>
                        <w:rPr>
                          <w:rFonts w:ascii="Arial" w:hAnsi="Arial"/>
                          <w:b/>
                          <w:color w:val="113B5D"/>
                          <w:spacing w:val="-3"/>
                          <w:sz w:val="20"/>
                        </w:rPr>
                        <w:t xml:space="preserve"> </w:t>
                      </w:r>
                      <w:r>
                        <w:rPr>
                          <w:rFonts w:ascii="Arial" w:hAnsi="Arial"/>
                          <w:b/>
                          <w:color w:val="113B5D"/>
                          <w:sz w:val="20"/>
                        </w:rPr>
                        <w:t>only</w:t>
                      </w:r>
                      <w:r>
                        <w:rPr>
                          <w:rFonts w:ascii="Arial" w:hAnsi="Arial"/>
                          <w:b/>
                          <w:color w:val="113B5D"/>
                          <w:spacing w:val="-3"/>
                          <w:sz w:val="20"/>
                        </w:rPr>
                        <w:t xml:space="preserve"> </w:t>
                      </w:r>
                      <w:r>
                        <w:rPr>
                          <w:rFonts w:ascii="Arial" w:hAnsi="Arial"/>
                          <w:b/>
                          <w:color w:val="113B5D"/>
                          <w:sz w:val="20"/>
                        </w:rPr>
                        <w:t>where</w:t>
                      </w:r>
                      <w:r>
                        <w:rPr>
                          <w:rFonts w:ascii="Arial" w:hAnsi="Arial"/>
                          <w:b/>
                          <w:color w:val="113B5D"/>
                          <w:spacing w:val="-3"/>
                          <w:sz w:val="20"/>
                        </w:rPr>
                        <w:t xml:space="preserve"> </w:t>
                      </w:r>
                      <w:r>
                        <w:rPr>
                          <w:rFonts w:ascii="Arial" w:hAnsi="Arial"/>
                          <w:b/>
                          <w:color w:val="113B5D"/>
                          <w:sz w:val="20"/>
                        </w:rPr>
                        <w:t>there</w:t>
                      </w:r>
                      <w:r>
                        <w:rPr>
                          <w:rFonts w:ascii="Arial" w:hAnsi="Arial"/>
                          <w:b/>
                          <w:color w:val="113B5D"/>
                          <w:spacing w:val="-3"/>
                          <w:sz w:val="20"/>
                        </w:rPr>
                        <w:t xml:space="preserve"> </w:t>
                      </w:r>
                      <w:r>
                        <w:rPr>
                          <w:rFonts w:ascii="Arial" w:hAnsi="Arial"/>
                          <w:b/>
                          <w:color w:val="113B5D"/>
                          <w:sz w:val="20"/>
                        </w:rPr>
                        <w:t>is</w:t>
                      </w:r>
                      <w:r>
                        <w:rPr>
                          <w:rFonts w:ascii="Arial" w:hAnsi="Arial"/>
                          <w:b/>
                          <w:color w:val="113B5D"/>
                          <w:spacing w:val="-3"/>
                          <w:sz w:val="20"/>
                        </w:rPr>
                        <w:t xml:space="preserve"> </w:t>
                      </w:r>
                      <w:r>
                        <w:rPr>
                          <w:rFonts w:ascii="Arial" w:hAnsi="Arial"/>
                          <w:b/>
                          <w:color w:val="113B5D"/>
                          <w:sz w:val="20"/>
                        </w:rPr>
                        <w:t>a</w:t>
                      </w:r>
                      <w:r>
                        <w:rPr>
                          <w:rFonts w:ascii="Arial" w:hAnsi="Arial"/>
                          <w:b/>
                          <w:color w:val="113B5D"/>
                          <w:spacing w:val="-3"/>
                          <w:sz w:val="20"/>
                        </w:rPr>
                        <w:t xml:space="preserve"> </w:t>
                      </w:r>
                      <w:r>
                        <w:rPr>
                          <w:rFonts w:ascii="Arial" w:hAnsi="Arial"/>
                          <w:b/>
                          <w:color w:val="113B5D"/>
                          <w:sz w:val="20"/>
                        </w:rPr>
                        <w:t>concrete</w:t>
                      </w:r>
                      <w:r>
                        <w:rPr>
                          <w:rFonts w:ascii="Arial" w:hAnsi="Arial"/>
                          <w:b/>
                          <w:color w:val="113B5D"/>
                          <w:spacing w:val="-3"/>
                          <w:sz w:val="20"/>
                        </w:rPr>
                        <w:t xml:space="preserve"> </w:t>
                      </w:r>
                      <w:r>
                        <w:rPr>
                          <w:rFonts w:ascii="Arial" w:hAnsi="Arial"/>
                          <w:b/>
                          <w:color w:val="113B5D"/>
                          <w:sz w:val="20"/>
                        </w:rPr>
                        <w:t>verification</w:t>
                      </w:r>
                      <w:r>
                        <w:rPr>
                          <w:rFonts w:ascii="Arial" w:hAnsi="Arial"/>
                          <w:b/>
                          <w:color w:val="113B5D"/>
                          <w:spacing w:val="-3"/>
                          <w:sz w:val="20"/>
                        </w:rPr>
                        <w:t xml:space="preserve"> </w:t>
                      </w:r>
                      <w:r>
                        <w:rPr>
                          <w:rFonts w:ascii="Arial" w:hAnsi="Arial"/>
                          <w:b/>
                          <w:color w:val="113B5D"/>
                          <w:sz w:val="20"/>
                        </w:rPr>
                        <w:t>issue;</w:t>
                      </w:r>
                      <w:r>
                        <w:rPr>
                          <w:rFonts w:ascii="Arial" w:hAnsi="Arial"/>
                          <w:b/>
                          <w:color w:val="113B5D"/>
                          <w:spacing w:val="-3"/>
                          <w:sz w:val="20"/>
                        </w:rPr>
                        <w:t xml:space="preserve"> </w:t>
                      </w:r>
                      <w:r>
                        <w:rPr>
                          <w:rFonts w:ascii="Arial" w:hAnsi="Arial"/>
                          <w:b/>
                          <w:color w:val="113B5D"/>
                          <w:sz w:val="20"/>
                        </w:rPr>
                        <w:t>absence</w:t>
                      </w:r>
                      <w:r>
                        <w:rPr>
                          <w:rFonts w:ascii="Arial" w:hAnsi="Arial"/>
                          <w:b/>
                          <w:color w:val="113B5D"/>
                          <w:spacing w:val="-3"/>
                          <w:sz w:val="20"/>
                        </w:rPr>
                        <w:t xml:space="preserve"> </w:t>
                      </w:r>
                      <w:r>
                        <w:rPr>
                          <w:rFonts w:ascii="Arial" w:hAnsi="Arial"/>
                          <w:b/>
                          <w:color w:val="113B5D"/>
                          <w:sz w:val="20"/>
                        </w:rPr>
                        <w:t>of</w:t>
                      </w:r>
                      <w:r>
                        <w:rPr>
                          <w:rFonts w:ascii="Arial" w:hAnsi="Arial"/>
                          <w:b/>
                          <w:color w:val="113B5D"/>
                          <w:spacing w:val="-3"/>
                          <w:sz w:val="20"/>
                        </w:rPr>
                        <w:t xml:space="preserve"> </w:t>
                      </w:r>
                      <w:r>
                        <w:rPr>
                          <w:rFonts w:ascii="Arial" w:hAnsi="Arial"/>
                          <w:b/>
                          <w:color w:val="113B5D"/>
                          <w:sz w:val="20"/>
                        </w:rPr>
                        <w:t>a</w:t>
                      </w:r>
                      <w:r>
                        <w:rPr>
                          <w:rFonts w:ascii="Arial" w:hAnsi="Arial"/>
                          <w:b/>
                          <w:color w:val="113B5D"/>
                          <w:spacing w:val="-3"/>
                          <w:sz w:val="20"/>
                        </w:rPr>
                        <w:t xml:space="preserve"> </w:t>
                      </w:r>
                      <w:r>
                        <w:rPr>
                          <w:rFonts w:ascii="Arial" w:hAnsi="Arial"/>
                          <w:b/>
                          <w:color w:val="113B5D"/>
                          <w:sz w:val="20"/>
                        </w:rPr>
                        <w:t>public</w:t>
                      </w:r>
                      <w:r>
                        <w:rPr>
                          <w:rFonts w:ascii="Arial" w:hAnsi="Arial"/>
                          <w:b/>
                          <w:color w:val="113B5D"/>
                          <w:spacing w:val="-3"/>
                          <w:sz w:val="20"/>
                        </w:rPr>
                        <w:t xml:space="preserve"> </w:t>
                      </w:r>
                      <w:r>
                        <w:rPr>
                          <w:rFonts w:ascii="Arial" w:hAnsi="Arial"/>
                          <w:b/>
                          <w:color w:val="113B5D"/>
                          <w:sz w:val="20"/>
                        </w:rPr>
                        <w:t>disclosure</w:t>
                      </w:r>
                      <w:r>
                        <w:rPr>
                          <w:rFonts w:ascii="Arial" w:hAnsi="Arial"/>
                          <w:b/>
                          <w:color w:val="113B5D"/>
                          <w:spacing w:val="-3"/>
                          <w:sz w:val="20"/>
                        </w:rPr>
                        <w:t xml:space="preserve"> </w:t>
                      </w:r>
                      <w:r>
                        <w:rPr>
                          <w:rFonts w:ascii="Arial" w:hAnsi="Arial"/>
                          <w:b/>
                          <w:color w:val="113B5D"/>
                          <w:sz w:val="20"/>
                        </w:rPr>
                        <w:t>is</w:t>
                      </w:r>
                      <w:r>
                        <w:rPr>
                          <w:rFonts w:ascii="Arial" w:hAnsi="Arial"/>
                          <w:b/>
                          <w:color w:val="113B5D"/>
                          <w:spacing w:val="-3"/>
                          <w:sz w:val="20"/>
                        </w:rPr>
                        <w:t xml:space="preserve"> </w:t>
                      </w:r>
                      <w:r>
                        <w:rPr>
                          <w:rFonts w:ascii="Arial" w:hAnsi="Arial"/>
                          <w:b/>
                          <w:color w:val="113B5D"/>
                          <w:sz w:val="20"/>
                        </w:rPr>
                        <w:t>not</w:t>
                      </w:r>
                      <w:r>
                        <w:rPr>
                          <w:rFonts w:ascii="Arial" w:hAnsi="Arial"/>
                          <w:b/>
                          <w:color w:val="113B5D"/>
                          <w:spacing w:val="-3"/>
                          <w:sz w:val="20"/>
                        </w:rPr>
                        <w:t xml:space="preserve"> </w:t>
                      </w:r>
                      <w:r>
                        <w:rPr>
                          <w:rFonts w:ascii="Arial" w:hAnsi="Arial"/>
                          <w:b/>
                          <w:color w:val="113B5D"/>
                          <w:sz w:val="20"/>
                        </w:rPr>
                        <w:t>treated as proof of illegal non-compliance.</w:t>
                      </w:r>
                    </w:p>
                  </w:txbxContent>
                </v:textbox>
                <w10:wrap type="topAndBottom" anchorx="page"/>
              </v:shape>
            </w:pict>
          </mc:Fallback>
        </mc:AlternateContent>
      </w:r>
    </w:p>
    <w:p w14:paraId="5602AE05" w14:textId="77777777" w:rsidR="00DC0ACD" w:rsidRDefault="00DC0ACD">
      <w:pPr>
        <w:pStyle w:val="BodyText"/>
        <w:spacing w:before="8"/>
        <w:rPr>
          <w:sz w:val="16"/>
        </w:rPr>
      </w:pPr>
    </w:p>
    <w:p w14:paraId="3FDAD4E7" w14:textId="0CFF0BCD" w:rsidR="00DC0ACD" w:rsidRDefault="009F4491">
      <w:pPr>
        <w:spacing w:before="11"/>
        <w:ind w:left="290"/>
        <w:rPr>
          <w:sz w:val="15"/>
        </w:rPr>
      </w:pPr>
      <w:r>
        <w:rPr>
          <w:noProof/>
        </w:rPr>
        <mc:AlternateContent>
          <mc:Choice Requires="wpg">
            <w:drawing>
              <wp:anchor distT="0" distB="0" distL="0" distR="0" simplePos="0" relativeHeight="15729664" behindDoc="0" locked="0" layoutInCell="1" allowOverlap="1" wp14:anchorId="28329EA0" wp14:editId="656663E9">
                <wp:simplePos x="0" y="0"/>
                <wp:positionH relativeFrom="page">
                  <wp:posOffset>454025</wp:posOffset>
                </wp:positionH>
                <wp:positionV relativeFrom="page">
                  <wp:posOffset>8988425</wp:posOffset>
                </wp:positionV>
                <wp:extent cx="6645275" cy="533400"/>
                <wp:effectExtent l="0" t="0" r="22225" b="1905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5275" cy="533400"/>
                          <a:chOff x="6350" y="6350"/>
                          <a:chExt cx="6645909" cy="533400"/>
                        </a:xfrm>
                      </wpg:grpSpPr>
                      <wps:wsp>
                        <wps:cNvPr id="5" name="Graphic 5"/>
                        <wps:cNvSpPr/>
                        <wps:spPr>
                          <a:xfrm>
                            <a:off x="6350" y="6350"/>
                            <a:ext cx="6645909" cy="533400"/>
                          </a:xfrm>
                          <a:custGeom>
                            <a:avLst/>
                            <a:gdLst/>
                            <a:ahLst/>
                            <a:cxnLst/>
                            <a:rect l="l" t="t" r="r" b="b"/>
                            <a:pathLst>
                              <a:path w="6645909" h="533400">
                                <a:moveTo>
                                  <a:pt x="88900" y="533400"/>
                                </a:moveTo>
                                <a:lnTo>
                                  <a:pt x="6556700" y="533400"/>
                                </a:lnTo>
                                <a:lnTo>
                                  <a:pt x="6591323" y="526420"/>
                                </a:lnTo>
                                <a:lnTo>
                                  <a:pt x="6619579" y="507378"/>
                                </a:lnTo>
                                <a:lnTo>
                                  <a:pt x="6638620" y="479123"/>
                                </a:lnTo>
                                <a:lnTo>
                                  <a:pt x="6645600" y="444500"/>
                                </a:lnTo>
                                <a:lnTo>
                                  <a:pt x="6645600" y="88900"/>
                                </a:lnTo>
                                <a:lnTo>
                                  <a:pt x="6638620" y="54276"/>
                                </a:lnTo>
                                <a:lnTo>
                                  <a:pt x="6619579" y="26021"/>
                                </a:lnTo>
                                <a:lnTo>
                                  <a:pt x="6591323" y="6979"/>
                                </a:lnTo>
                                <a:lnTo>
                                  <a:pt x="6556700" y="0"/>
                                </a:lnTo>
                                <a:lnTo>
                                  <a:pt x="88900" y="0"/>
                                </a:lnTo>
                                <a:lnTo>
                                  <a:pt x="54276" y="6979"/>
                                </a:lnTo>
                                <a:lnTo>
                                  <a:pt x="26021" y="26021"/>
                                </a:lnTo>
                                <a:lnTo>
                                  <a:pt x="6979" y="54276"/>
                                </a:lnTo>
                                <a:lnTo>
                                  <a:pt x="0" y="88900"/>
                                </a:lnTo>
                                <a:lnTo>
                                  <a:pt x="0" y="444500"/>
                                </a:lnTo>
                                <a:lnTo>
                                  <a:pt x="6979" y="479123"/>
                                </a:lnTo>
                                <a:lnTo>
                                  <a:pt x="26021" y="507378"/>
                                </a:lnTo>
                                <a:lnTo>
                                  <a:pt x="54276" y="526420"/>
                                </a:lnTo>
                                <a:lnTo>
                                  <a:pt x="88900" y="533400"/>
                                </a:lnTo>
                                <a:close/>
                              </a:path>
                            </a:pathLst>
                          </a:custGeom>
                          <a:ln w="12700">
                            <a:solidFill>
                              <a:srgbClr val="000000"/>
                            </a:solidFill>
                            <a:prstDash val="solid"/>
                          </a:ln>
                        </wps:spPr>
                        <wps:bodyPr wrap="square" lIns="0" tIns="0" rIns="0" bIns="0" rtlCol="0">
                          <a:prstTxWarp prst="textNoShape">
                            <a:avLst/>
                          </a:prstTxWarp>
                          <a:noAutofit/>
                        </wps:bodyPr>
                      </wps:wsp>
                      <wps:wsp>
                        <wps:cNvPr id="6" name="Textbox 6"/>
                        <wps:cNvSpPr txBox="1"/>
                        <wps:spPr>
                          <a:xfrm>
                            <a:off x="158734" y="81880"/>
                            <a:ext cx="2051065" cy="331470"/>
                          </a:xfrm>
                          <a:prstGeom prst="rect">
                            <a:avLst/>
                          </a:prstGeom>
                        </wps:spPr>
                        <wps:txbx>
                          <w:txbxContent>
                            <w:p w14:paraId="765A4485" w14:textId="1E5E13CE" w:rsidR="00DC0ACD" w:rsidRDefault="00000000">
                              <w:pPr>
                                <w:spacing w:line="223" w:lineRule="exact"/>
                                <w:rPr>
                                  <w:sz w:val="20"/>
                                </w:rPr>
                              </w:pPr>
                              <w:r>
                                <w:rPr>
                                  <w:rFonts w:ascii="Arial"/>
                                  <w:b/>
                                  <w:sz w:val="20"/>
                                </w:rPr>
                                <w:t>Submitted</w:t>
                              </w:r>
                              <w:r>
                                <w:rPr>
                                  <w:rFonts w:ascii="Arial"/>
                                  <w:b/>
                                  <w:spacing w:val="-9"/>
                                  <w:sz w:val="20"/>
                                </w:rPr>
                                <w:t xml:space="preserve"> </w:t>
                              </w:r>
                              <w:r>
                                <w:rPr>
                                  <w:rFonts w:ascii="Arial"/>
                                  <w:b/>
                                  <w:sz w:val="20"/>
                                </w:rPr>
                                <w:t>by:</w:t>
                              </w:r>
                              <w:r w:rsidR="009F4491">
                                <w:rPr>
                                  <w:sz w:val="20"/>
                                </w:rPr>
                                <w:t>Samarth Pagaria</w:t>
                              </w:r>
                            </w:p>
                            <w:p w14:paraId="0003902A" w14:textId="729881C8" w:rsidR="00DC0ACD" w:rsidRDefault="00000000">
                              <w:pPr>
                                <w:tabs>
                                  <w:tab w:val="left" w:pos="999"/>
                                </w:tabs>
                                <w:spacing w:before="79"/>
                                <w:rPr>
                                  <w:sz w:val="19"/>
                                </w:rPr>
                              </w:pPr>
                              <w:r>
                                <w:rPr>
                                  <w:rFonts w:ascii="Arial"/>
                                  <w:b/>
                                  <w:sz w:val="19"/>
                                </w:rPr>
                                <w:t xml:space="preserve">Roll </w:t>
                              </w:r>
                              <w:r>
                                <w:rPr>
                                  <w:rFonts w:ascii="Arial"/>
                                  <w:b/>
                                  <w:spacing w:val="-4"/>
                                  <w:sz w:val="19"/>
                                </w:rPr>
                                <w:t>No.:</w:t>
                              </w:r>
                              <w:r>
                                <w:rPr>
                                  <w:rFonts w:ascii="Arial"/>
                                  <w:b/>
                                  <w:sz w:val="19"/>
                                </w:rPr>
                                <w:tab/>
                              </w:r>
                              <w:r>
                                <w:rPr>
                                  <w:spacing w:val="-2"/>
                                  <w:sz w:val="19"/>
                                </w:rPr>
                                <w:t>2510</w:t>
                              </w:r>
                              <w:r w:rsidR="009F4491">
                                <w:rPr>
                                  <w:spacing w:val="-2"/>
                                  <w:sz w:val="19"/>
                                </w:rPr>
                                <w:t>2C2008</w:t>
                              </w:r>
                            </w:p>
                          </w:txbxContent>
                        </wps:txbx>
                        <wps:bodyPr wrap="square" lIns="0" tIns="0" rIns="0" bIns="0" rtlCol="0">
                          <a:noAutofit/>
                        </wps:bodyPr>
                      </wps:wsp>
                      <wps:wsp>
                        <wps:cNvPr id="7" name="Textbox 7"/>
                        <wps:cNvSpPr txBox="1"/>
                        <wps:spPr>
                          <a:xfrm>
                            <a:off x="2228850" y="278128"/>
                            <a:ext cx="1201420" cy="135255"/>
                          </a:xfrm>
                          <a:prstGeom prst="rect">
                            <a:avLst/>
                          </a:prstGeom>
                        </wps:spPr>
                        <wps:txbx>
                          <w:txbxContent>
                            <w:p w14:paraId="5888C0D4" w14:textId="2A606D00" w:rsidR="00DC0ACD" w:rsidRDefault="00000000">
                              <w:pPr>
                                <w:spacing w:line="212" w:lineRule="exact"/>
                                <w:rPr>
                                  <w:sz w:val="19"/>
                                </w:rPr>
                              </w:pPr>
                              <w:r>
                                <w:rPr>
                                  <w:rFonts w:ascii="Arial"/>
                                  <w:b/>
                                  <w:sz w:val="19"/>
                                </w:rPr>
                                <w:t>Division:</w:t>
                              </w:r>
                              <w:r>
                                <w:rPr>
                                  <w:rFonts w:ascii="Arial"/>
                                  <w:b/>
                                  <w:spacing w:val="44"/>
                                  <w:sz w:val="19"/>
                                </w:rPr>
                                <w:t xml:space="preserve"> </w:t>
                              </w:r>
                              <w:r>
                                <w:rPr>
                                  <w:sz w:val="19"/>
                                </w:rPr>
                                <w:t xml:space="preserve">CMPN </w:t>
                              </w:r>
                              <w:r w:rsidR="009F4491">
                                <w:rPr>
                                  <w:spacing w:val="-4"/>
                                  <w:sz w:val="19"/>
                                </w:rPr>
                                <w:t>C</w:t>
                              </w:r>
                              <w:r>
                                <w:rPr>
                                  <w:spacing w:val="-4"/>
                                  <w:sz w:val="19"/>
                                </w:rPr>
                                <w:t>(3)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329EA0" id="Group 4" o:spid="_x0000_s1027" style="position:absolute;left:0;text-align:left;margin-left:35.75pt;margin-top:707.75pt;width:523.25pt;height:42pt;z-index:15729664;mso-wrap-distance-left:0;mso-wrap-distance-right:0;mso-position-horizontal-relative:page;mso-position-vertical-relative:page;mso-width-relative:margin;mso-height-relative:margin" coordorigin="63,63" coordsize="66459,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">
                <v:shape id="Graphic 5" o:spid="_x0000_s1028" style="position:absolute;left:63;top:63;width:66459;height:5334;visibility:visible;mso-wrap-style:square;v-text-anchor:top" coordsize="6645909,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" path="m88900,533400r6467800,l6591323,526420r28256,-19042l6638620,479123r6980,-34623l6645600,88900r-6980,-34624l6619579,26021,6591323,6979,6556700,,88900,,54276,6979,26021,26021,6979,54276,,88900,,444500r6979,34623l26021,507378r28255,19042l88900,533400xe" filled="f" strokeweight="1pt">
                  <v:path arrowok="t"/>
                </v:shape>
                <v:shape id="Textbox 6" o:spid="_x0000_s1029" type="#_x0000_t202" style="position:absolute;left:1587;top:818;width:20510;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65A4485" w14:textId="1E5E13CE" w:rsidR="00DC0ACD" w:rsidRDefault="00000000">
                        <w:pPr>
                          <w:spacing w:line="223" w:lineRule="exact"/>
                          <w:rPr>
                            <w:sz w:val="20"/>
                          </w:rPr>
                        </w:pPr>
                        <w:r>
                          <w:rPr>
                            <w:rFonts w:ascii="Arial"/>
                            <w:b/>
                            <w:sz w:val="20"/>
                          </w:rPr>
                          <w:t>Submitted</w:t>
                        </w:r>
                        <w:r>
                          <w:rPr>
                            <w:rFonts w:ascii="Arial"/>
                            <w:b/>
                            <w:spacing w:val="-9"/>
                            <w:sz w:val="20"/>
                          </w:rPr>
                          <w:t xml:space="preserve"> </w:t>
                        </w:r>
                        <w:r>
                          <w:rPr>
                            <w:rFonts w:ascii="Arial"/>
                            <w:b/>
                            <w:sz w:val="20"/>
                          </w:rPr>
                          <w:t>by:</w:t>
                        </w:r>
                        <w:r w:rsidR="009F4491">
                          <w:rPr>
                            <w:sz w:val="20"/>
                          </w:rPr>
                          <w:t>Samarth Pagaria</w:t>
                        </w:r>
                      </w:p>
                      <w:p w14:paraId="0003902A" w14:textId="729881C8" w:rsidR="00DC0ACD" w:rsidRDefault="00000000">
                        <w:pPr>
                          <w:tabs>
                            <w:tab w:val="left" w:pos="999"/>
                          </w:tabs>
                          <w:spacing w:before="79"/>
                          <w:rPr>
                            <w:sz w:val="19"/>
                          </w:rPr>
                        </w:pPr>
                        <w:r>
                          <w:rPr>
                            <w:rFonts w:ascii="Arial"/>
                            <w:b/>
                            <w:sz w:val="19"/>
                          </w:rPr>
                          <w:t xml:space="preserve">Roll </w:t>
                        </w:r>
                        <w:r>
                          <w:rPr>
                            <w:rFonts w:ascii="Arial"/>
                            <w:b/>
                            <w:spacing w:val="-4"/>
                            <w:sz w:val="19"/>
                          </w:rPr>
                          <w:t>No.:</w:t>
                        </w:r>
                        <w:r>
                          <w:rPr>
                            <w:rFonts w:ascii="Arial"/>
                            <w:b/>
                            <w:sz w:val="19"/>
                          </w:rPr>
                          <w:tab/>
                        </w:r>
                        <w:r>
                          <w:rPr>
                            <w:spacing w:val="-2"/>
                            <w:sz w:val="19"/>
                          </w:rPr>
                          <w:t>2510</w:t>
                        </w:r>
                        <w:r w:rsidR="009F4491">
                          <w:rPr>
                            <w:spacing w:val="-2"/>
                            <w:sz w:val="19"/>
                          </w:rPr>
                          <w:t>2C2008</w:t>
                        </w:r>
                      </w:p>
                    </w:txbxContent>
                  </v:textbox>
                </v:shape>
                <v:shape id="Textbox 7" o:spid="_x0000_s1030" type="#_x0000_t202" style="position:absolute;left:22288;top:2781;width:12014;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888C0D4" w14:textId="2A606D00" w:rsidR="00DC0ACD" w:rsidRDefault="00000000">
                        <w:pPr>
                          <w:spacing w:line="212" w:lineRule="exact"/>
                          <w:rPr>
                            <w:sz w:val="19"/>
                          </w:rPr>
                        </w:pPr>
                        <w:r>
                          <w:rPr>
                            <w:rFonts w:ascii="Arial"/>
                            <w:b/>
                            <w:sz w:val="19"/>
                          </w:rPr>
                          <w:t>Division:</w:t>
                        </w:r>
                        <w:r>
                          <w:rPr>
                            <w:rFonts w:ascii="Arial"/>
                            <w:b/>
                            <w:spacing w:val="44"/>
                            <w:sz w:val="19"/>
                          </w:rPr>
                          <w:t xml:space="preserve"> </w:t>
                        </w:r>
                        <w:r>
                          <w:rPr>
                            <w:sz w:val="19"/>
                          </w:rPr>
                          <w:t xml:space="preserve">CMPN </w:t>
                        </w:r>
                        <w:r w:rsidR="009F4491">
                          <w:rPr>
                            <w:spacing w:val="-4"/>
                            <w:sz w:val="19"/>
                          </w:rPr>
                          <w:t>C</w:t>
                        </w:r>
                        <w:r>
                          <w:rPr>
                            <w:spacing w:val="-4"/>
                            <w:sz w:val="19"/>
                          </w:rPr>
                          <w:t>(3)</w:t>
                        </w:r>
                      </w:p>
                    </w:txbxContent>
                  </v:textbox>
                </v:shape>
                <w10:wrap anchorx="page" anchory="page"/>
              </v:group>
            </w:pict>
          </mc:Fallback>
        </mc:AlternateContent>
      </w:r>
      <w:r w:rsidR="00000000">
        <w:rPr>
          <w:color w:val="4B5462"/>
          <w:sz w:val="15"/>
        </w:rPr>
        <w:t>Prepared:</w:t>
      </w:r>
      <w:r w:rsidR="00000000">
        <w:rPr>
          <w:color w:val="4B5462"/>
          <w:spacing w:val="4"/>
          <w:sz w:val="15"/>
        </w:rPr>
        <w:t xml:space="preserve"> </w:t>
      </w:r>
      <w:r w:rsidR="00000000">
        <w:rPr>
          <w:color w:val="4B5462"/>
          <w:sz w:val="15"/>
        </w:rPr>
        <w:t>31</w:t>
      </w:r>
      <w:r w:rsidR="00000000">
        <w:rPr>
          <w:color w:val="4B5462"/>
          <w:spacing w:val="4"/>
          <w:sz w:val="15"/>
        </w:rPr>
        <w:t xml:space="preserve"> </w:t>
      </w:r>
      <w:r w:rsidR="00000000">
        <w:rPr>
          <w:color w:val="4B5462"/>
          <w:sz w:val="15"/>
        </w:rPr>
        <w:t>August</w:t>
      </w:r>
      <w:r w:rsidR="00000000">
        <w:rPr>
          <w:color w:val="4B5462"/>
          <w:spacing w:val="4"/>
          <w:sz w:val="15"/>
        </w:rPr>
        <w:t xml:space="preserve"> </w:t>
      </w:r>
      <w:r w:rsidR="00000000">
        <w:rPr>
          <w:color w:val="4B5462"/>
          <w:spacing w:val="-4"/>
          <w:sz w:val="15"/>
        </w:rPr>
        <w:t>2026</w:t>
      </w:r>
    </w:p>
    <w:p w14:paraId="492668A6" w14:textId="77777777" w:rsidR="00DC0ACD" w:rsidRDefault="00DC0ACD">
      <w:pPr>
        <w:rPr>
          <w:sz w:val="15"/>
        </w:rPr>
        <w:sectPr w:rsidR="00DC0ACD">
          <w:footerReference w:type="default" r:id="rId8"/>
          <w:type w:val="continuous"/>
          <w:pgSz w:w="11910" w:h="16840"/>
          <w:pgMar w:top="1200" w:right="850" w:bottom="720" w:left="850" w:header="0" w:footer="524" w:gutter="0"/>
          <w:pgNumType w:start="1"/>
          <w:cols w:space="720"/>
        </w:sectPr>
      </w:pPr>
    </w:p>
    <w:p w14:paraId="61899420" w14:textId="77777777" w:rsidR="00DC0ACD" w:rsidRDefault="00000000">
      <w:pPr>
        <w:pStyle w:val="Heading2"/>
        <w:numPr>
          <w:ilvl w:val="0"/>
          <w:numId w:val="7"/>
        </w:numPr>
        <w:tabs>
          <w:tab w:val="left" w:pos="690"/>
        </w:tabs>
        <w:ind w:hanging="400"/>
      </w:pPr>
      <w:r>
        <w:rPr>
          <w:color w:val="113B5D"/>
        </w:rPr>
        <w:lastRenderedPageBreak/>
        <w:t xml:space="preserve">Rules used for the </w:t>
      </w:r>
      <w:r>
        <w:rPr>
          <w:color w:val="113B5D"/>
          <w:spacing w:val="-2"/>
        </w:rPr>
        <w:t>assessment</w:t>
      </w:r>
    </w:p>
    <w:p w14:paraId="76047812" w14:textId="77777777" w:rsidR="00DC0ACD" w:rsidRDefault="00000000">
      <w:pPr>
        <w:pStyle w:val="BodyText"/>
        <w:spacing w:before="196" w:line="292" w:lineRule="auto"/>
        <w:ind w:left="290" w:right="287"/>
        <w:rPr>
          <w:rFonts w:ascii="MS Gothic" w:hAnsi="MS Gothic"/>
        </w:rPr>
      </w:pPr>
      <w:r>
        <w:rPr>
          <w:color w:val="26313A"/>
        </w:rPr>
        <w:t xml:space="preserve">The supplied CPCB FAQ states that India’s e-waste management is governed by the </w:t>
      </w:r>
      <w:r>
        <w:rPr>
          <w:rFonts w:ascii="Arial" w:hAnsi="Arial"/>
          <w:b/>
          <w:color w:val="26313A"/>
        </w:rPr>
        <w:t>E-Waste (Management) Rules, 2022</w:t>
      </w:r>
      <w:r>
        <w:rPr>
          <w:color w:val="26313A"/>
        </w:rPr>
        <w:t>, effective from 1 April 2023. The Rules use Extended Producer Responsibility (EPR), require applicable</w:t>
      </w:r>
      <w:r>
        <w:rPr>
          <w:color w:val="26313A"/>
          <w:spacing w:val="-3"/>
        </w:rPr>
        <w:t xml:space="preserve"> </w:t>
      </w:r>
      <w:r>
        <w:rPr>
          <w:color w:val="26313A"/>
        </w:rPr>
        <w:t>Producers</w:t>
      </w:r>
      <w:r>
        <w:rPr>
          <w:color w:val="26313A"/>
          <w:spacing w:val="-3"/>
        </w:rPr>
        <w:t xml:space="preserve"> </w:t>
      </w:r>
      <w:r>
        <w:rPr>
          <w:color w:val="26313A"/>
        </w:rPr>
        <w:t>to</w:t>
      </w:r>
      <w:r>
        <w:rPr>
          <w:color w:val="26313A"/>
          <w:spacing w:val="-3"/>
        </w:rPr>
        <w:t xml:space="preserve"> </w:t>
      </w:r>
      <w:r>
        <w:rPr>
          <w:color w:val="26313A"/>
        </w:rPr>
        <w:t>register,</w:t>
      </w:r>
      <w:r>
        <w:rPr>
          <w:color w:val="26313A"/>
          <w:spacing w:val="-3"/>
        </w:rPr>
        <w:t xml:space="preserve"> </w:t>
      </w:r>
      <w:r>
        <w:rPr>
          <w:color w:val="26313A"/>
        </w:rPr>
        <w:t>and</w:t>
      </w:r>
      <w:r>
        <w:rPr>
          <w:color w:val="26313A"/>
          <w:spacing w:val="-3"/>
        </w:rPr>
        <w:t xml:space="preserve"> </w:t>
      </w:r>
      <w:r>
        <w:rPr>
          <w:color w:val="26313A"/>
        </w:rPr>
        <w:t>require</w:t>
      </w:r>
      <w:r>
        <w:rPr>
          <w:color w:val="26313A"/>
          <w:spacing w:val="-3"/>
        </w:rPr>
        <w:t xml:space="preserve"> </w:t>
      </w:r>
      <w:r>
        <w:rPr>
          <w:color w:val="26313A"/>
        </w:rPr>
        <w:t>EPR</w:t>
      </w:r>
      <w:r>
        <w:rPr>
          <w:color w:val="26313A"/>
          <w:spacing w:val="-3"/>
        </w:rPr>
        <w:t xml:space="preserve"> </w:t>
      </w:r>
      <w:r>
        <w:rPr>
          <w:color w:val="26313A"/>
        </w:rPr>
        <w:t>recycling</w:t>
      </w:r>
      <w:r>
        <w:rPr>
          <w:color w:val="26313A"/>
          <w:spacing w:val="-3"/>
        </w:rPr>
        <w:t xml:space="preserve"> </w:t>
      </w:r>
      <w:r>
        <w:rPr>
          <w:color w:val="26313A"/>
        </w:rPr>
        <w:t>to</w:t>
      </w:r>
      <w:r>
        <w:rPr>
          <w:color w:val="26313A"/>
          <w:spacing w:val="-3"/>
        </w:rPr>
        <w:t xml:space="preserve"> </w:t>
      </w:r>
      <w:r>
        <w:rPr>
          <w:color w:val="26313A"/>
        </w:rPr>
        <w:t>be</w:t>
      </w:r>
      <w:r>
        <w:rPr>
          <w:color w:val="26313A"/>
          <w:spacing w:val="-3"/>
        </w:rPr>
        <w:t xml:space="preserve"> </w:t>
      </w:r>
      <w:r>
        <w:rPr>
          <w:color w:val="26313A"/>
        </w:rPr>
        <w:t>fulfilled</w:t>
      </w:r>
      <w:r>
        <w:rPr>
          <w:color w:val="26313A"/>
          <w:spacing w:val="-3"/>
        </w:rPr>
        <w:t xml:space="preserve"> </w:t>
      </w:r>
      <w:r>
        <w:rPr>
          <w:color w:val="26313A"/>
        </w:rPr>
        <w:t>through</w:t>
      </w:r>
      <w:r>
        <w:rPr>
          <w:color w:val="26313A"/>
          <w:spacing w:val="-3"/>
        </w:rPr>
        <w:t xml:space="preserve"> </w:t>
      </w:r>
      <w:r>
        <w:rPr>
          <w:color w:val="26313A"/>
        </w:rPr>
        <w:t>registered</w:t>
      </w:r>
      <w:r>
        <w:rPr>
          <w:color w:val="26313A"/>
          <w:spacing w:val="-3"/>
        </w:rPr>
        <w:t xml:space="preserve"> </w:t>
      </w:r>
      <w:r>
        <w:rPr>
          <w:color w:val="26313A"/>
        </w:rPr>
        <w:t>recyclers.</w:t>
      </w:r>
      <w:r>
        <w:rPr>
          <w:color w:val="26313A"/>
          <w:spacing w:val="-3"/>
        </w:rPr>
        <w:t xml:space="preserve"> </w:t>
      </w:r>
      <w:r>
        <w:rPr>
          <w:rFonts w:ascii="MS Gothic" w:hAnsi="MS Gothic"/>
          <w:color w:val="26313A"/>
        </w:rPr>
        <w:t>■</w:t>
      </w:r>
      <w:r>
        <w:rPr>
          <w:color w:val="26313A"/>
        </w:rPr>
        <w:t>cite</w:t>
      </w:r>
      <w:r>
        <w:rPr>
          <w:color w:val="26313A"/>
          <w:spacing w:val="-3"/>
        </w:rPr>
        <w:t xml:space="preserve"> </w:t>
      </w:r>
      <w:r>
        <w:rPr>
          <w:color w:val="26313A"/>
        </w:rPr>
        <w:t>not inserted in PDF</w:t>
      </w:r>
      <w:r>
        <w:rPr>
          <w:rFonts w:ascii="MS Gothic" w:hAnsi="MS Gothic"/>
          <w:color w:val="26313A"/>
        </w:rPr>
        <w:t>■</w:t>
      </w:r>
    </w:p>
    <w:p w14:paraId="247F52B0" w14:textId="77777777" w:rsidR="00DC0ACD" w:rsidRDefault="00DC0ACD">
      <w:pPr>
        <w:pStyle w:val="BodyText"/>
        <w:spacing w:before="8"/>
        <w:rPr>
          <w:rFonts w:ascii="MS Gothic"/>
          <w:sz w:val="7"/>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381"/>
        <w:gridCol w:w="7257"/>
      </w:tblGrid>
      <w:tr w:rsidR="00DC0ACD" w14:paraId="4D87C0B2" w14:textId="77777777">
        <w:trPr>
          <w:trHeight w:val="400"/>
        </w:trPr>
        <w:tc>
          <w:tcPr>
            <w:tcW w:w="2381" w:type="dxa"/>
            <w:shd w:val="clear" w:color="auto" w:fill="113B5D"/>
          </w:tcPr>
          <w:p w14:paraId="4393DF10" w14:textId="77777777" w:rsidR="00DC0ACD" w:rsidRDefault="00000000">
            <w:pPr>
              <w:pStyle w:val="TableParagraph"/>
              <w:spacing w:before="106"/>
              <w:ind w:left="138"/>
              <w:rPr>
                <w:sz w:val="15"/>
              </w:rPr>
            </w:pPr>
            <w:r>
              <w:rPr>
                <w:color w:val="4B5462"/>
                <w:spacing w:val="-4"/>
                <w:sz w:val="15"/>
              </w:rPr>
              <w:t>Rule</w:t>
            </w:r>
          </w:p>
        </w:tc>
        <w:tc>
          <w:tcPr>
            <w:tcW w:w="7257" w:type="dxa"/>
            <w:shd w:val="clear" w:color="auto" w:fill="113B5D"/>
          </w:tcPr>
          <w:p w14:paraId="1AE13A56" w14:textId="77777777" w:rsidR="00DC0ACD" w:rsidRDefault="00000000">
            <w:pPr>
              <w:pStyle w:val="TableParagraph"/>
              <w:spacing w:before="106"/>
              <w:ind w:left="138"/>
              <w:rPr>
                <w:sz w:val="15"/>
              </w:rPr>
            </w:pPr>
            <w:r>
              <w:rPr>
                <w:color w:val="4B5462"/>
                <w:sz w:val="15"/>
              </w:rPr>
              <w:t>What</w:t>
            </w:r>
            <w:r>
              <w:rPr>
                <w:color w:val="4B5462"/>
                <w:spacing w:val="2"/>
                <w:sz w:val="15"/>
              </w:rPr>
              <w:t xml:space="preserve"> </w:t>
            </w:r>
            <w:r>
              <w:rPr>
                <w:color w:val="4B5462"/>
                <w:sz w:val="15"/>
              </w:rPr>
              <w:t>it</w:t>
            </w:r>
            <w:r>
              <w:rPr>
                <w:color w:val="4B5462"/>
                <w:spacing w:val="3"/>
                <w:sz w:val="15"/>
              </w:rPr>
              <w:t xml:space="preserve"> </w:t>
            </w:r>
            <w:r>
              <w:rPr>
                <w:color w:val="4B5462"/>
                <w:sz w:val="15"/>
              </w:rPr>
              <w:t>means</w:t>
            </w:r>
            <w:r>
              <w:rPr>
                <w:color w:val="4B5462"/>
                <w:spacing w:val="3"/>
                <w:sz w:val="15"/>
              </w:rPr>
              <w:t xml:space="preserve"> </w:t>
            </w:r>
            <w:r>
              <w:rPr>
                <w:color w:val="4B5462"/>
                <w:sz w:val="15"/>
              </w:rPr>
              <w:t>for</w:t>
            </w:r>
            <w:r>
              <w:rPr>
                <w:color w:val="4B5462"/>
                <w:spacing w:val="3"/>
                <w:sz w:val="15"/>
              </w:rPr>
              <w:t xml:space="preserve"> </w:t>
            </w:r>
            <w:r>
              <w:rPr>
                <w:color w:val="4B5462"/>
                <w:sz w:val="15"/>
              </w:rPr>
              <w:t>a</w:t>
            </w:r>
            <w:r>
              <w:rPr>
                <w:color w:val="4B5462"/>
                <w:spacing w:val="3"/>
                <w:sz w:val="15"/>
              </w:rPr>
              <w:t xml:space="preserve"> </w:t>
            </w:r>
            <w:r>
              <w:rPr>
                <w:color w:val="4B5462"/>
                <w:sz w:val="15"/>
              </w:rPr>
              <w:t>manufacturer</w:t>
            </w:r>
            <w:r>
              <w:rPr>
                <w:color w:val="4B5462"/>
                <w:spacing w:val="3"/>
                <w:sz w:val="15"/>
              </w:rPr>
              <w:t xml:space="preserve"> </w:t>
            </w:r>
            <w:r>
              <w:rPr>
                <w:color w:val="4B5462"/>
                <w:sz w:val="15"/>
              </w:rPr>
              <w:t>/</w:t>
            </w:r>
            <w:r>
              <w:rPr>
                <w:color w:val="4B5462"/>
                <w:spacing w:val="3"/>
                <w:sz w:val="15"/>
              </w:rPr>
              <w:t xml:space="preserve"> </w:t>
            </w:r>
            <w:r>
              <w:rPr>
                <w:color w:val="4B5462"/>
                <w:spacing w:val="-2"/>
                <w:sz w:val="15"/>
              </w:rPr>
              <w:t>producer</w:t>
            </w:r>
          </w:p>
        </w:tc>
      </w:tr>
      <w:tr w:rsidR="00DC0ACD" w14:paraId="24AF8828" w14:textId="77777777">
        <w:trPr>
          <w:trHeight w:val="400"/>
        </w:trPr>
        <w:tc>
          <w:tcPr>
            <w:tcW w:w="2381" w:type="dxa"/>
          </w:tcPr>
          <w:p w14:paraId="6BF84321" w14:textId="77777777" w:rsidR="00DC0ACD" w:rsidRDefault="00000000">
            <w:pPr>
              <w:pStyle w:val="TableParagraph"/>
              <w:spacing w:before="106"/>
              <w:ind w:left="138"/>
              <w:rPr>
                <w:rFonts w:ascii="Arial" w:hAnsi="Arial"/>
                <w:b/>
                <w:sz w:val="15"/>
              </w:rPr>
            </w:pPr>
            <w:r>
              <w:rPr>
                <w:rFonts w:ascii="Arial" w:hAnsi="Arial"/>
                <w:b/>
                <w:color w:val="4B5462"/>
                <w:sz w:val="15"/>
              </w:rPr>
              <w:t>R1</w:t>
            </w:r>
            <w:r>
              <w:rPr>
                <w:rFonts w:ascii="Arial" w:hAnsi="Arial"/>
                <w:b/>
                <w:color w:val="4B5462"/>
                <w:spacing w:val="2"/>
                <w:sz w:val="15"/>
              </w:rPr>
              <w:t xml:space="preserve"> </w:t>
            </w:r>
            <w:r>
              <w:rPr>
                <w:rFonts w:ascii="Arial" w:hAnsi="Arial"/>
                <w:b/>
                <w:color w:val="4B5462"/>
                <w:sz w:val="15"/>
              </w:rPr>
              <w:t>—</w:t>
            </w:r>
            <w:r>
              <w:rPr>
                <w:rFonts w:ascii="Arial" w:hAnsi="Arial"/>
                <w:b/>
                <w:color w:val="4B5462"/>
                <w:spacing w:val="2"/>
                <w:sz w:val="15"/>
              </w:rPr>
              <w:t xml:space="preserve"> </w:t>
            </w:r>
            <w:r>
              <w:rPr>
                <w:rFonts w:ascii="Arial" w:hAnsi="Arial"/>
                <w:b/>
                <w:color w:val="4B5462"/>
                <w:sz w:val="15"/>
              </w:rPr>
              <w:t>EPR</w:t>
            </w:r>
            <w:r>
              <w:rPr>
                <w:rFonts w:ascii="Arial" w:hAnsi="Arial"/>
                <w:b/>
                <w:color w:val="4B5462"/>
                <w:spacing w:val="2"/>
                <w:sz w:val="15"/>
              </w:rPr>
              <w:t xml:space="preserve"> </w:t>
            </w:r>
            <w:r>
              <w:rPr>
                <w:rFonts w:ascii="Arial" w:hAnsi="Arial"/>
                <w:b/>
                <w:color w:val="4B5462"/>
                <w:spacing w:val="-2"/>
                <w:sz w:val="15"/>
              </w:rPr>
              <w:t>registration</w:t>
            </w:r>
          </w:p>
        </w:tc>
        <w:tc>
          <w:tcPr>
            <w:tcW w:w="7257" w:type="dxa"/>
          </w:tcPr>
          <w:p w14:paraId="2E343A5B" w14:textId="77777777" w:rsidR="00DC0ACD" w:rsidRDefault="00000000">
            <w:pPr>
              <w:pStyle w:val="TableParagraph"/>
              <w:spacing w:before="106"/>
              <w:ind w:left="138"/>
              <w:rPr>
                <w:sz w:val="15"/>
              </w:rPr>
            </w:pPr>
            <w:r>
              <w:rPr>
                <w:color w:val="4B5462"/>
                <w:sz w:val="15"/>
              </w:rPr>
              <w:t>Applicable</w:t>
            </w:r>
            <w:r>
              <w:rPr>
                <w:color w:val="4B5462"/>
                <w:spacing w:val="4"/>
                <w:sz w:val="15"/>
              </w:rPr>
              <w:t xml:space="preserve"> </w:t>
            </w:r>
            <w:r>
              <w:rPr>
                <w:color w:val="4B5462"/>
                <w:sz w:val="15"/>
              </w:rPr>
              <w:t>Producers</w:t>
            </w:r>
            <w:r>
              <w:rPr>
                <w:color w:val="4B5462"/>
                <w:spacing w:val="4"/>
                <w:sz w:val="15"/>
              </w:rPr>
              <w:t xml:space="preserve"> </w:t>
            </w:r>
            <w:r>
              <w:rPr>
                <w:color w:val="4B5462"/>
                <w:sz w:val="15"/>
              </w:rPr>
              <w:t>of</w:t>
            </w:r>
            <w:r>
              <w:rPr>
                <w:color w:val="4B5462"/>
                <w:spacing w:val="4"/>
                <w:sz w:val="15"/>
              </w:rPr>
              <w:t xml:space="preserve"> </w:t>
            </w:r>
            <w:r>
              <w:rPr>
                <w:color w:val="4B5462"/>
                <w:sz w:val="15"/>
              </w:rPr>
              <w:t>covered</w:t>
            </w:r>
            <w:r>
              <w:rPr>
                <w:color w:val="4B5462"/>
                <w:spacing w:val="4"/>
                <w:sz w:val="15"/>
              </w:rPr>
              <w:t xml:space="preserve"> </w:t>
            </w:r>
            <w:r>
              <w:rPr>
                <w:color w:val="4B5462"/>
                <w:sz w:val="15"/>
              </w:rPr>
              <w:t>EEE</w:t>
            </w:r>
            <w:r>
              <w:rPr>
                <w:color w:val="4B5462"/>
                <w:spacing w:val="4"/>
                <w:sz w:val="15"/>
              </w:rPr>
              <w:t xml:space="preserve"> </w:t>
            </w:r>
            <w:r>
              <w:rPr>
                <w:color w:val="4B5462"/>
                <w:sz w:val="15"/>
              </w:rPr>
              <w:t>must</w:t>
            </w:r>
            <w:r>
              <w:rPr>
                <w:color w:val="4B5462"/>
                <w:spacing w:val="4"/>
                <w:sz w:val="15"/>
              </w:rPr>
              <w:t xml:space="preserve"> </w:t>
            </w:r>
            <w:r>
              <w:rPr>
                <w:color w:val="4B5462"/>
                <w:sz w:val="15"/>
              </w:rPr>
              <w:t>register</w:t>
            </w:r>
            <w:r>
              <w:rPr>
                <w:color w:val="4B5462"/>
                <w:spacing w:val="4"/>
                <w:sz w:val="15"/>
              </w:rPr>
              <w:t xml:space="preserve"> </w:t>
            </w:r>
            <w:r>
              <w:rPr>
                <w:color w:val="4B5462"/>
                <w:sz w:val="15"/>
              </w:rPr>
              <w:t>on</w:t>
            </w:r>
            <w:r>
              <w:rPr>
                <w:color w:val="4B5462"/>
                <w:spacing w:val="4"/>
                <w:sz w:val="15"/>
              </w:rPr>
              <w:t xml:space="preserve"> </w:t>
            </w:r>
            <w:r>
              <w:rPr>
                <w:color w:val="4B5462"/>
                <w:sz w:val="15"/>
              </w:rPr>
              <w:t>the</w:t>
            </w:r>
            <w:r>
              <w:rPr>
                <w:color w:val="4B5462"/>
                <w:spacing w:val="4"/>
                <w:sz w:val="15"/>
              </w:rPr>
              <w:t xml:space="preserve"> </w:t>
            </w:r>
            <w:r>
              <w:rPr>
                <w:color w:val="4B5462"/>
                <w:sz w:val="15"/>
              </w:rPr>
              <w:t>E-Waste</w:t>
            </w:r>
            <w:r>
              <w:rPr>
                <w:color w:val="4B5462"/>
                <w:spacing w:val="4"/>
                <w:sz w:val="15"/>
              </w:rPr>
              <w:t xml:space="preserve"> </w:t>
            </w:r>
            <w:r>
              <w:rPr>
                <w:color w:val="4B5462"/>
                <w:sz w:val="15"/>
              </w:rPr>
              <w:t>EPR</w:t>
            </w:r>
            <w:r>
              <w:rPr>
                <w:color w:val="4B5462"/>
                <w:spacing w:val="4"/>
                <w:sz w:val="15"/>
              </w:rPr>
              <w:t xml:space="preserve"> </w:t>
            </w:r>
            <w:r>
              <w:rPr>
                <w:color w:val="4B5462"/>
                <w:spacing w:val="-2"/>
                <w:sz w:val="15"/>
              </w:rPr>
              <w:t>Portal.</w:t>
            </w:r>
          </w:p>
        </w:tc>
      </w:tr>
      <w:tr w:rsidR="00DC0ACD" w14:paraId="1BFC83EC" w14:textId="77777777">
        <w:trPr>
          <w:trHeight w:val="610"/>
        </w:trPr>
        <w:tc>
          <w:tcPr>
            <w:tcW w:w="2381" w:type="dxa"/>
            <w:shd w:val="clear" w:color="auto" w:fill="F6F9FB"/>
          </w:tcPr>
          <w:p w14:paraId="7D072ADD" w14:textId="77777777" w:rsidR="00DC0ACD" w:rsidRDefault="00000000">
            <w:pPr>
              <w:pStyle w:val="TableParagraph"/>
              <w:spacing w:before="106" w:line="292" w:lineRule="auto"/>
              <w:ind w:left="138" w:right="777"/>
              <w:rPr>
                <w:rFonts w:ascii="Arial" w:hAnsi="Arial"/>
                <w:b/>
                <w:sz w:val="15"/>
              </w:rPr>
            </w:pPr>
            <w:r>
              <w:rPr>
                <w:rFonts w:ascii="Arial" w:hAnsi="Arial"/>
                <w:b/>
                <w:color w:val="4B5462"/>
                <w:sz w:val="15"/>
              </w:rPr>
              <w:t>R2</w:t>
            </w:r>
            <w:r>
              <w:rPr>
                <w:rFonts w:ascii="Arial" w:hAnsi="Arial"/>
                <w:b/>
                <w:color w:val="4B5462"/>
                <w:spacing w:val="-7"/>
                <w:sz w:val="15"/>
              </w:rPr>
              <w:t xml:space="preserve"> </w:t>
            </w:r>
            <w:r>
              <w:rPr>
                <w:rFonts w:ascii="Arial" w:hAnsi="Arial"/>
                <w:b/>
                <w:color w:val="4B5462"/>
                <w:sz w:val="15"/>
              </w:rPr>
              <w:t>—</w:t>
            </w:r>
            <w:r>
              <w:rPr>
                <w:rFonts w:ascii="Arial" w:hAnsi="Arial"/>
                <w:b/>
                <w:color w:val="4B5462"/>
                <w:spacing w:val="-7"/>
                <w:sz w:val="15"/>
              </w:rPr>
              <w:t xml:space="preserve"> </w:t>
            </w:r>
            <w:r>
              <w:rPr>
                <w:rFonts w:ascii="Arial" w:hAnsi="Arial"/>
                <w:b/>
                <w:color w:val="4B5462"/>
                <w:sz w:val="15"/>
              </w:rPr>
              <w:t>EPR</w:t>
            </w:r>
            <w:r>
              <w:rPr>
                <w:rFonts w:ascii="Arial" w:hAnsi="Arial"/>
                <w:b/>
                <w:color w:val="4B5462"/>
                <w:spacing w:val="-7"/>
                <w:sz w:val="15"/>
              </w:rPr>
              <w:t xml:space="preserve"> </w:t>
            </w:r>
            <w:r>
              <w:rPr>
                <w:rFonts w:ascii="Arial" w:hAnsi="Arial"/>
                <w:b/>
                <w:color w:val="4B5462"/>
                <w:sz w:val="15"/>
              </w:rPr>
              <w:t xml:space="preserve">recycling </w:t>
            </w:r>
            <w:r>
              <w:rPr>
                <w:rFonts w:ascii="Arial" w:hAnsi="Arial"/>
                <w:b/>
                <w:color w:val="4B5462"/>
                <w:spacing w:val="-2"/>
                <w:sz w:val="15"/>
              </w:rPr>
              <w:t>obligation</w:t>
            </w:r>
          </w:p>
        </w:tc>
        <w:tc>
          <w:tcPr>
            <w:tcW w:w="7257" w:type="dxa"/>
            <w:shd w:val="clear" w:color="auto" w:fill="F6F9FB"/>
          </w:tcPr>
          <w:p w14:paraId="1704534E" w14:textId="77777777" w:rsidR="00DC0ACD" w:rsidRDefault="00000000">
            <w:pPr>
              <w:pStyle w:val="TableParagraph"/>
              <w:spacing w:before="106" w:line="292" w:lineRule="auto"/>
              <w:ind w:left="138" w:right="233"/>
              <w:rPr>
                <w:sz w:val="15"/>
              </w:rPr>
            </w:pPr>
            <w:r>
              <w:rPr>
                <w:color w:val="4B5462"/>
                <w:sz w:val="15"/>
              </w:rPr>
              <w:t>Producers must meet phase-wise EPR obligations; CPCB FAQ gives 60% for FY 2023-24/2024-25, 70% for FY 2025-26/2026-27, and 80% from FY 2027-28 onward.</w:t>
            </w:r>
          </w:p>
        </w:tc>
      </w:tr>
      <w:tr w:rsidR="00DC0ACD" w14:paraId="28919F03" w14:textId="77777777">
        <w:trPr>
          <w:trHeight w:val="610"/>
        </w:trPr>
        <w:tc>
          <w:tcPr>
            <w:tcW w:w="2381" w:type="dxa"/>
          </w:tcPr>
          <w:p w14:paraId="415DAB22" w14:textId="77777777" w:rsidR="00DC0ACD" w:rsidRDefault="00000000">
            <w:pPr>
              <w:pStyle w:val="TableParagraph"/>
              <w:spacing w:before="106"/>
              <w:ind w:left="138"/>
              <w:rPr>
                <w:rFonts w:ascii="Arial" w:hAnsi="Arial"/>
                <w:b/>
                <w:sz w:val="15"/>
              </w:rPr>
            </w:pPr>
            <w:r>
              <w:rPr>
                <w:rFonts w:ascii="Arial" w:hAnsi="Arial"/>
                <w:b/>
                <w:color w:val="4B5462"/>
                <w:sz w:val="15"/>
              </w:rPr>
              <w:t>R3</w:t>
            </w:r>
            <w:r>
              <w:rPr>
                <w:rFonts w:ascii="Arial" w:hAnsi="Arial"/>
                <w:b/>
                <w:color w:val="4B5462"/>
                <w:spacing w:val="3"/>
                <w:sz w:val="15"/>
              </w:rPr>
              <w:t xml:space="preserve"> </w:t>
            </w:r>
            <w:r>
              <w:rPr>
                <w:rFonts w:ascii="Arial" w:hAnsi="Arial"/>
                <w:b/>
                <w:color w:val="4B5462"/>
                <w:sz w:val="15"/>
              </w:rPr>
              <w:t>—</w:t>
            </w:r>
            <w:r>
              <w:rPr>
                <w:rFonts w:ascii="Arial" w:hAnsi="Arial"/>
                <w:b/>
                <w:color w:val="4B5462"/>
                <w:spacing w:val="4"/>
                <w:sz w:val="15"/>
              </w:rPr>
              <w:t xml:space="preserve"> </w:t>
            </w:r>
            <w:r>
              <w:rPr>
                <w:rFonts w:ascii="Arial" w:hAnsi="Arial"/>
                <w:b/>
                <w:color w:val="4B5462"/>
                <w:sz w:val="15"/>
              </w:rPr>
              <w:t>Registered</w:t>
            </w:r>
            <w:r>
              <w:rPr>
                <w:rFonts w:ascii="Arial" w:hAnsi="Arial"/>
                <w:b/>
                <w:color w:val="4B5462"/>
                <w:spacing w:val="4"/>
                <w:sz w:val="15"/>
              </w:rPr>
              <w:t xml:space="preserve"> </w:t>
            </w:r>
            <w:r>
              <w:rPr>
                <w:rFonts w:ascii="Arial" w:hAnsi="Arial"/>
                <w:b/>
                <w:color w:val="4B5462"/>
                <w:spacing w:val="-2"/>
                <w:sz w:val="15"/>
              </w:rPr>
              <w:t>recyclers</w:t>
            </w:r>
          </w:p>
        </w:tc>
        <w:tc>
          <w:tcPr>
            <w:tcW w:w="7257" w:type="dxa"/>
          </w:tcPr>
          <w:p w14:paraId="417B0C3F" w14:textId="77777777" w:rsidR="00DC0ACD" w:rsidRDefault="00000000">
            <w:pPr>
              <w:pStyle w:val="TableParagraph"/>
              <w:spacing w:before="106" w:line="292" w:lineRule="auto"/>
              <w:ind w:left="138" w:right="233"/>
              <w:rPr>
                <w:sz w:val="15"/>
              </w:rPr>
            </w:pPr>
            <w:r>
              <w:rPr>
                <w:color w:val="4B5462"/>
                <w:sz w:val="15"/>
              </w:rPr>
              <w:t>EPR certificates are purchased only from recyclers registered on the E-Waste EPR Portal; waste handling should be environmentally sound.</w:t>
            </w:r>
          </w:p>
        </w:tc>
      </w:tr>
      <w:tr w:rsidR="00DC0ACD" w14:paraId="3AE08880" w14:textId="77777777">
        <w:trPr>
          <w:trHeight w:val="610"/>
        </w:trPr>
        <w:tc>
          <w:tcPr>
            <w:tcW w:w="2381" w:type="dxa"/>
            <w:shd w:val="clear" w:color="auto" w:fill="F6F9FB"/>
          </w:tcPr>
          <w:p w14:paraId="758DEC8F" w14:textId="77777777" w:rsidR="00DC0ACD" w:rsidRDefault="00000000">
            <w:pPr>
              <w:pStyle w:val="TableParagraph"/>
              <w:spacing w:before="106"/>
              <w:ind w:left="138"/>
              <w:rPr>
                <w:rFonts w:ascii="Arial" w:hAnsi="Arial"/>
                <w:b/>
                <w:sz w:val="15"/>
              </w:rPr>
            </w:pPr>
            <w:r>
              <w:rPr>
                <w:rFonts w:ascii="Arial" w:hAnsi="Arial"/>
                <w:b/>
                <w:color w:val="4B5462"/>
                <w:sz w:val="15"/>
              </w:rPr>
              <w:t>R4</w:t>
            </w:r>
            <w:r>
              <w:rPr>
                <w:rFonts w:ascii="Arial" w:hAnsi="Arial"/>
                <w:b/>
                <w:color w:val="4B5462"/>
                <w:spacing w:val="2"/>
                <w:sz w:val="15"/>
              </w:rPr>
              <w:t xml:space="preserve"> </w:t>
            </w:r>
            <w:r>
              <w:rPr>
                <w:rFonts w:ascii="Arial" w:hAnsi="Arial"/>
                <w:b/>
                <w:color w:val="4B5462"/>
                <w:sz w:val="15"/>
              </w:rPr>
              <w:t>—</w:t>
            </w:r>
            <w:r>
              <w:rPr>
                <w:rFonts w:ascii="Arial" w:hAnsi="Arial"/>
                <w:b/>
                <w:color w:val="4B5462"/>
                <w:spacing w:val="3"/>
                <w:sz w:val="15"/>
              </w:rPr>
              <w:t xml:space="preserve"> </w:t>
            </w:r>
            <w:r>
              <w:rPr>
                <w:rFonts w:ascii="Arial" w:hAnsi="Arial"/>
                <w:b/>
                <w:color w:val="4B5462"/>
                <w:sz w:val="15"/>
              </w:rPr>
              <w:t>Waste</w:t>
            </w:r>
            <w:r>
              <w:rPr>
                <w:rFonts w:ascii="Arial" w:hAnsi="Arial"/>
                <w:b/>
                <w:color w:val="4B5462"/>
                <w:spacing w:val="2"/>
                <w:sz w:val="15"/>
              </w:rPr>
              <w:t xml:space="preserve"> </w:t>
            </w:r>
            <w:r>
              <w:rPr>
                <w:rFonts w:ascii="Arial" w:hAnsi="Arial"/>
                <w:b/>
                <w:color w:val="4B5462"/>
                <w:spacing w:val="-2"/>
                <w:sz w:val="15"/>
              </w:rPr>
              <w:t>channelisation</w:t>
            </w:r>
          </w:p>
        </w:tc>
        <w:tc>
          <w:tcPr>
            <w:tcW w:w="7257" w:type="dxa"/>
            <w:shd w:val="clear" w:color="auto" w:fill="F6F9FB"/>
          </w:tcPr>
          <w:p w14:paraId="60B92C2C" w14:textId="77777777" w:rsidR="00DC0ACD" w:rsidRDefault="00000000">
            <w:pPr>
              <w:pStyle w:val="TableParagraph"/>
              <w:spacing w:before="106" w:line="292" w:lineRule="auto"/>
              <w:ind w:left="138"/>
              <w:rPr>
                <w:sz w:val="15"/>
              </w:rPr>
            </w:pPr>
            <w:r>
              <w:rPr>
                <w:color w:val="4B5462"/>
                <w:sz w:val="15"/>
              </w:rPr>
              <w:t>Bulk consumers must hand e-waste only to registered Producers, Recyclers or Refurbishers; registered recyclers/refurbishers may collect across India.</w:t>
            </w:r>
          </w:p>
        </w:tc>
      </w:tr>
      <w:tr w:rsidR="00DC0ACD" w14:paraId="5164C0E8" w14:textId="77777777">
        <w:trPr>
          <w:trHeight w:val="610"/>
        </w:trPr>
        <w:tc>
          <w:tcPr>
            <w:tcW w:w="2381" w:type="dxa"/>
          </w:tcPr>
          <w:p w14:paraId="52E15B49" w14:textId="77777777" w:rsidR="00DC0ACD" w:rsidRDefault="00000000">
            <w:pPr>
              <w:pStyle w:val="TableParagraph"/>
              <w:spacing w:before="106"/>
              <w:ind w:left="138"/>
              <w:rPr>
                <w:rFonts w:ascii="Arial" w:hAnsi="Arial"/>
                <w:b/>
                <w:sz w:val="15"/>
              </w:rPr>
            </w:pPr>
            <w:r>
              <w:rPr>
                <w:rFonts w:ascii="Arial" w:hAnsi="Arial"/>
                <w:b/>
                <w:color w:val="4B5462"/>
                <w:sz w:val="15"/>
              </w:rPr>
              <w:t>R5</w:t>
            </w:r>
            <w:r>
              <w:rPr>
                <w:rFonts w:ascii="Arial" w:hAnsi="Arial"/>
                <w:b/>
                <w:color w:val="4B5462"/>
                <w:spacing w:val="1"/>
                <w:sz w:val="15"/>
              </w:rPr>
              <w:t xml:space="preserve"> </w:t>
            </w:r>
            <w:r>
              <w:rPr>
                <w:rFonts w:ascii="Arial" w:hAnsi="Arial"/>
                <w:b/>
                <w:color w:val="4B5462"/>
                <w:sz w:val="15"/>
              </w:rPr>
              <w:t>—</w:t>
            </w:r>
            <w:r>
              <w:rPr>
                <w:rFonts w:ascii="Arial" w:hAnsi="Arial"/>
                <w:b/>
                <w:color w:val="4B5462"/>
                <w:spacing w:val="2"/>
                <w:sz w:val="15"/>
              </w:rPr>
              <w:t xml:space="preserve"> </w:t>
            </w:r>
            <w:r>
              <w:rPr>
                <w:rFonts w:ascii="Arial" w:hAnsi="Arial"/>
                <w:b/>
                <w:color w:val="4B5462"/>
                <w:spacing w:val="-4"/>
                <w:sz w:val="15"/>
              </w:rPr>
              <w:t>RoHS</w:t>
            </w:r>
          </w:p>
        </w:tc>
        <w:tc>
          <w:tcPr>
            <w:tcW w:w="7257" w:type="dxa"/>
          </w:tcPr>
          <w:p w14:paraId="2A77CF9F" w14:textId="77777777" w:rsidR="00DC0ACD" w:rsidRDefault="00000000">
            <w:pPr>
              <w:pStyle w:val="TableParagraph"/>
              <w:spacing w:before="106" w:line="292" w:lineRule="auto"/>
              <w:ind w:left="138"/>
              <w:rPr>
                <w:sz w:val="15"/>
              </w:rPr>
            </w:pPr>
            <w:r>
              <w:rPr>
                <w:color w:val="4B5462"/>
                <w:sz w:val="15"/>
              </w:rPr>
              <w:t>New covered EEE must stay within prescribed maximum concentrations for Lead, Mercury, Cadmium, Hexavalent Chromium, PBB and PBDE.</w:t>
            </w:r>
          </w:p>
        </w:tc>
      </w:tr>
      <w:tr w:rsidR="00DC0ACD" w14:paraId="207368D7" w14:textId="77777777">
        <w:trPr>
          <w:trHeight w:val="400"/>
        </w:trPr>
        <w:tc>
          <w:tcPr>
            <w:tcW w:w="2381" w:type="dxa"/>
            <w:shd w:val="clear" w:color="auto" w:fill="F6F9FB"/>
          </w:tcPr>
          <w:p w14:paraId="21495C53" w14:textId="77777777" w:rsidR="00DC0ACD" w:rsidRDefault="00000000">
            <w:pPr>
              <w:pStyle w:val="TableParagraph"/>
              <w:spacing w:before="106"/>
              <w:ind w:left="138"/>
              <w:rPr>
                <w:rFonts w:ascii="Arial" w:hAnsi="Arial"/>
                <w:b/>
                <w:sz w:val="15"/>
              </w:rPr>
            </w:pPr>
            <w:r>
              <w:rPr>
                <w:rFonts w:ascii="Arial" w:hAnsi="Arial"/>
                <w:b/>
                <w:color w:val="4B5462"/>
                <w:sz w:val="15"/>
              </w:rPr>
              <w:t>R6</w:t>
            </w:r>
            <w:r>
              <w:rPr>
                <w:rFonts w:ascii="Arial" w:hAnsi="Arial"/>
                <w:b/>
                <w:color w:val="4B5462"/>
                <w:spacing w:val="2"/>
                <w:sz w:val="15"/>
              </w:rPr>
              <w:t xml:space="preserve"> </w:t>
            </w:r>
            <w:r>
              <w:rPr>
                <w:rFonts w:ascii="Arial" w:hAnsi="Arial"/>
                <w:b/>
                <w:color w:val="4B5462"/>
                <w:sz w:val="15"/>
              </w:rPr>
              <w:t>—</w:t>
            </w:r>
            <w:r>
              <w:rPr>
                <w:rFonts w:ascii="Arial" w:hAnsi="Arial"/>
                <w:b/>
                <w:color w:val="4B5462"/>
                <w:spacing w:val="3"/>
                <w:sz w:val="15"/>
              </w:rPr>
              <w:t xml:space="preserve"> </w:t>
            </w:r>
            <w:r>
              <w:rPr>
                <w:rFonts w:ascii="Arial" w:hAnsi="Arial"/>
                <w:b/>
                <w:color w:val="4B5462"/>
                <w:sz w:val="15"/>
              </w:rPr>
              <w:t>Records</w:t>
            </w:r>
            <w:r>
              <w:rPr>
                <w:rFonts w:ascii="Arial" w:hAnsi="Arial"/>
                <w:b/>
                <w:color w:val="4B5462"/>
                <w:spacing w:val="2"/>
                <w:sz w:val="15"/>
              </w:rPr>
              <w:t xml:space="preserve"> </w:t>
            </w:r>
            <w:r>
              <w:rPr>
                <w:rFonts w:ascii="Arial" w:hAnsi="Arial"/>
                <w:b/>
                <w:color w:val="4B5462"/>
                <w:sz w:val="15"/>
              </w:rPr>
              <w:t>&amp;</w:t>
            </w:r>
            <w:r>
              <w:rPr>
                <w:rFonts w:ascii="Arial" w:hAnsi="Arial"/>
                <w:b/>
                <w:color w:val="4B5462"/>
                <w:spacing w:val="3"/>
                <w:sz w:val="15"/>
              </w:rPr>
              <w:t xml:space="preserve"> </w:t>
            </w:r>
            <w:r>
              <w:rPr>
                <w:rFonts w:ascii="Arial" w:hAnsi="Arial"/>
                <w:b/>
                <w:color w:val="4B5462"/>
                <w:spacing w:val="-2"/>
                <w:sz w:val="15"/>
              </w:rPr>
              <w:t>returns</w:t>
            </w:r>
          </w:p>
        </w:tc>
        <w:tc>
          <w:tcPr>
            <w:tcW w:w="7257" w:type="dxa"/>
            <w:shd w:val="clear" w:color="auto" w:fill="F6F9FB"/>
          </w:tcPr>
          <w:p w14:paraId="1667A00A" w14:textId="77777777" w:rsidR="00DC0ACD" w:rsidRDefault="00000000">
            <w:pPr>
              <w:pStyle w:val="TableParagraph"/>
              <w:spacing w:before="106"/>
              <w:ind w:left="138"/>
              <w:rPr>
                <w:sz w:val="15"/>
              </w:rPr>
            </w:pPr>
            <w:r>
              <w:rPr>
                <w:color w:val="4B5462"/>
                <w:sz w:val="15"/>
              </w:rPr>
              <w:t>The</w:t>
            </w:r>
            <w:r>
              <w:rPr>
                <w:color w:val="4B5462"/>
                <w:spacing w:val="5"/>
                <w:sz w:val="15"/>
              </w:rPr>
              <w:t xml:space="preserve"> </w:t>
            </w:r>
            <w:r>
              <w:rPr>
                <w:color w:val="4B5462"/>
                <w:sz w:val="15"/>
              </w:rPr>
              <w:t>framework</w:t>
            </w:r>
            <w:r>
              <w:rPr>
                <w:color w:val="4B5462"/>
                <w:spacing w:val="6"/>
                <w:sz w:val="15"/>
              </w:rPr>
              <w:t xml:space="preserve"> </w:t>
            </w:r>
            <w:r>
              <w:rPr>
                <w:color w:val="4B5462"/>
                <w:sz w:val="15"/>
              </w:rPr>
              <w:t>includes</w:t>
            </w:r>
            <w:r>
              <w:rPr>
                <w:color w:val="4B5462"/>
                <w:spacing w:val="5"/>
                <w:sz w:val="15"/>
              </w:rPr>
              <w:t xml:space="preserve"> </w:t>
            </w:r>
            <w:r>
              <w:rPr>
                <w:color w:val="4B5462"/>
                <w:sz w:val="15"/>
              </w:rPr>
              <w:t>quarterly/annual</w:t>
            </w:r>
            <w:r>
              <w:rPr>
                <w:color w:val="4B5462"/>
                <w:spacing w:val="6"/>
                <w:sz w:val="15"/>
              </w:rPr>
              <w:t xml:space="preserve"> </w:t>
            </w:r>
            <w:r>
              <w:rPr>
                <w:color w:val="4B5462"/>
                <w:sz w:val="15"/>
              </w:rPr>
              <w:t>returns,</w:t>
            </w:r>
            <w:r>
              <w:rPr>
                <w:color w:val="4B5462"/>
                <w:spacing w:val="5"/>
                <w:sz w:val="15"/>
              </w:rPr>
              <w:t xml:space="preserve"> </w:t>
            </w:r>
            <w:r>
              <w:rPr>
                <w:color w:val="4B5462"/>
                <w:sz w:val="15"/>
              </w:rPr>
              <w:t>records,</w:t>
            </w:r>
            <w:r>
              <w:rPr>
                <w:color w:val="4B5462"/>
                <w:spacing w:val="6"/>
                <w:sz w:val="15"/>
              </w:rPr>
              <w:t xml:space="preserve"> </w:t>
            </w:r>
            <w:r>
              <w:rPr>
                <w:color w:val="4B5462"/>
                <w:sz w:val="15"/>
              </w:rPr>
              <w:t>audits</w:t>
            </w:r>
            <w:r>
              <w:rPr>
                <w:color w:val="4B5462"/>
                <w:spacing w:val="6"/>
                <w:sz w:val="15"/>
              </w:rPr>
              <w:t xml:space="preserve"> </w:t>
            </w:r>
            <w:r>
              <w:rPr>
                <w:color w:val="4B5462"/>
                <w:sz w:val="15"/>
              </w:rPr>
              <w:t>and</w:t>
            </w:r>
            <w:r>
              <w:rPr>
                <w:color w:val="4B5462"/>
                <w:spacing w:val="5"/>
                <w:sz w:val="15"/>
              </w:rPr>
              <w:t xml:space="preserve"> </w:t>
            </w:r>
            <w:r>
              <w:rPr>
                <w:color w:val="4B5462"/>
                <w:sz w:val="15"/>
              </w:rPr>
              <w:t>EPR-portal</w:t>
            </w:r>
            <w:r>
              <w:rPr>
                <w:color w:val="4B5462"/>
                <w:spacing w:val="6"/>
                <w:sz w:val="15"/>
              </w:rPr>
              <w:t xml:space="preserve"> </w:t>
            </w:r>
            <w:r>
              <w:rPr>
                <w:color w:val="4B5462"/>
                <w:spacing w:val="-2"/>
                <w:sz w:val="15"/>
              </w:rPr>
              <w:t>documentation.</w:t>
            </w:r>
          </w:p>
        </w:tc>
      </w:tr>
      <w:tr w:rsidR="00DC0ACD" w14:paraId="1DE295F4" w14:textId="77777777">
        <w:trPr>
          <w:trHeight w:val="610"/>
        </w:trPr>
        <w:tc>
          <w:tcPr>
            <w:tcW w:w="2381" w:type="dxa"/>
          </w:tcPr>
          <w:p w14:paraId="0689C558" w14:textId="77777777" w:rsidR="00DC0ACD" w:rsidRDefault="00000000">
            <w:pPr>
              <w:pStyle w:val="TableParagraph"/>
              <w:spacing w:before="106"/>
              <w:ind w:left="138"/>
              <w:rPr>
                <w:rFonts w:ascii="Arial" w:hAnsi="Arial"/>
                <w:b/>
                <w:sz w:val="15"/>
              </w:rPr>
            </w:pPr>
            <w:r>
              <w:rPr>
                <w:rFonts w:ascii="Arial" w:hAnsi="Arial"/>
                <w:b/>
                <w:color w:val="4B5462"/>
                <w:sz w:val="15"/>
              </w:rPr>
              <w:t>R7</w:t>
            </w:r>
            <w:r>
              <w:rPr>
                <w:rFonts w:ascii="Arial" w:hAnsi="Arial"/>
                <w:b/>
                <w:color w:val="4B5462"/>
                <w:spacing w:val="1"/>
                <w:sz w:val="15"/>
              </w:rPr>
              <w:t xml:space="preserve"> </w:t>
            </w:r>
            <w:r>
              <w:rPr>
                <w:rFonts w:ascii="Arial" w:hAnsi="Arial"/>
                <w:b/>
                <w:color w:val="4B5462"/>
                <w:sz w:val="15"/>
              </w:rPr>
              <w:t>—</w:t>
            </w:r>
            <w:r>
              <w:rPr>
                <w:rFonts w:ascii="Arial" w:hAnsi="Arial"/>
                <w:b/>
                <w:color w:val="4B5462"/>
                <w:spacing w:val="2"/>
                <w:sz w:val="15"/>
              </w:rPr>
              <w:t xml:space="preserve"> </w:t>
            </w:r>
            <w:r>
              <w:rPr>
                <w:rFonts w:ascii="Arial" w:hAnsi="Arial"/>
                <w:b/>
                <w:color w:val="4B5462"/>
                <w:spacing w:val="-2"/>
                <w:sz w:val="15"/>
              </w:rPr>
              <w:t>Residue/fractions</w:t>
            </w:r>
          </w:p>
        </w:tc>
        <w:tc>
          <w:tcPr>
            <w:tcW w:w="7257" w:type="dxa"/>
          </w:tcPr>
          <w:p w14:paraId="6E646E26" w14:textId="77777777" w:rsidR="00DC0ACD" w:rsidRDefault="00000000">
            <w:pPr>
              <w:pStyle w:val="TableParagraph"/>
              <w:spacing w:before="106" w:line="292" w:lineRule="auto"/>
              <w:ind w:left="138"/>
              <w:rPr>
                <w:sz w:val="15"/>
              </w:rPr>
            </w:pPr>
            <w:r>
              <w:rPr>
                <w:color w:val="4B5462"/>
                <w:sz w:val="15"/>
              </w:rPr>
              <w:t>A recycler must send non-recycled fractions to the appropriate registered recycler and residues to an authorised treatment/storage/disposal facility.</w:t>
            </w:r>
          </w:p>
        </w:tc>
      </w:tr>
    </w:tbl>
    <w:p w14:paraId="189F65B8" w14:textId="77777777" w:rsidR="00DC0ACD" w:rsidRDefault="00DC0ACD">
      <w:pPr>
        <w:pStyle w:val="BodyText"/>
        <w:spacing w:before="0"/>
        <w:rPr>
          <w:rFonts w:ascii="MS Gothic"/>
        </w:rPr>
      </w:pPr>
    </w:p>
    <w:p w14:paraId="360E0089" w14:textId="77777777" w:rsidR="00DC0ACD" w:rsidRDefault="00DC0ACD">
      <w:pPr>
        <w:pStyle w:val="BodyText"/>
        <w:spacing w:before="34"/>
        <w:rPr>
          <w:rFonts w:ascii="MS Gothic"/>
        </w:rPr>
      </w:pPr>
    </w:p>
    <w:p w14:paraId="5237668E" w14:textId="77777777" w:rsidR="00DC0ACD" w:rsidRDefault="00000000">
      <w:pPr>
        <w:spacing w:line="278" w:lineRule="auto"/>
        <w:ind w:left="290" w:right="287"/>
        <w:rPr>
          <w:rFonts w:ascii="MS Gothic" w:hAnsi="MS Gothic"/>
          <w:sz w:val="15"/>
        </w:rPr>
      </w:pPr>
      <w:r>
        <w:rPr>
          <w:color w:val="4B5462"/>
          <w:sz w:val="15"/>
        </w:rPr>
        <w:t>CPCB also states that the 2022 Rules apply to manufacturers, producers, recyclers, refurbishers and dismantlers involved with covered EEE,</w:t>
      </w:r>
      <w:r>
        <w:rPr>
          <w:color w:val="4B5462"/>
          <w:spacing w:val="40"/>
          <w:sz w:val="15"/>
        </w:rPr>
        <w:t xml:space="preserve"> </w:t>
      </w:r>
      <w:r>
        <w:rPr>
          <w:color w:val="4B5462"/>
          <w:sz w:val="15"/>
        </w:rPr>
        <w:t xml:space="preserve">while Manufacturer, Producer, Recycler and Refurbisher are the entities required to register on the EPR portal. </w:t>
      </w:r>
      <w:r>
        <w:rPr>
          <w:rFonts w:ascii="MS Gothic" w:hAnsi="MS Gothic"/>
          <w:color w:val="4B5462"/>
          <w:sz w:val="15"/>
        </w:rPr>
        <w:t>■</w:t>
      </w:r>
      <w:r>
        <w:rPr>
          <w:color w:val="4B5462"/>
          <w:sz w:val="15"/>
        </w:rPr>
        <w:t>filecite</w:t>
      </w:r>
      <w:r>
        <w:rPr>
          <w:rFonts w:ascii="MS Gothic" w:hAnsi="MS Gothic"/>
          <w:color w:val="4B5462"/>
          <w:sz w:val="15"/>
        </w:rPr>
        <w:t>■</w:t>
      </w:r>
      <w:r>
        <w:rPr>
          <w:color w:val="4B5462"/>
          <w:sz w:val="15"/>
        </w:rPr>
        <w:t>turn0file0</w:t>
      </w:r>
      <w:r>
        <w:rPr>
          <w:rFonts w:ascii="MS Gothic" w:hAnsi="MS Gothic"/>
          <w:color w:val="4B5462"/>
          <w:sz w:val="15"/>
        </w:rPr>
        <w:t>■</w:t>
      </w:r>
      <w:r>
        <w:rPr>
          <w:color w:val="4B5462"/>
          <w:sz w:val="15"/>
        </w:rPr>
        <w:t>L61-L73</w:t>
      </w:r>
      <w:r>
        <w:rPr>
          <w:rFonts w:ascii="MS Gothic" w:hAnsi="MS Gothic"/>
          <w:color w:val="4B5462"/>
          <w:sz w:val="15"/>
        </w:rPr>
        <w:t>■</w:t>
      </w:r>
    </w:p>
    <w:p w14:paraId="326626CF" w14:textId="77777777" w:rsidR="00DC0ACD" w:rsidRDefault="00000000">
      <w:pPr>
        <w:spacing w:before="117" w:line="278" w:lineRule="auto"/>
        <w:ind w:left="290" w:right="435"/>
        <w:rPr>
          <w:rFonts w:ascii="MS Gothic" w:hAnsi="MS Gothic"/>
          <w:sz w:val="15"/>
        </w:rPr>
      </w:pPr>
      <w:r>
        <w:rPr>
          <w:color w:val="4B5462"/>
          <w:sz w:val="15"/>
        </w:rPr>
        <w:t xml:space="preserve">For Producers, the CPCB FAQ gives EPR targets of 60%, 70% and 80% across the stated financial-year phases, with a 100% target for imported used EEE. </w:t>
      </w:r>
      <w:r>
        <w:rPr>
          <w:rFonts w:ascii="MS Gothic" w:hAnsi="MS Gothic"/>
          <w:color w:val="4B5462"/>
          <w:sz w:val="15"/>
        </w:rPr>
        <w:t>■</w:t>
      </w:r>
      <w:r>
        <w:rPr>
          <w:color w:val="4B5462"/>
          <w:sz w:val="15"/>
        </w:rPr>
        <w:t>filecite</w:t>
      </w:r>
      <w:r>
        <w:rPr>
          <w:rFonts w:ascii="MS Gothic" w:hAnsi="MS Gothic"/>
          <w:color w:val="4B5462"/>
          <w:sz w:val="15"/>
        </w:rPr>
        <w:t>■</w:t>
      </w:r>
      <w:r>
        <w:rPr>
          <w:color w:val="4B5462"/>
          <w:sz w:val="15"/>
        </w:rPr>
        <w:t>turn0file0</w:t>
      </w:r>
      <w:r>
        <w:rPr>
          <w:rFonts w:ascii="MS Gothic" w:hAnsi="MS Gothic"/>
          <w:color w:val="4B5462"/>
          <w:sz w:val="15"/>
        </w:rPr>
        <w:t>■</w:t>
      </w:r>
      <w:r>
        <w:rPr>
          <w:color w:val="4B5462"/>
          <w:sz w:val="15"/>
        </w:rPr>
        <w:t>L229-L240</w:t>
      </w:r>
      <w:r>
        <w:rPr>
          <w:rFonts w:ascii="MS Gothic" w:hAnsi="MS Gothic"/>
          <w:color w:val="4B5462"/>
          <w:sz w:val="15"/>
        </w:rPr>
        <w:t>■</w:t>
      </w:r>
    </w:p>
    <w:p w14:paraId="13EBA925" w14:textId="77777777" w:rsidR="00DC0ACD" w:rsidRDefault="00DC0ACD">
      <w:pPr>
        <w:spacing w:line="278" w:lineRule="auto"/>
        <w:rPr>
          <w:rFonts w:ascii="MS Gothic" w:hAnsi="MS Gothic"/>
          <w:sz w:val="15"/>
        </w:rPr>
        <w:sectPr w:rsidR="00DC0ACD">
          <w:pgSz w:w="11910" w:h="16840"/>
          <w:pgMar w:top="960" w:right="850" w:bottom="720" w:left="850" w:header="0" w:footer="524" w:gutter="0"/>
          <w:cols w:space="720"/>
        </w:sectPr>
      </w:pPr>
    </w:p>
    <w:p w14:paraId="52C4B107" w14:textId="77777777" w:rsidR="00DC0ACD" w:rsidRDefault="00000000">
      <w:pPr>
        <w:pStyle w:val="Heading2"/>
        <w:numPr>
          <w:ilvl w:val="0"/>
          <w:numId w:val="7"/>
        </w:numPr>
        <w:tabs>
          <w:tab w:val="left" w:pos="690"/>
        </w:tabs>
        <w:ind w:hanging="400"/>
      </w:pPr>
      <w:r>
        <w:rPr>
          <w:color w:val="113B5D"/>
        </w:rPr>
        <w:lastRenderedPageBreak/>
        <w:t xml:space="preserve">Executive compliance </w:t>
      </w:r>
      <w:r>
        <w:rPr>
          <w:color w:val="113B5D"/>
          <w:spacing w:val="-2"/>
        </w:rPr>
        <w:t>matrix</w:t>
      </w:r>
    </w:p>
    <w:p w14:paraId="5EC84969" w14:textId="77777777" w:rsidR="00DC0ACD" w:rsidRDefault="00DC0ACD">
      <w:pPr>
        <w:pStyle w:val="BodyText"/>
        <w:spacing w:before="8"/>
        <w:rPr>
          <w:rFonts w:ascii="Arial"/>
          <w:b/>
          <w:sz w:val="15"/>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381"/>
        <w:gridCol w:w="2948"/>
        <w:gridCol w:w="4309"/>
      </w:tblGrid>
      <w:tr w:rsidR="00DC0ACD" w14:paraId="786A0656" w14:textId="77777777">
        <w:trPr>
          <w:trHeight w:val="400"/>
        </w:trPr>
        <w:tc>
          <w:tcPr>
            <w:tcW w:w="2381" w:type="dxa"/>
            <w:shd w:val="clear" w:color="auto" w:fill="113B5D"/>
          </w:tcPr>
          <w:p w14:paraId="44B52240" w14:textId="77777777" w:rsidR="00DC0ACD" w:rsidRDefault="00000000">
            <w:pPr>
              <w:pStyle w:val="TableParagraph"/>
              <w:spacing w:before="106"/>
              <w:ind w:left="98"/>
              <w:rPr>
                <w:rFonts w:ascii="Arial"/>
                <w:b/>
                <w:sz w:val="15"/>
              </w:rPr>
            </w:pPr>
            <w:r>
              <w:rPr>
                <w:rFonts w:ascii="Arial"/>
                <w:b/>
                <w:color w:val="4B5462"/>
                <w:spacing w:val="-2"/>
                <w:sz w:val="15"/>
              </w:rPr>
              <w:t>Company</w:t>
            </w:r>
          </w:p>
        </w:tc>
        <w:tc>
          <w:tcPr>
            <w:tcW w:w="2948" w:type="dxa"/>
            <w:shd w:val="clear" w:color="auto" w:fill="113B5D"/>
          </w:tcPr>
          <w:p w14:paraId="73EFDAAC" w14:textId="77777777" w:rsidR="00DC0ACD" w:rsidRDefault="00000000">
            <w:pPr>
              <w:pStyle w:val="TableParagraph"/>
              <w:spacing w:before="106"/>
              <w:ind w:left="98"/>
              <w:rPr>
                <w:rFonts w:ascii="Arial"/>
                <w:b/>
                <w:sz w:val="15"/>
              </w:rPr>
            </w:pPr>
            <w:r>
              <w:rPr>
                <w:rFonts w:ascii="Arial"/>
                <w:b/>
                <w:color w:val="4B5462"/>
                <w:sz w:val="15"/>
              </w:rPr>
              <w:t>Overall</w:t>
            </w:r>
            <w:r>
              <w:rPr>
                <w:rFonts w:ascii="Arial"/>
                <w:b/>
                <w:color w:val="4B5462"/>
                <w:spacing w:val="5"/>
                <w:sz w:val="15"/>
              </w:rPr>
              <w:t xml:space="preserve"> </w:t>
            </w:r>
            <w:r>
              <w:rPr>
                <w:rFonts w:ascii="Arial"/>
                <w:b/>
                <w:color w:val="4B5462"/>
                <w:spacing w:val="-2"/>
                <w:sz w:val="15"/>
              </w:rPr>
              <w:t>finding</w:t>
            </w:r>
          </w:p>
        </w:tc>
        <w:tc>
          <w:tcPr>
            <w:tcW w:w="4309" w:type="dxa"/>
            <w:shd w:val="clear" w:color="auto" w:fill="113B5D"/>
          </w:tcPr>
          <w:p w14:paraId="53A4E820" w14:textId="77777777" w:rsidR="00DC0ACD" w:rsidRDefault="00000000">
            <w:pPr>
              <w:pStyle w:val="TableParagraph"/>
              <w:spacing w:before="106"/>
              <w:ind w:left="98"/>
              <w:rPr>
                <w:rFonts w:ascii="Arial"/>
                <w:b/>
                <w:sz w:val="15"/>
              </w:rPr>
            </w:pPr>
            <w:r>
              <w:rPr>
                <w:rFonts w:ascii="Arial"/>
                <w:b/>
                <w:color w:val="4B5462"/>
                <w:sz w:val="15"/>
              </w:rPr>
              <w:t>Strong</w:t>
            </w:r>
            <w:r>
              <w:rPr>
                <w:rFonts w:ascii="Arial"/>
                <w:b/>
                <w:color w:val="4B5462"/>
                <w:spacing w:val="3"/>
                <w:sz w:val="15"/>
              </w:rPr>
              <w:t xml:space="preserve"> </w:t>
            </w:r>
            <w:r>
              <w:rPr>
                <w:rFonts w:ascii="Arial"/>
                <w:b/>
                <w:color w:val="4B5462"/>
                <w:sz w:val="15"/>
              </w:rPr>
              <w:t>evidence</w:t>
            </w:r>
            <w:r>
              <w:rPr>
                <w:rFonts w:ascii="Arial"/>
                <w:b/>
                <w:color w:val="4B5462"/>
                <w:spacing w:val="4"/>
                <w:sz w:val="15"/>
              </w:rPr>
              <w:t xml:space="preserve"> </w:t>
            </w:r>
            <w:r>
              <w:rPr>
                <w:rFonts w:ascii="Arial"/>
                <w:b/>
                <w:color w:val="4B5462"/>
                <w:sz w:val="15"/>
              </w:rPr>
              <w:t>/</w:t>
            </w:r>
            <w:r>
              <w:rPr>
                <w:rFonts w:ascii="Arial"/>
                <w:b/>
                <w:color w:val="4B5462"/>
                <w:spacing w:val="4"/>
                <w:sz w:val="15"/>
              </w:rPr>
              <w:t xml:space="preserve"> </w:t>
            </w:r>
            <w:r>
              <w:rPr>
                <w:rFonts w:ascii="Arial"/>
                <w:b/>
                <w:color w:val="4B5462"/>
                <w:spacing w:val="-2"/>
                <w:sz w:val="15"/>
              </w:rPr>
              <w:t>issue</w:t>
            </w:r>
          </w:p>
        </w:tc>
      </w:tr>
      <w:tr w:rsidR="00DC0ACD" w14:paraId="14DE3024" w14:textId="77777777">
        <w:trPr>
          <w:trHeight w:val="610"/>
        </w:trPr>
        <w:tc>
          <w:tcPr>
            <w:tcW w:w="2381" w:type="dxa"/>
          </w:tcPr>
          <w:p w14:paraId="168214F8" w14:textId="77777777" w:rsidR="00DC0ACD" w:rsidRDefault="00000000">
            <w:pPr>
              <w:pStyle w:val="TableParagraph"/>
              <w:spacing w:before="106"/>
              <w:ind w:left="98"/>
              <w:rPr>
                <w:sz w:val="15"/>
              </w:rPr>
            </w:pPr>
            <w:r>
              <w:rPr>
                <w:color w:val="4B5462"/>
                <w:sz w:val="15"/>
              </w:rPr>
              <w:t>Dixon</w:t>
            </w:r>
            <w:r>
              <w:rPr>
                <w:color w:val="4B5462"/>
                <w:spacing w:val="3"/>
                <w:sz w:val="15"/>
              </w:rPr>
              <w:t xml:space="preserve"> </w:t>
            </w:r>
            <w:r>
              <w:rPr>
                <w:color w:val="4B5462"/>
                <w:spacing w:val="-2"/>
                <w:sz w:val="15"/>
              </w:rPr>
              <w:t>Technologies</w:t>
            </w:r>
          </w:p>
        </w:tc>
        <w:tc>
          <w:tcPr>
            <w:tcW w:w="2948" w:type="dxa"/>
          </w:tcPr>
          <w:p w14:paraId="176B2E29" w14:textId="77777777" w:rsidR="00DC0ACD" w:rsidRDefault="00000000">
            <w:pPr>
              <w:pStyle w:val="TableParagraph"/>
              <w:spacing w:before="106"/>
              <w:ind w:left="98"/>
              <w:rPr>
                <w:sz w:val="15"/>
              </w:rPr>
            </w:pPr>
            <w:r>
              <w:rPr>
                <w:color w:val="4B5462"/>
                <w:sz w:val="15"/>
              </w:rPr>
              <w:t>FOLLOWING</w:t>
            </w:r>
            <w:r>
              <w:rPr>
                <w:color w:val="4B5462"/>
                <w:spacing w:val="4"/>
                <w:sz w:val="15"/>
              </w:rPr>
              <w:t xml:space="preserve"> </w:t>
            </w:r>
            <w:r>
              <w:rPr>
                <w:color w:val="4B5462"/>
                <w:sz w:val="15"/>
              </w:rPr>
              <w:t>—</w:t>
            </w:r>
            <w:r>
              <w:rPr>
                <w:color w:val="4B5462"/>
                <w:spacing w:val="5"/>
                <w:sz w:val="15"/>
              </w:rPr>
              <w:t xml:space="preserve"> </w:t>
            </w:r>
            <w:r>
              <w:rPr>
                <w:color w:val="4B5462"/>
                <w:sz w:val="15"/>
              </w:rPr>
              <w:t>strong</w:t>
            </w:r>
            <w:r>
              <w:rPr>
                <w:color w:val="4B5462"/>
                <w:spacing w:val="5"/>
                <w:sz w:val="15"/>
              </w:rPr>
              <w:t xml:space="preserve"> </w:t>
            </w:r>
            <w:r>
              <w:rPr>
                <w:color w:val="4B5462"/>
                <w:spacing w:val="-2"/>
                <w:sz w:val="15"/>
              </w:rPr>
              <w:t>evidence</w:t>
            </w:r>
          </w:p>
        </w:tc>
        <w:tc>
          <w:tcPr>
            <w:tcW w:w="4309" w:type="dxa"/>
          </w:tcPr>
          <w:p w14:paraId="05D699FD" w14:textId="77777777" w:rsidR="00DC0ACD" w:rsidRDefault="00000000">
            <w:pPr>
              <w:pStyle w:val="TableParagraph"/>
              <w:spacing w:before="106" w:line="292" w:lineRule="auto"/>
              <w:ind w:left="98"/>
              <w:rPr>
                <w:sz w:val="15"/>
              </w:rPr>
            </w:pPr>
            <w:r>
              <w:rPr>
                <w:color w:val="4B5462"/>
                <w:sz w:val="15"/>
              </w:rPr>
              <w:t>Authorised recyclers; 100% e-waste recycling target by 2032; RoHS controls.</w:t>
            </w:r>
          </w:p>
        </w:tc>
      </w:tr>
      <w:tr w:rsidR="00DC0ACD" w14:paraId="0F080975" w14:textId="77777777">
        <w:trPr>
          <w:trHeight w:val="610"/>
        </w:trPr>
        <w:tc>
          <w:tcPr>
            <w:tcW w:w="2381" w:type="dxa"/>
            <w:shd w:val="clear" w:color="auto" w:fill="F6F9FB"/>
          </w:tcPr>
          <w:p w14:paraId="2AE99585" w14:textId="77777777" w:rsidR="00DC0ACD" w:rsidRDefault="00000000">
            <w:pPr>
              <w:pStyle w:val="TableParagraph"/>
              <w:spacing w:before="106"/>
              <w:ind w:left="98"/>
              <w:rPr>
                <w:sz w:val="15"/>
              </w:rPr>
            </w:pPr>
            <w:r>
              <w:rPr>
                <w:color w:val="4B5462"/>
                <w:sz w:val="15"/>
              </w:rPr>
              <w:t>Kaynes</w:t>
            </w:r>
            <w:r>
              <w:rPr>
                <w:color w:val="4B5462"/>
                <w:spacing w:val="5"/>
                <w:sz w:val="15"/>
              </w:rPr>
              <w:t xml:space="preserve"> </w:t>
            </w:r>
            <w:r>
              <w:rPr>
                <w:color w:val="4B5462"/>
                <w:spacing w:val="-2"/>
                <w:sz w:val="15"/>
              </w:rPr>
              <w:t>Technology</w:t>
            </w:r>
          </w:p>
        </w:tc>
        <w:tc>
          <w:tcPr>
            <w:tcW w:w="2948" w:type="dxa"/>
            <w:shd w:val="clear" w:color="auto" w:fill="F6F9FB"/>
          </w:tcPr>
          <w:p w14:paraId="5E19CAE2" w14:textId="77777777" w:rsidR="00DC0ACD" w:rsidRDefault="00000000">
            <w:pPr>
              <w:pStyle w:val="TableParagraph"/>
              <w:spacing w:before="106"/>
              <w:ind w:left="98"/>
              <w:rPr>
                <w:sz w:val="15"/>
              </w:rPr>
            </w:pPr>
            <w:r>
              <w:rPr>
                <w:color w:val="4B5462"/>
                <w:sz w:val="15"/>
              </w:rPr>
              <w:t>FOLLOWING</w:t>
            </w:r>
            <w:r>
              <w:rPr>
                <w:color w:val="4B5462"/>
                <w:spacing w:val="4"/>
                <w:sz w:val="15"/>
              </w:rPr>
              <w:t xml:space="preserve"> </w:t>
            </w:r>
            <w:r>
              <w:rPr>
                <w:color w:val="4B5462"/>
                <w:sz w:val="15"/>
              </w:rPr>
              <w:t>—</w:t>
            </w:r>
            <w:r>
              <w:rPr>
                <w:color w:val="4B5462"/>
                <w:spacing w:val="5"/>
                <w:sz w:val="15"/>
              </w:rPr>
              <w:t xml:space="preserve"> </w:t>
            </w:r>
            <w:r>
              <w:rPr>
                <w:color w:val="4B5462"/>
                <w:sz w:val="15"/>
              </w:rPr>
              <w:t>strong</w:t>
            </w:r>
            <w:r>
              <w:rPr>
                <w:color w:val="4B5462"/>
                <w:spacing w:val="5"/>
                <w:sz w:val="15"/>
              </w:rPr>
              <w:t xml:space="preserve"> </w:t>
            </w:r>
            <w:r>
              <w:rPr>
                <w:color w:val="4B5462"/>
                <w:spacing w:val="-2"/>
                <w:sz w:val="15"/>
              </w:rPr>
              <w:t>evidence</w:t>
            </w:r>
          </w:p>
        </w:tc>
        <w:tc>
          <w:tcPr>
            <w:tcW w:w="4309" w:type="dxa"/>
            <w:shd w:val="clear" w:color="auto" w:fill="F6F9FB"/>
          </w:tcPr>
          <w:p w14:paraId="1E892974" w14:textId="77777777" w:rsidR="00DC0ACD" w:rsidRDefault="00000000">
            <w:pPr>
              <w:pStyle w:val="TableParagraph"/>
              <w:spacing w:before="106" w:line="292" w:lineRule="auto"/>
              <w:ind w:left="98" w:right="193"/>
              <w:rPr>
                <w:sz w:val="15"/>
              </w:rPr>
            </w:pPr>
            <w:r>
              <w:rPr>
                <w:color w:val="4B5462"/>
                <w:sz w:val="15"/>
              </w:rPr>
              <w:t>FY2025-26 report says EPR applies, plan is aligned, authorised recyclers/registered processors used.</w:t>
            </w:r>
          </w:p>
        </w:tc>
      </w:tr>
      <w:tr w:rsidR="00DC0ACD" w14:paraId="2ED40EC1" w14:textId="77777777">
        <w:trPr>
          <w:trHeight w:val="610"/>
        </w:trPr>
        <w:tc>
          <w:tcPr>
            <w:tcW w:w="2381" w:type="dxa"/>
          </w:tcPr>
          <w:p w14:paraId="425F7777" w14:textId="77777777" w:rsidR="00DC0ACD" w:rsidRDefault="00000000">
            <w:pPr>
              <w:pStyle w:val="TableParagraph"/>
              <w:spacing w:before="106"/>
              <w:ind w:left="98"/>
              <w:rPr>
                <w:sz w:val="15"/>
              </w:rPr>
            </w:pPr>
            <w:r>
              <w:rPr>
                <w:color w:val="4B5462"/>
                <w:sz w:val="15"/>
              </w:rPr>
              <w:t>Sahasra</w:t>
            </w:r>
            <w:r>
              <w:rPr>
                <w:color w:val="4B5462"/>
                <w:spacing w:val="5"/>
                <w:sz w:val="15"/>
              </w:rPr>
              <w:t xml:space="preserve"> </w:t>
            </w:r>
            <w:r>
              <w:rPr>
                <w:color w:val="4B5462"/>
                <w:spacing w:val="-2"/>
                <w:sz w:val="15"/>
              </w:rPr>
              <w:t>Electronics</w:t>
            </w:r>
          </w:p>
        </w:tc>
        <w:tc>
          <w:tcPr>
            <w:tcW w:w="2948" w:type="dxa"/>
          </w:tcPr>
          <w:p w14:paraId="6376DF47" w14:textId="77777777" w:rsidR="00DC0ACD" w:rsidRDefault="00000000">
            <w:pPr>
              <w:pStyle w:val="TableParagraph"/>
              <w:spacing w:before="106"/>
              <w:ind w:left="98"/>
              <w:rPr>
                <w:sz w:val="15"/>
              </w:rPr>
            </w:pPr>
            <w:r>
              <w:rPr>
                <w:color w:val="4B5462"/>
                <w:sz w:val="15"/>
              </w:rPr>
              <w:t>FOLLOWING</w:t>
            </w:r>
            <w:r>
              <w:rPr>
                <w:color w:val="4B5462"/>
                <w:spacing w:val="4"/>
                <w:sz w:val="15"/>
              </w:rPr>
              <w:t xml:space="preserve"> </w:t>
            </w:r>
            <w:r>
              <w:rPr>
                <w:color w:val="4B5462"/>
                <w:sz w:val="15"/>
              </w:rPr>
              <w:t>—</w:t>
            </w:r>
            <w:r>
              <w:rPr>
                <w:color w:val="4B5462"/>
                <w:spacing w:val="5"/>
                <w:sz w:val="15"/>
              </w:rPr>
              <w:t xml:space="preserve"> </w:t>
            </w:r>
            <w:r>
              <w:rPr>
                <w:color w:val="4B5462"/>
                <w:sz w:val="15"/>
              </w:rPr>
              <w:t>strong</w:t>
            </w:r>
            <w:r>
              <w:rPr>
                <w:color w:val="4B5462"/>
                <w:spacing w:val="5"/>
                <w:sz w:val="15"/>
              </w:rPr>
              <w:t xml:space="preserve"> </w:t>
            </w:r>
            <w:r>
              <w:rPr>
                <w:color w:val="4B5462"/>
                <w:spacing w:val="-2"/>
                <w:sz w:val="15"/>
              </w:rPr>
              <w:t>evidence</w:t>
            </w:r>
          </w:p>
        </w:tc>
        <w:tc>
          <w:tcPr>
            <w:tcW w:w="4309" w:type="dxa"/>
          </w:tcPr>
          <w:p w14:paraId="626098D5" w14:textId="77777777" w:rsidR="00DC0ACD" w:rsidRDefault="00000000">
            <w:pPr>
              <w:pStyle w:val="TableParagraph"/>
              <w:spacing w:before="106" w:line="292" w:lineRule="auto"/>
              <w:ind w:left="98"/>
              <w:rPr>
                <w:sz w:val="15"/>
              </w:rPr>
            </w:pPr>
            <w:r>
              <w:rPr>
                <w:color w:val="4B5462"/>
                <w:sz w:val="15"/>
              </w:rPr>
              <w:t>EPR authorisation; e-waste management authorisation; registered recycling partner and PAN-India collection.</w:t>
            </w:r>
          </w:p>
        </w:tc>
      </w:tr>
      <w:tr w:rsidR="00DC0ACD" w14:paraId="384C6DEA" w14:textId="77777777">
        <w:trPr>
          <w:trHeight w:val="820"/>
        </w:trPr>
        <w:tc>
          <w:tcPr>
            <w:tcW w:w="2381" w:type="dxa"/>
            <w:shd w:val="clear" w:color="auto" w:fill="F6F9FB"/>
          </w:tcPr>
          <w:p w14:paraId="1846C0C2" w14:textId="77777777" w:rsidR="00DC0ACD" w:rsidRDefault="00000000">
            <w:pPr>
              <w:pStyle w:val="TableParagraph"/>
              <w:spacing w:before="106"/>
              <w:ind w:left="98"/>
              <w:rPr>
                <w:sz w:val="15"/>
              </w:rPr>
            </w:pPr>
            <w:r>
              <w:rPr>
                <w:color w:val="4B5462"/>
                <w:sz w:val="15"/>
              </w:rPr>
              <w:t>Centum</w:t>
            </w:r>
            <w:r>
              <w:rPr>
                <w:color w:val="4B5462"/>
                <w:spacing w:val="5"/>
                <w:sz w:val="15"/>
              </w:rPr>
              <w:t xml:space="preserve"> </w:t>
            </w:r>
            <w:r>
              <w:rPr>
                <w:color w:val="4B5462"/>
                <w:spacing w:val="-2"/>
                <w:sz w:val="15"/>
              </w:rPr>
              <w:t>Electronics</w:t>
            </w:r>
          </w:p>
        </w:tc>
        <w:tc>
          <w:tcPr>
            <w:tcW w:w="2948" w:type="dxa"/>
            <w:shd w:val="clear" w:color="auto" w:fill="F6F9FB"/>
          </w:tcPr>
          <w:p w14:paraId="6D5D8041" w14:textId="77777777" w:rsidR="00DC0ACD" w:rsidRDefault="00000000">
            <w:pPr>
              <w:pStyle w:val="TableParagraph"/>
              <w:spacing w:before="106" w:line="292" w:lineRule="auto"/>
              <w:ind w:left="98"/>
              <w:rPr>
                <w:sz w:val="15"/>
              </w:rPr>
            </w:pPr>
            <w:r>
              <w:rPr>
                <w:color w:val="4B5462"/>
                <w:sz w:val="15"/>
              </w:rPr>
              <w:t>PARTIAL</w:t>
            </w:r>
            <w:r>
              <w:rPr>
                <w:color w:val="4B5462"/>
                <w:spacing w:val="-2"/>
                <w:sz w:val="15"/>
              </w:rPr>
              <w:t xml:space="preserve"> </w:t>
            </w:r>
            <w:r>
              <w:rPr>
                <w:color w:val="4B5462"/>
                <w:sz w:val="15"/>
              </w:rPr>
              <w:t>/</w:t>
            </w:r>
            <w:r>
              <w:rPr>
                <w:color w:val="4B5462"/>
                <w:spacing w:val="-2"/>
                <w:sz w:val="15"/>
              </w:rPr>
              <w:t xml:space="preserve"> </w:t>
            </w:r>
            <w:r>
              <w:rPr>
                <w:color w:val="4B5462"/>
                <w:sz w:val="15"/>
              </w:rPr>
              <w:t>CURRENT</w:t>
            </w:r>
            <w:r>
              <w:rPr>
                <w:color w:val="4B5462"/>
                <w:spacing w:val="-2"/>
                <w:sz w:val="15"/>
              </w:rPr>
              <w:t xml:space="preserve"> </w:t>
            </w:r>
            <w:r>
              <w:rPr>
                <w:color w:val="4B5462"/>
                <w:sz w:val="15"/>
              </w:rPr>
              <w:t>STATUS</w:t>
            </w:r>
            <w:r>
              <w:rPr>
                <w:color w:val="4B5462"/>
                <w:spacing w:val="-2"/>
                <w:sz w:val="15"/>
              </w:rPr>
              <w:t xml:space="preserve"> </w:t>
            </w:r>
            <w:r>
              <w:rPr>
                <w:color w:val="4B5462"/>
                <w:sz w:val="15"/>
              </w:rPr>
              <w:t xml:space="preserve">NOT </w:t>
            </w:r>
            <w:r>
              <w:rPr>
                <w:color w:val="4B5462"/>
                <w:spacing w:val="-2"/>
                <w:sz w:val="15"/>
              </w:rPr>
              <w:t>VERIFIED</w:t>
            </w:r>
          </w:p>
        </w:tc>
        <w:tc>
          <w:tcPr>
            <w:tcW w:w="4309" w:type="dxa"/>
            <w:shd w:val="clear" w:color="auto" w:fill="F6F9FB"/>
          </w:tcPr>
          <w:p w14:paraId="370E3D24" w14:textId="77777777" w:rsidR="00DC0ACD" w:rsidRDefault="00000000">
            <w:pPr>
              <w:pStyle w:val="TableParagraph"/>
              <w:spacing w:before="106" w:line="292" w:lineRule="auto"/>
              <w:ind w:left="98" w:right="346"/>
              <w:jc w:val="both"/>
              <w:rPr>
                <w:sz w:val="15"/>
              </w:rPr>
            </w:pPr>
            <w:r>
              <w:rPr>
                <w:color w:val="4B5462"/>
                <w:sz w:val="15"/>
              </w:rPr>
              <w:t xml:space="preserve">Waste recovery and legal-compliance systems disclosed; current 2022 EPR registration not established by sources </w:t>
            </w:r>
            <w:r>
              <w:rPr>
                <w:color w:val="4B5462"/>
                <w:spacing w:val="-2"/>
                <w:sz w:val="15"/>
              </w:rPr>
              <w:t>reviewed.</w:t>
            </w:r>
          </w:p>
        </w:tc>
      </w:tr>
      <w:tr w:rsidR="00DC0ACD" w14:paraId="61A80012" w14:textId="77777777">
        <w:trPr>
          <w:trHeight w:val="610"/>
        </w:trPr>
        <w:tc>
          <w:tcPr>
            <w:tcW w:w="2381" w:type="dxa"/>
          </w:tcPr>
          <w:p w14:paraId="672169B2" w14:textId="77777777" w:rsidR="00DC0ACD" w:rsidRDefault="00000000">
            <w:pPr>
              <w:pStyle w:val="TableParagraph"/>
              <w:spacing w:before="106"/>
              <w:ind w:left="98"/>
              <w:rPr>
                <w:sz w:val="15"/>
              </w:rPr>
            </w:pPr>
            <w:r>
              <w:rPr>
                <w:color w:val="4B5462"/>
                <w:sz w:val="15"/>
              </w:rPr>
              <w:t>Avalon</w:t>
            </w:r>
            <w:r>
              <w:rPr>
                <w:color w:val="4B5462"/>
                <w:spacing w:val="4"/>
                <w:sz w:val="15"/>
              </w:rPr>
              <w:t xml:space="preserve"> </w:t>
            </w:r>
            <w:r>
              <w:rPr>
                <w:color w:val="4B5462"/>
                <w:spacing w:val="-2"/>
                <w:sz w:val="15"/>
              </w:rPr>
              <w:t>Technologies</w:t>
            </w:r>
          </w:p>
        </w:tc>
        <w:tc>
          <w:tcPr>
            <w:tcW w:w="2948" w:type="dxa"/>
          </w:tcPr>
          <w:p w14:paraId="07E0BAA4" w14:textId="77777777" w:rsidR="00DC0ACD" w:rsidRDefault="00000000">
            <w:pPr>
              <w:pStyle w:val="TableParagraph"/>
              <w:spacing w:before="106" w:line="292" w:lineRule="auto"/>
              <w:ind w:left="98"/>
              <w:rPr>
                <w:sz w:val="15"/>
              </w:rPr>
            </w:pPr>
            <w:r>
              <w:rPr>
                <w:color w:val="4B5462"/>
                <w:sz w:val="15"/>
              </w:rPr>
              <w:t>PARTIAL</w:t>
            </w:r>
            <w:r>
              <w:rPr>
                <w:color w:val="4B5462"/>
                <w:spacing w:val="-2"/>
                <w:sz w:val="15"/>
              </w:rPr>
              <w:t xml:space="preserve"> </w:t>
            </w:r>
            <w:r>
              <w:rPr>
                <w:color w:val="4B5462"/>
                <w:sz w:val="15"/>
              </w:rPr>
              <w:t>/</w:t>
            </w:r>
            <w:r>
              <w:rPr>
                <w:color w:val="4B5462"/>
                <w:spacing w:val="-2"/>
                <w:sz w:val="15"/>
              </w:rPr>
              <w:t xml:space="preserve"> </w:t>
            </w:r>
            <w:r>
              <w:rPr>
                <w:color w:val="4B5462"/>
                <w:sz w:val="15"/>
              </w:rPr>
              <w:t>CURRENT</w:t>
            </w:r>
            <w:r>
              <w:rPr>
                <w:color w:val="4B5462"/>
                <w:spacing w:val="-2"/>
                <w:sz w:val="15"/>
              </w:rPr>
              <w:t xml:space="preserve"> </w:t>
            </w:r>
            <w:r>
              <w:rPr>
                <w:color w:val="4B5462"/>
                <w:sz w:val="15"/>
              </w:rPr>
              <w:t>STATUS</w:t>
            </w:r>
            <w:r>
              <w:rPr>
                <w:color w:val="4B5462"/>
                <w:spacing w:val="-2"/>
                <w:sz w:val="15"/>
              </w:rPr>
              <w:t xml:space="preserve"> </w:t>
            </w:r>
            <w:r>
              <w:rPr>
                <w:color w:val="4B5462"/>
                <w:sz w:val="15"/>
              </w:rPr>
              <w:t xml:space="preserve">NOT </w:t>
            </w:r>
            <w:r>
              <w:rPr>
                <w:color w:val="4B5462"/>
                <w:spacing w:val="-2"/>
                <w:sz w:val="15"/>
              </w:rPr>
              <w:t>VERIFIED</w:t>
            </w:r>
          </w:p>
        </w:tc>
        <w:tc>
          <w:tcPr>
            <w:tcW w:w="4309" w:type="dxa"/>
          </w:tcPr>
          <w:p w14:paraId="5364EB69" w14:textId="77777777" w:rsidR="00DC0ACD" w:rsidRDefault="00000000">
            <w:pPr>
              <w:pStyle w:val="TableParagraph"/>
              <w:spacing w:before="106" w:line="292" w:lineRule="auto"/>
              <w:ind w:left="98"/>
              <w:rPr>
                <w:sz w:val="15"/>
              </w:rPr>
            </w:pPr>
            <w:r>
              <w:rPr>
                <w:color w:val="4B5462"/>
                <w:sz w:val="15"/>
              </w:rPr>
              <w:t>Detailed waste quantities and recycling are reported; current 2022 EPR status not established.</w:t>
            </w:r>
          </w:p>
        </w:tc>
      </w:tr>
      <w:tr w:rsidR="00DC0ACD" w14:paraId="0081370C" w14:textId="77777777">
        <w:trPr>
          <w:trHeight w:val="610"/>
        </w:trPr>
        <w:tc>
          <w:tcPr>
            <w:tcW w:w="2381" w:type="dxa"/>
            <w:shd w:val="clear" w:color="auto" w:fill="F6F9FB"/>
          </w:tcPr>
          <w:p w14:paraId="0517A615" w14:textId="77777777" w:rsidR="00DC0ACD" w:rsidRDefault="00000000">
            <w:pPr>
              <w:pStyle w:val="TableParagraph"/>
              <w:spacing w:before="106"/>
              <w:ind w:left="98"/>
              <w:rPr>
                <w:sz w:val="15"/>
              </w:rPr>
            </w:pPr>
            <w:r>
              <w:rPr>
                <w:color w:val="4B5462"/>
                <w:sz w:val="15"/>
              </w:rPr>
              <w:t>Foxconn</w:t>
            </w:r>
            <w:r>
              <w:rPr>
                <w:color w:val="4B5462"/>
                <w:spacing w:val="5"/>
                <w:sz w:val="15"/>
              </w:rPr>
              <w:t xml:space="preserve"> </w:t>
            </w:r>
            <w:r>
              <w:rPr>
                <w:color w:val="4B5462"/>
                <w:spacing w:val="-2"/>
                <w:sz w:val="15"/>
              </w:rPr>
              <w:t>India</w:t>
            </w:r>
          </w:p>
        </w:tc>
        <w:tc>
          <w:tcPr>
            <w:tcW w:w="2948" w:type="dxa"/>
            <w:shd w:val="clear" w:color="auto" w:fill="F6F9FB"/>
          </w:tcPr>
          <w:p w14:paraId="774B2A8C" w14:textId="77777777" w:rsidR="00DC0ACD" w:rsidRDefault="00000000">
            <w:pPr>
              <w:pStyle w:val="TableParagraph"/>
              <w:spacing w:before="106" w:line="292" w:lineRule="auto"/>
              <w:ind w:left="98" w:right="23"/>
              <w:rPr>
                <w:sz w:val="15"/>
              </w:rPr>
            </w:pPr>
            <w:r>
              <w:rPr>
                <w:color w:val="4B5462"/>
                <w:sz w:val="15"/>
              </w:rPr>
              <w:t>PARTIAL</w:t>
            </w:r>
            <w:r>
              <w:rPr>
                <w:color w:val="4B5462"/>
                <w:spacing w:val="-2"/>
                <w:sz w:val="15"/>
              </w:rPr>
              <w:t xml:space="preserve"> </w:t>
            </w:r>
            <w:r>
              <w:rPr>
                <w:color w:val="4B5462"/>
                <w:sz w:val="15"/>
              </w:rPr>
              <w:t>/</w:t>
            </w:r>
            <w:r>
              <w:rPr>
                <w:color w:val="4B5462"/>
                <w:spacing w:val="-2"/>
                <w:sz w:val="15"/>
              </w:rPr>
              <w:t xml:space="preserve"> </w:t>
            </w:r>
            <w:r>
              <w:rPr>
                <w:color w:val="4B5462"/>
                <w:sz w:val="15"/>
              </w:rPr>
              <w:t>INDIA-SPECIFIC</w:t>
            </w:r>
            <w:r>
              <w:rPr>
                <w:color w:val="4B5462"/>
                <w:spacing w:val="-2"/>
                <w:sz w:val="15"/>
              </w:rPr>
              <w:t xml:space="preserve"> </w:t>
            </w:r>
            <w:r>
              <w:rPr>
                <w:color w:val="4B5462"/>
                <w:sz w:val="15"/>
              </w:rPr>
              <w:t>STATUS NOT VERIFIED</w:t>
            </w:r>
          </w:p>
        </w:tc>
        <w:tc>
          <w:tcPr>
            <w:tcW w:w="4309" w:type="dxa"/>
            <w:shd w:val="clear" w:color="auto" w:fill="F6F9FB"/>
          </w:tcPr>
          <w:p w14:paraId="19AC4289" w14:textId="77777777" w:rsidR="00DC0ACD" w:rsidRDefault="00000000">
            <w:pPr>
              <w:pStyle w:val="TableParagraph"/>
              <w:spacing w:before="106" w:line="292" w:lineRule="auto"/>
              <w:ind w:left="98" w:right="193"/>
              <w:rPr>
                <w:sz w:val="15"/>
              </w:rPr>
            </w:pPr>
            <w:r>
              <w:rPr>
                <w:color w:val="4B5462"/>
                <w:sz w:val="15"/>
              </w:rPr>
              <w:t>Global e-waste vendor controls disclosed; India-specific 2022 EPR evidence not established.</w:t>
            </w:r>
          </w:p>
        </w:tc>
      </w:tr>
      <w:tr w:rsidR="00DC0ACD" w14:paraId="566EDD04" w14:textId="77777777">
        <w:trPr>
          <w:trHeight w:val="820"/>
        </w:trPr>
        <w:tc>
          <w:tcPr>
            <w:tcW w:w="2381" w:type="dxa"/>
          </w:tcPr>
          <w:p w14:paraId="78298074" w14:textId="77777777" w:rsidR="00DC0ACD" w:rsidRDefault="00000000">
            <w:pPr>
              <w:pStyle w:val="TableParagraph"/>
              <w:spacing w:before="106"/>
              <w:ind w:left="98"/>
              <w:rPr>
                <w:sz w:val="15"/>
              </w:rPr>
            </w:pPr>
            <w:r>
              <w:rPr>
                <w:color w:val="4B5462"/>
                <w:sz w:val="15"/>
              </w:rPr>
              <w:t>Elin</w:t>
            </w:r>
            <w:r>
              <w:rPr>
                <w:color w:val="4B5462"/>
                <w:spacing w:val="2"/>
                <w:sz w:val="15"/>
              </w:rPr>
              <w:t xml:space="preserve"> </w:t>
            </w:r>
            <w:r>
              <w:rPr>
                <w:color w:val="4B5462"/>
                <w:spacing w:val="-2"/>
                <w:sz w:val="15"/>
              </w:rPr>
              <w:t>Electronics</w:t>
            </w:r>
          </w:p>
        </w:tc>
        <w:tc>
          <w:tcPr>
            <w:tcW w:w="2948" w:type="dxa"/>
          </w:tcPr>
          <w:p w14:paraId="6B31CBB7" w14:textId="77777777" w:rsidR="00DC0ACD" w:rsidRDefault="00000000">
            <w:pPr>
              <w:pStyle w:val="TableParagraph"/>
              <w:spacing w:before="106"/>
              <w:ind w:left="98"/>
              <w:rPr>
                <w:sz w:val="15"/>
              </w:rPr>
            </w:pPr>
            <w:r>
              <w:rPr>
                <w:color w:val="4B5462"/>
                <w:sz w:val="15"/>
              </w:rPr>
              <w:t>GAP</w:t>
            </w:r>
            <w:r>
              <w:rPr>
                <w:color w:val="4B5462"/>
                <w:spacing w:val="2"/>
                <w:sz w:val="15"/>
              </w:rPr>
              <w:t xml:space="preserve"> </w:t>
            </w:r>
            <w:r>
              <w:rPr>
                <w:color w:val="4B5462"/>
                <w:sz w:val="15"/>
              </w:rPr>
              <w:t>/</w:t>
            </w:r>
            <w:r>
              <w:rPr>
                <w:color w:val="4B5462"/>
                <w:spacing w:val="3"/>
                <w:sz w:val="15"/>
              </w:rPr>
              <w:t xml:space="preserve"> </w:t>
            </w:r>
            <w:r>
              <w:rPr>
                <w:color w:val="4B5462"/>
                <w:sz w:val="15"/>
              </w:rPr>
              <w:t>NEEDS</w:t>
            </w:r>
            <w:r>
              <w:rPr>
                <w:color w:val="4B5462"/>
                <w:spacing w:val="3"/>
                <w:sz w:val="15"/>
              </w:rPr>
              <w:t xml:space="preserve"> </w:t>
            </w:r>
            <w:r>
              <w:rPr>
                <w:color w:val="4B5462"/>
                <w:spacing w:val="-2"/>
                <w:sz w:val="15"/>
              </w:rPr>
              <w:t>VERIFICATION</w:t>
            </w:r>
          </w:p>
        </w:tc>
        <w:tc>
          <w:tcPr>
            <w:tcW w:w="4309" w:type="dxa"/>
          </w:tcPr>
          <w:p w14:paraId="70610E4F" w14:textId="77777777" w:rsidR="00DC0ACD" w:rsidRDefault="00000000">
            <w:pPr>
              <w:pStyle w:val="TableParagraph"/>
              <w:spacing w:before="106" w:line="292" w:lineRule="auto"/>
              <w:ind w:left="98" w:right="193"/>
              <w:rPr>
                <w:sz w:val="15"/>
              </w:rPr>
            </w:pPr>
            <w:r>
              <w:rPr>
                <w:color w:val="4B5462"/>
                <w:sz w:val="15"/>
              </w:rPr>
              <w:t xml:space="preserve">Older report states COP for e-waste management only through 31 Mar 2025; no newer evidence found in reviewed </w:t>
            </w:r>
            <w:r>
              <w:rPr>
                <w:color w:val="4B5462"/>
                <w:spacing w:val="-2"/>
                <w:sz w:val="15"/>
              </w:rPr>
              <w:t>sources.</w:t>
            </w:r>
          </w:p>
        </w:tc>
      </w:tr>
      <w:tr w:rsidR="00DC0ACD" w14:paraId="72872DFE" w14:textId="77777777">
        <w:trPr>
          <w:trHeight w:val="610"/>
        </w:trPr>
        <w:tc>
          <w:tcPr>
            <w:tcW w:w="2381" w:type="dxa"/>
            <w:shd w:val="clear" w:color="auto" w:fill="F6F9FB"/>
          </w:tcPr>
          <w:p w14:paraId="7621C714" w14:textId="77777777" w:rsidR="00DC0ACD" w:rsidRDefault="00000000">
            <w:pPr>
              <w:pStyle w:val="TableParagraph"/>
              <w:spacing w:before="106"/>
              <w:ind w:left="98"/>
              <w:rPr>
                <w:sz w:val="15"/>
              </w:rPr>
            </w:pPr>
            <w:r>
              <w:rPr>
                <w:color w:val="4B5462"/>
                <w:sz w:val="15"/>
              </w:rPr>
              <w:t>Syrma</w:t>
            </w:r>
            <w:r>
              <w:rPr>
                <w:color w:val="4B5462"/>
                <w:spacing w:val="4"/>
                <w:sz w:val="15"/>
              </w:rPr>
              <w:t xml:space="preserve"> </w:t>
            </w:r>
            <w:r>
              <w:rPr>
                <w:color w:val="4B5462"/>
                <w:spacing w:val="-5"/>
                <w:sz w:val="15"/>
              </w:rPr>
              <w:t>SGS</w:t>
            </w:r>
          </w:p>
        </w:tc>
        <w:tc>
          <w:tcPr>
            <w:tcW w:w="2948" w:type="dxa"/>
            <w:shd w:val="clear" w:color="auto" w:fill="F6F9FB"/>
          </w:tcPr>
          <w:p w14:paraId="08DF484C" w14:textId="77777777" w:rsidR="00DC0ACD" w:rsidRDefault="00000000">
            <w:pPr>
              <w:pStyle w:val="TableParagraph"/>
              <w:spacing w:before="106" w:line="292" w:lineRule="auto"/>
              <w:ind w:left="98"/>
              <w:rPr>
                <w:sz w:val="15"/>
              </w:rPr>
            </w:pPr>
            <w:r>
              <w:rPr>
                <w:color w:val="4B5462"/>
                <w:sz w:val="15"/>
              </w:rPr>
              <w:t>PARTIAL</w:t>
            </w:r>
            <w:r>
              <w:rPr>
                <w:color w:val="4B5462"/>
                <w:spacing w:val="-2"/>
                <w:sz w:val="15"/>
              </w:rPr>
              <w:t xml:space="preserve"> </w:t>
            </w:r>
            <w:r>
              <w:rPr>
                <w:color w:val="4B5462"/>
                <w:sz w:val="15"/>
              </w:rPr>
              <w:t>/</w:t>
            </w:r>
            <w:r>
              <w:rPr>
                <w:color w:val="4B5462"/>
                <w:spacing w:val="-2"/>
                <w:sz w:val="15"/>
              </w:rPr>
              <w:t xml:space="preserve"> </w:t>
            </w:r>
            <w:r>
              <w:rPr>
                <w:color w:val="4B5462"/>
                <w:sz w:val="15"/>
              </w:rPr>
              <w:t>CURRENT</w:t>
            </w:r>
            <w:r>
              <w:rPr>
                <w:color w:val="4B5462"/>
                <w:spacing w:val="-2"/>
                <w:sz w:val="15"/>
              </w:rPr>
              <w:t xml:space="preserve"> </w:t>
            </w:r>
            <w:r>
              <w:rPr>
                <w:color w:val="4B5462"/>
                <w:sz w:val="15"/>
              </w:rPr>
              <w:t>STATUS</w:t>
            </w:r>
            <w:r>
              <w:rPr>
                <w:color w:val="4B5462"/>
                <w:spacing w:val="-2"/>
                <w:sz w:val="15"/>
              </w:rPr>
              <w:t xml:space="preserve"> </w:t>
            </w:r>
            <w:r>
              <w:rPr>
                <w:color w:val="4B5462"/>
                <w:sz w:val="15"/>
              </w:rPr>
              <w:t xml:space="preserve">NOT </w:t>
            </w:r>
            <w:r>
              <w:rPr>
                <w:color w:val="4B5462"/>
                <w:spacing w:val="-2"/>
                <w:sz w:val="15"/>
              </w:rPr>
              <w:t>VERIFIED</w:t>
            </w:r>
          </w:p>
        </w:tc>
        <w:tc>
          <w:tcPr>
            <w:tcW w:w="4309" w:type="dxa"/>
            <w:shd w:val="clear" w:color="auto" w:fill="F6F9FB"/>
          </w:tcPr>
          <w:p w14:paraId="78E5532A" w14:textId="77777777" w:rsidR="00DC0ACD" w:rsidRDefault="00000000">
            <w:pPr>
              <w:pStyle w:val="TableParagraph"/>
              <w:spacing w:before="106"/>
              <w:ind w:left="98"/>
              <w:rPr>
                <w:sz w:val="15"/>
              </w:rPr>
            </w:pPr>
            <w:r>
              <w:rPr>
                <w:color w:val="4B5462"/>
                <w:sz w:val="15"/>
              </w:rPr>
              <w:t>FY2024-25</w:t>
            </w:r>
            <w:r>
              <w:rPr>
                <w:color w:val="4B5462"/>
                <w:spacing w:val="4"/>
                <w:sz w:val="15"/>
              </w:rPr>
              <w:t xml:space="preserve"> </w:t>
            </w:r>
            <w:r>
              <w:rPr>
                <w:color w:val="4B5462"/>
                <w:sz w:val="15"/>
              </w:rPr>
              <w:t>BRSR</w:t>
            </w:r>
            <w:r>
              <w:rPr>
                <w:color w:val="4B5462"/>
                <w:spacing w:val="5"/>
                <w:sz w:val="15"/>
              </w:rPr>
              <w:t xml:space="preserve"> </w:t>
            </w:r>
            <w:r>
              <w:rPr>
                <w:color w:val="4B5462"/>
                <w:sz w:val="15"/>
              </w:rPr>
              <w:t>reports</w:t>
            </w:r>
            <w:r>
              <w:rPr>
                <w:color w:val="4B5462"/>
                <w:spacing w:val="5"/>
                <w:sz w:val="15"/>
              </w:rPr>
              <w:t xml:space="preserve"> </w:t>
            </w:r>
            <w:r>
              <w:rPr>
                <w:color w:val="4B5462"/>
                <w:sz w:val="15"/>
              </w:rPr>
              <w:t>e-waste</w:t>
            </w:r>
            <w:r>
              <w:rPr>
                <w:color w:val="4B5462"/>
                <w:spacing w:val="5"/>
                <w:sz w:val="15"/>
              </w:rPr>
              <w:t xml:space="preserve"> </w:t>
            </w:r>
            <w:r>
              <w:rPr>
                <w:color w:val="4B5462"/>
                <w:sz w:val="15"/>
              </w:rPr>
              <w:t>and</w:t>
            </w:r>
            <w:r>
              <w:rPr>
                <w:color w:val="4B5462"/>
                <w:spacing w:val="5"/>
                <w:sz w:val="15"/>
              </w:rPr>
              <w:t xml:space="preserve"> </w:t>
            </w:r>
            <w:r>
              <w:rPr>
                <w:color w:val="4B5462"/>
                <w:sz w:val="15"/>
              </w:rPr>
              <w:t>explains</w:t>
            </w:r>
            <w:r>
              <w:rPr>
                <w:color w:val="4B5462"/>
                <w:spacing w:val="5"/>
                <w:sz w:val="15"/>
              </w:rPr>
              <w:t xml:space="preserve"> </w:t>
            </w:r>
            <w:r>
              <w:rPr>
                <w:color w:val="4B5462"/>
                <w:spacing w:val="-5"/>
                <w:sz w:val="15"/>
              </w:rPr>
              <w:t>B2B</w:t>
            </w:r>
          </w:p>
          <w:p w14:paraId="10B45E02" w14:textId="77777777" w:rsidR="00DC0ACD" w:rsidRDefault="00000000">
            <w:pPr>
              <w:pStyle w:val="TableParagraph"/>
              <w:spacing w:before="38"/>
              <w:ind w:left="98"/>
              <w:rPr>
                <w:sz w:val="15"/>
              </w:rPr>
            </w:pPr>
            <w:r>
              <w:rPr>
                <w:color w:val="4B5462"/>
                <w:sz w:val="15"/>
              </w:rPr>
              <w:t>end-of-life</w:t>
            </w:r>
            <w:r>
              <w:rPr>
                <w:color w:val="4B5462"/>
                <w:spacing w:val="4"/>
                <w:sz w:val="15"/>
              </w:rPr>
              <w:t xml:space="preserve"> </w:t>
            </w:r>
            <w:r>
              <w:rPr>
                <w:color w:val="4B5462"/>
                <w:sz w:val="15"/>
              </w:rPr>
              <w:t>limitation;</w:t>
            </w:r>
            <w:r>
              <w:rPr>
                <w:color w:val="4B5462"/>
                <w:spacing w:val="4"/>
                <w:sz w:val="15"/>
              </w:rPr>
              <w:t xml:space="preserve"> </w:t>
            </w:r>
            <w:r>
              <w:rPr>
                <w:color w:val="4B5462"/>
                <w:sz w:val="15"/>
              </w:rPr>
              <w:t>current</w:t>
            </w:r>
            <w:r>
              <w:rPr>
                <w:color w:val="4B5462"/>
                <w:spacing w:val="4"/>
                <w:sz w:val="15"/>
              </w:rPr>
              <w:t xml:space="preserve"> </w:t>
            </w:r>
            <w:r>
              <w:rPr>
                <w:color w:val="4B5462"/>
                <w:sz w:val="15"/>
              </w:rPr>
              <w:t>EPR</w:t>
            </w:r>
            <w:r>
              <w:rPr>
                <w:color w:val="4B5462"/>
                <w:spacing w:val="4"/>
                <w:sz w:val="15"/>
              </w:rPr>
              <w:t xml:space="preserve"> </w:t>
            </w:r>
            <w:r>
              <w:rPr>
                <w:color w:val="4B5462"/>
                <w:sz w:val="15"/>
              </w:rPr>
              <w:t>proof</w:t>
            </w:r>
            <w:r>
              <w:rPr>
                <w:color w:val="4B5462"/>
                <w:spacing w:val="4"/>
                <w:sz w:val="15"/>
              </w:rPr>
              <w:t xml:space="preserve"> </w:t>
            </w:r>
            <w:r>
              <w:rPr>
                <w:color w:val="4B5462"/>
                <w:sz w:val="15"/>
              </w:rPr>
              <w:t>not</w:t>
            </w:r>
            <w:r>
              <w:rPr>
                <w:color w:val="4B5462"/>
                <w:spacing w:val="4"/>
                <w:sz w:val="15"/>
              </w:rPr>
              <w:t xml:space="preserve"> </w:t>
            </w:r>
            <w:r>
              <w:rPr>
                <w:color w:val="4B5462"/>
                <w:sz w:val="15"/>
              </w:rPr>
              <w:t>fully</w:t>
            </w:r>
            <w:r>
              <w:rPr>
                <w:color w:val="4B5462"/>
                <w:spacing w:val="4"/>
                <w:sz w:val="15"/>
              </w:rPr>
              <w:t xml:space="preserve"> </w:t>
            </w:r>
            <w:r>
              <w:rPr>
                <w:color w:val="4B5462"/>
                <w:spacing w:val="-2"/>
                <w:sz w:val="15"/>
              </w:rPr>
              <w:t>established.</w:t>
            </w:r>
          </w:p>
        </w:tc>
      </w:tr>
      <w:tr w:rsidR="00DC0ACD" w14:paraId="4F6DBD4F" w14:textId="77777777">
        <w:trPr>
          <w:trHeight w:val="820"/>
        </w:trPr>
        <w:tc>
          <w:tcPr>
            <w:tcW w:w="2381" w:type="dxa"/>
          </w:tcPr>
          <w:p w14:paraId="46FC5D1D" w14:textId="77777777" w:rsidR="00DC0ACD" w:rsidRDefault="00000000">
            <w:pPr>
              <w:pStyle w:val="TableParagraph"/>
              <w:spacing w:before="106"/>
              <w:ind w:left="98"/>
              <w:rPr>
                <w:sz w:val="15"/>
              </w:rPr>
            </w:pPr>
            <w:r>
              <w:rPr>
                <w:color w:val="4B5462"/>
                <w:sz w:val="15"/>
              </w:rPr>
              <w:t>Tata</w:t>
            </w:r>
            <w:r>
              <w:rPr>
                <w:color w:val="4B5462"/>
                <w:spacing w:val="3"/>
                <w:sz w:val="15"/>
              </w:rPr>
              <w:t xml:space="preserve"> </w:t>
            </w:r>
            <w:r>
              <w:rPr>
                <w:color w:val="4B5462"/>
                <w:spacing w:val="-2"/>
                <w:sz w:val="15"/>
              </w:rPr>
              <w:t>Electronics</w:t>
            </w:r>
          </w:p>
        </w:tc>
        <w:tc>
          <w:tcPr>
            <w:tcW w:w="2948" w:type="dxa"/>
          </w:tcPr>
          <w:p w14:paraId="5A8CF47B" w14:textId="77777777" w:rsidR="00DC0ACD" w:rsidRDefault="00000000">
            <w:pPr>
              <w:pStyle w:val="TableParagraph"/>
              <w:spacing w:before="106" w:line="292" w:lineRule="auto"/>
              <w:ind w:left="98"/>
              <w:rPr>
                <w:sz w:val="15"/>
              </w:rPr>
            </w:pPr>
            <w:r>
              <w:rPr>
                <w:color w:val="4B5462"/>
                <w:sz w:val="15"/>
              </w:rPr>
              <w:t>PARTIAL</w:t>
            </w:r>
            <w:r>
              <w:rPr>
                <w:color w:val="4B5462"/>
                <w:spacing w:val="-2"/>
                <w:sz w:val="15"/>
              </w:rPr>
              <w:t xml:space="preserve"> </w:t>
            </w:r>
            <w:r>
              <w:rPr>
                <w:color w:val="4B5462"/>
                <w:sz w:val="15"/>
              </w:rPr>
              <w:t>/</w:t>
            </w:r>
            <w:r>
              <w:rPr>
                <w:color w:val="4B5462"/>
                <w:spacing w:val="-2"/>
                <w:sz w:val="15"/>
              </w:rPr>
              <w:t xml:space="preserve"> </w:t>
            </w:r>
            <w:r>
              <w:rPr>
                <w:color w:val="4B5462"/>
                <w:sz w:val="15"/>
              </w:rPr>
              <w:t>CURRENT</w:t>
            </w:r>
            <w:r>
              <w:rPr>
                <w:color w:val="4B5462"/>
                <w:spacing w:val="-2"/>
                <w:sz w:val="15"/>
              </w:rPr>
              <w:t xml:space="preserve"> </w:t>
            </w:r>
            <w:r>
              <w:rPr>
                <w:color w:val="4B5462"/>
                <w:sz w:val="15"/>
              </w:rPr>
              <w:t>STATUS</w:t>
            </w:r>
            <w:r>
              <w:rPr>
                <w:color w:val="4B5462"/>
                <w:spacing w:val="-2"/>
                <w:sz w:val="15"/>
              </w:rPr>
              <w:t xml:space="preserve"> </w:t>
            </w:r>
            <w:r>
              <w:rPr>
                <w:color w:val="4B5462"/>
                <w:sz w:val="15"/>
              </w:rPr>
              <w:t xml:space="preserve">NOT </w:t>
            </w:r>
            <w:r>
              <w:rPr>
                <w:color w:val="4B5462"/>
                <w:spacing w:val="-2"/>
                <w:sz w:val="15"/>
              </w:rPr>
              <w:t>VERIFIED</w:t>
            </w:r>
          </w:p>
        </w:tc>
        <w:tc>
          <w:tcPr>
            <w:tcW w:w="4309" w:type="dxa"/>
          </w:tcPr>
          <w:p w14:paraId="6C8BEF71" w14:textId="77777777" w:rsidR="00DC0ACD" w:rsidRDefault="00000000">
            <w:pPr>
              <w:pStyle w:val="TableParagraph"/>
              <w:spacing w:before="106" w:line="292" w:lineRule="auto"/>
              <w:ind w:left="98" w:right="193"/>
              <w:rPr>
                <w:sz w:val="15"/>
              </w:rPr>
            </w:pPr>
            <w:r>
              <w:rPr>
                <w:color w:val="4B5462"/>
                <w:sz w:val="15"/>
              </w:rPr>
              <w:t xml:space="preserve">Government record shows environmental-rule controls around used EEE import; full 2022 EPR status not </w:t>
            </w:r>
            <w:r>
              <w:rPr>
                <w:color w:val="4B5462"/>
                <w:spacing w:val="-2"/>
                <w:sz w:val="15"/>
              </w:rPr>
              <w:t>established.</w:t>
            </w:r>
          </w:p>
        </w:tc>
      </w:tr>
      <w:tr w:rsidR="00DC0ACD" w14:paraId="708CD69D" w14:textId="77777777">
        <w:trPr>
          <w:trHeight w:val="820"/>
        </w:trPr>
        <w:tc>
          <w:tcPr>
            <w:tcW w:w="2381" w:type="dxa"/>
            <w:shd w:val="clear" w:color="auto" w:fill="F6F9FB"/>
          </w:tcPr>
          <w:p w14:paraId="400451E5" w14:textId="77777777" w:rsidR="00DC0ACD" w:rsidRDefault="00000000">
            <w:pPr>
              <w:pStyle w:val="TableParagraph"/>
              <w:spacing w:before="106"/>
              <w:ind w:left="98"/>
              <w:rPr>
                <w:sz w:val="15"/>
              </w:rPr>
            </w:pPr>
            <w:r>
              <w:rPr>
                <w:color w:val="4B5462"/>
                <w:sz w:val="15"/>
              </w:rPr>
              <w:t>VVDN</w:t>
            </w:r>
            <w:r>
              <w:rPr>
                <w:color w:val="4B5462"/>
                <w:spacing w:val="4"/>
                <w:sz w:val="15"/>
              </w:rPr>
              <w:t xml:space="preserve"> </w:t>
            </w:r>
            <w:r>
              <w:rPr>
                <w:color w:val="4B5462"/>
                <w:spacing w:val="-2"/>
                <w:sz w:val="15"/>
              </w:rPr>
              <w:t>Technologies</w:t>
            </w:r>
          </w:p>
        </w:tc>
        <w:tc>
          <w:tcPr>
            <w:tcW w:w="2948" w:type="dxa"/>
            <w:shd w:val="clear" w:color="auto" w:fill="F6F9FB"/>
          </w:tcPr>
          <w:p w14:paraId="00C6A200" w14:textId="77777777" w:rsidR="00DC0ACD" w:rsidRDefault="00000000">
            <w:pPr>
              <w:pStyle w:val="TableParagraph"/>
              <w:spacing w:before="106"/>
              <w:ind w:left="98"/>
              <w:rPr>
                <w:sz w:val="15"/>
              </w:rPr>
            </w:pPr>
            <w:r>
              <w:rPr>
                <w:color w:val="4B5462"/>
                <w:sz w:val="15"/>
              </w:rPr>
              <w:t>FOLLOWING</w:t>
            </w:r>
            <w:r>
              <w:rPr>
                <w:color w:val="4B5462"/>
                <w:spacing w:val="4"/>
                <w:sz w:val="15"/>
              </w:rPr>
              <w:t xml:space="preserve"> </w:t>
            </w:r>
            <w:r>
              <w:rPr>
                <w:color w:val="4B5462"/>
                <w:sz w:val="15"/>
              </w:rPr>
              <w:t>—</w:t>
            </w:r>
            <w:r>
              <w:rPr>
                <w:color w:val="4B5462"/>
                <w:spacing w:val="5"/>
                <w:sz w:val="15"/>
              </w:rPr>
              <w:t xml:space="preserve"> </w:t>
            </w:r>
            <w:r>
              <w:rPr>
                <w:color w:val="4B5462"/>
                <w:sz w:val="15"/>
              </w:rPr>
              <w:t>strong</w:t>
            </w:r>
            <w:r>
              <w:rPr>
                <w:color w:val="4B5462"/>
                <w:spacing w:val="5"/>
                <w:sz w:val="15"/>
              </w:rPr>
              <w:t xml:space="preserve"> </w:t>
            </w:r>
            <w:r>
              <w:rPr>
                <w:color w:val="4B5462"/>
                <w:spacing w:val="-2"/>
                <w:sz w:val="15"/>
              </w:rPr>
              <w:t>evidence</w:t>
            </w:r>
          </w:p>
        </w:tc>
        <w:tc>
          <w:tcPr>
            <w:tcW w:w="4309" w:type="dxa"/>
            <w:shd w:val="clear" w:color="auto" w:fill="F6F9FB"/>
          </w:tcPr>
          <w:p w14:paraId="5F418B60" w14:textId="77777777" w:rsidR="00DC0ACD" w:rsidRDefault="00000000">
            <w:pPr>
              <w:pStyle w:val="TableParagraph"/>
              <w:spacing w:before="106" w:line="292" w:lineRule="auto"/>
              <w:ind w:left="98" w:right="244"/>
              <w:jc w:val="both"/>
              <w:rPr>
                <w:sz w:val="15"/>
              </w:rPr>
            </w:pPr>
            <w:r>
              <w:rPr>
                <w:color w:val="4B5462"/>
                <w:sz w:val="15"/>
              </w:rPr>
              <w:t>Published e-waste management plan with recycler partner and collection/recycling process; current 2022 portal status should still be checked.</w:t>
            </w:r>
          </w:p>
        </w:tc>
      </w:tr>
    </w:tbl>
    <w:p w14:paraId="66122A30" w14:textId="77777777" w:rsidR="00DC0ACD" w:rsidRDefault="00000000">
      <w:pPr>
        <w:pStyle w:val="BodyText"/>
        <w:spacing w:before="5"/>
        <w:rPr>
          <w:rFonts w:ascii="Arial"/>
          <w:b/>
          <w:sz w:val="18"/>
        </w:rPr>
      </w:pPr>
      <w:r>
        <w:rPr>
          <w:rFonts w:ascii="Arial"/>
          <w:b/>
          <w:noProof/>
          <w:sz w:val="18"/>
        </w:rPr>
        <mc:AlternateContent>
          <mc:Choice Requires="wps">
            <w:drawing>
              <wp:anchor distT="0" distB="0" distL="0" distR="0" simplePos="0" relativeHeight="487589376" behindDoc="1" locked="0" layoutInCell="1" allowOverlap="1" wp14:anchorId="175A89A8" wp14:editId="075F9DB8">
                <wp:simplePos x="0" y="0"/>
                <wp:positionH relativeFrom="page">
                  <wp:posOffset>622599</wp:posOffset>
                </wp:positionH>
                <wp:positionV relativeFrom="paragraph">
                  <wp:posOffset>149848</wp:posOffset>
                </wp:positionV>
                <wp:extent cx="6315075" cy="736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736600"/>
                        </a:xfrm>
                        <a:prstGeom prst="rect">
                          <a:avLst/>
                        </a:prstGeom>
                        <a:solidFill>
                          <a:srgbClr val="EDF6F9"/>
                        </a:solidFill>
                      </wps:spPr>
                      <wps:txbx>
                        <w:txbxContent>
                          <w:p w14:paraId="3AA02FAC" w14:textId="77777777" w:rsidR="00DC0ACD" w:rsidRDefault="00000000">
                            <w:pPr>
                              <w:spacing w:before="172" w:line="292" w:lineRule="auto"/>
                              <w:ind w:left="160" w:right="205"/>
                              <w:rPr>
                                <w:rFonts w:ascii="Arial"/>
                                <w:b/>
                                <w:color w:val="000000"/>
                                <w:sz w:val="20"/>
                              </w:rPr>
                            </w:pPr>
                            <w:r>
                              <w:rPr>
                                <w:rFonts w:ascii="Arial"/>
                                <w:b/>
                                <w:color w:val="113B5D"/>
                                <w:sz w:val="20"/>
                              </w:rPr>
                              <w:t>Reading the table: This is an evidence-based public-disclosure review, not a regulatory audit. A company</w:t>
                            </w:r>
                            <w:r>
                              <w:rPr>
                                <w:rFonts w:ascii="Arial"/>
                                <w:b/>
                                <w:color w:val="113B5D"/>
                                <w:spacing w:val="-3"/>
                                <w:sz w:val="20"/>
                              </w:rPr>
                              <w:t xml:space="preserve"> </w:t>
                            </w:r>
                            <w:r>
                              <w:rPr>
                                <w:rFonts w:ascii="Arial"/>
                                <w:b/>
                                <w:color w:val="113B5D"/>
                                <w:sz w:val="20"/>
                              </w:rPr>
                              <w:t>can</w:t>
                            </w:r>
                            <w:r>
                              <w:rPr>
                                <w:rFonts w:ascii="Arial"/>
                                <w:b/>
                                <w:color w:val="113B5D"/>
                                <w:spacing w:val="-3"/>
                                <w:sz w:val="20"/>
                              </w:rPr>
                              <w:t xml:space="preserve"> </w:t>
                            </w:r>
                            <w:r>
                              <w:rPr>
                                <w:rFonts w:ascii="Arial"/>
                                <w:b/>
                                <w:color w:val="113B5D"/>
                                <w:sz w:val="20"/>
                              </w:rPr>
                              <w:t>be</w:t>
                            </w:r>
                            <w:r>
                              <w:rPr>
                                <w:rFonts w:ascii="Arial"/>
                                <w:b/>
                                <w:color w:val="113B5D"/>
                                <w:spacing w:val="-3"/>
                                <w:sz w:val="20"/>
                              </w:rPr>
                              <w:t xml:space="preserve"> </w:t>
                            </w:r>
                            <w:r>
                              <w:rPr>
                                <w:rFonts w:ascii="Arial"/>
                                <w:b/>
                                <w:color w:val="113B5D"/>
                                <w:sz w:val="20"/>
                              </w:rPr>
                              <w:t>compliant</w:t>
                            </w:r>
                            <w:r>
                              <w:rPr>
                                <w:rFonts w:ascii="Arial"/>
                                <w:b/>
                                <w:color w:val="113B5D"/>
                                <w:spacing w:val="-3"/>
                                <w:sz w:val="20"/>
                              </w:rPr>
                              <w:t xml:space="preserve"> </w:t>
                            </w:r>
                            <w:r>
                              <w:rPr>
                                <w:rFonts w:ascii="Arial"/>
                                <w:b/>
                                <w:color w:val="113B5D"/>
                                <w:sz w:val="20"/>
                              </w:rPr>
                              <w:t>even</w:t>
                            </w:r>
                            <w:r>
                              <w:rPr>
                                <w:rFonts w:ascii="Arial"/>
                                <w:b/>
                                <w:color w:val="113B5D"/>
                                <w:spacing w:val="-3"/>
                                <w:sz w:val="20"/>
                              </w:rPr>
                              <w:t xml:space="preserve"> </w:t>
                            </w:r>
                            <w:r>
                              <w:rPr>
                                <w:rFonts w:ascii="Arial"/>
                                <w:b/>
                                <w:color w:val="113B5D"/>
                                <w:sz w:val="20"/>
                              </w:rPr>
                              <w:t>when</w:t>
                            </w:r>
                            <w:r>
                              <w:rPr>
                                <w:rFonts w:ascii="Arial"/>
                                <w:b/>
                                <w:color w:val="113B5D"/>
                                <w:spacing w:val="-3"/>
                                <w:sz w:val="20"/>
                              </w:rPr>
                              <w:t xml:space="preserve"> </w:t>
                            </w:r>
                            <w:r>
                              <w:rPr>
                                <w:rFonts w:ascii="Arial"/>
                                <w:b/>
                                <w:color w:val="113B5D"/>
                                <w:sz w:val="20"/>
                              </w:rPr>
                              <w:t>its</w:t>
                            </w:r>
                            <w:r>
                              <w:rPr>
                                <w:rFonts w:ascii="Arial"/>
                                <w:b/>
                                <w:color w:val="113B5D"/>
                                <w:spacing w:val="-3"/>
                                <w:sz w:val="20"/>
                              </w:rPr>
                              <w:t xml:space="preserve"> </w:t>
                            </w:r>
                            <w:r>
                              <w:rPr>
                                <w:rFonts w:ascii="Arial"/>
                                <w:b/>
                                <w:color w:val="113B5D"/>
                                <w:sz w:val="20"/>
                              </w:rPr>
                              <w:t>public</w:t>
                            </w:r>
                            <w:r>
                              <w:rPr>
                                <w:rFonts w:ascii="Arial"/>
                                <w:b/>
                                <w:color w:val="113B5D"/>
                                <w:spacing w:val="-3"/>
                                <w:sz w:val="20"/>
                              </w:rPr>
                              <w:t xml:space="preserve"> </w:t>
                            </w:r>
                            <w:r>
                              <w:rPr>
                                <w:rFonts w:ascii="Arial"/>
                                <w:b/>
                                <w:color w:val="113B5D"/>
                                <w:sz w:val="20"/>
                              </w:rPr>
                              <w:t>website</w:t>
                            </w:r>
                            <w:r>
                              <w:rPr>
                                <w:rFonts w:ascii="Arial"/>
                                <w:b/>
                                <w:color w:val="113B5D"/>
                                <w:spacing w:val="-3"/>
                                <w:sz w:val="20"/>
                              </w:rPr>
                              <w:t xml:space="preserve"> </w:t>
                            </w:r>
                            <w:r>
                              <w:rPr>
                                <w:rFonts w:ascii="Arial"/>
                                <w:b/>
                                <w:color w:val="113B5D"/>
                                <w:sz w:val="20"/>
                              </w:rPr>
                              <w:t>does</w:t>
                            </w:r>
                            <w:r>
                              <w:rPr>
                                <w:rFonts w:ascii="Arial"/>
                                <w:b/>
                                <w:color w:val="113B5D"/>
                                <w:spacing w:val="-3"/>
                                <w:sz w:val="20"/>
                              </w:rPr>
                              <w:t xml:space="preserve"> </w:t>
                            </w:r>
                            <w:r>
                              <w:rPr>
                                <w:rFonts w:ascii="Arial"/>
                                <w:b/>
                                <w:color w:val="113B5D"/>
                                <w:sz w:val="20"/>
                              </w:rPr>
                              <w:t>not</w:t>
                            </w:r>
                            <w:r>
                              <w:rPr>
                                <w:rFonts w:ascii="Arial"/>
                                <w:b/>
                                <w:color w:val="113B5D"/>
                                <w:spacing w:val="-3"/>
                                <w:sz w:val="20"/>
                              </w:rPr>
                              <w:t xml:space="preserve"> </w:t>
                            </w:r>
                            <w:r>
                              <w:rPr>
                                <w:rFonts w:ascii="Arial"/>
                                <w:b/>
                                <w:color w:val="113B5D"/>
                                <w:sz w:val="20"/>
                              </w:rPr>
                              <w:t>publish</w:t>
                            </w:r>
                            <w:r>
                              <w:rPr>
                                <w:rFonts w:ascii="Arial"/>
                                <w:b/>
                                <w:color w:val="113B5D"/>
                                <w:spacing w:val="-3"/>
                                <w:sz w:val="20"/>
                              </w:rPr>
                              <w:t xml:space="preserve"> </w:t>
                            </w:r>
                            <w:r>
                              <w:rPr>
                                <w:rFonts w:ascii="Arial"/>
                                <w:b/>
                                <w:color w:val="113B5D"/>
                                <w:sz w:val="20"/>
                              </w:rPr>
                              <w:t>its</w:t>
                            </w:r>
                            <w:r>
                              <w:rPr>
                                <w:rFonts w:ascii="Arial"/>
                                <w:b/>
                                <w:color w:val="113B5D"/>
                                <w:spacing w:val="-3"/>
                                <w:sz w:val="20"/>
                              </w:rPr>
                              <w:t xml:space="preserve"> </w:t>
                            </w:r>
                            <w:r>
                              <w:rPr>
                                <w:rFonts w:ascii="Arial"/>
                                <w:b/>
                                <w:color w:val="113B5D"/>
                                <w:sz w:val="20"/>
                              </w:rPr>
                              <w:t>registration</w:t>
                            </w:r>
                            <w:r>
                              <w:rPr>
                                <w:rFonts w:ascii="Arial"/>
                                <w:b/>
                                <w:color w:val="113B5D"/>
                                <w:spacing w:val="-3"/>
                                <w:sz w:val="20"/>
                              </w:rPr>
                              <w:t xml:space="preserve"> </w:t>
                            </w:r>
                            <w:r>
                              <w:rPr>
                                <w:rFonts w:ascii="Arial"/>
                                <w:b/>
                                <w:color w:val="113B5D"/>
                                <w:sz w:val="20"/>
                              </w:rPr>
                              <w:t>certificate or every EPR transaction.</w:t>
                            </w:r>
                          </w:p>
                        </w:txbxContent>
                      </wps:txbx>
                      <wps:bodyPr wrap="square" lIns="0" tIns="0" rIns="0" bIns="0" rtlCol="0">
                        <a:noAutofit/>
                      </wps:bodyPr>
                    </wps:wsp>
                  </a:graphicData>
                </a:graphic>
              </wp:anchor>
            </w:drawing>
          </mc:Choice>
          <mc:Fallback>
            <w:pict>
              <v:shape w14:anchorId="175A89A8" id="Textbox 10" o:spid="_x0000_s1031" type="#_x0000_t202" style="position:absolute;margin-left:49pt;margin-top:11.8pt;width:497.25pt;height:5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" fillcolor="#edf6f9" stroked="f">
                <v:textbox inset="0,0,0,0">
                  <w:txbxContent>
                    <w:p w14:paraId="3AA02FAC" w14:textId="77777777" w:rsidR="00DC0ACD" w:rsidRDefault="00000000">
                      <w:pPr>
                        <w:spacing w:before="172" w:line="292" w:lineRule="auto"/>
                        <w:ind w:left="160" w:right="205"/>
                        <w:rPr>
                          <w:rFonts w:ascii="Arial"/>
                          <w:b/>
                          <w:color w:val="000000"/>
                          <w:sz w:val="20"/>
                        </w:rPr>
                      </w:pPr>
                      <w:r>
                        <w:rPr>
                          <w:rFonts w:ascii="Arial"/>
                          <w:b/>
                          <w:color w:val="113B5D"/>
                          <w:sz w:val="20"/>
                        </w:rPr>
                        <w:t>Reading the table: This is an evidence-based public-disclosure review, not a regulatory audit. A company</w:t>
                      </w:r>
                      <w:r>
                        <w:rPr>
                          <w:rFonts w:ascii="Arial"/>
                          <w:b/>
                          <w:color w:val="113B5D"/>
                          <w:spacing w:val="-3"/>
                          <w:sz w:val="20"/>
                        </w:rPr>
                        <w:t xml:space="preserve"> </w:t>
                      </w:r>
                      <w:r>
                        <w:rPr>
                          <w:rFonts w:ascii="Arial"/>
                          <w:b/>
                          <w:color w:val="113B5D"/>
                          <w:sz w:val="20"/>
                        </w:rPr>
                        <w:t>can</w:t>
                      </w:r>
                      <w:r>
                        <w:rPr>
                          <w:rFonts w:ascii="Arial"/>
                          <w:b/>
                          <w:color w:val="113B5D"/>
                          <w:spacing w:val="-3"/>
                          <w:sz w:val="20"/>
                        </w:rPr>
                        <w:t xml:space="preserve"> </w:t>
                      </w:r>
                      <w:r>
                        <w:rPr>
                          <w:rFonts w:ascii="Arial"/>
                          <w:b/>
                          <w:color w:val="113B5D"/>
                          <w:sz w:val="20"/>
                        </w:rPr>
                        <w:t>be</w:t>
                      </w:r>
                      <w:r>
                        <w:rPr>
                          <w:rFonts w:ascii="Arial"/>
                          <w:b/>
                          <w:color w:val="113B5D"/>
                          <w:spacing w:val="-3"/>
                          <w:sz w:val="20"/>
                        </w:rPr>
                        <w:t xml:space="preserve"> </w:t>
                      </w:r>
                      <w:r>
                        <w:rPr>
                          <w:rFonts w:ascii="Arial"/>
                          <w:b/>
                          <w:color w:val="113B5D"/>
                          <w:sz w:val="20"/>
                        </w:rPr>
                        <w:t>compliant</w:t>
                      </w:r>
                      <w:r>
                        <w:rPr>
                          <w:rFonts w:ascii="Arial"/>
                          <w:b/>
                          <w:color w:val="113B5D"/>
                          <w:spacing w:val="-3"/>
                          <w:sz w:val="20"/>
                        </w:rPr>
                        <w:t xml:space="preserve"> </w:t>
                      </w:r>
                      <w:r>
                        <w:rPr>
                          <w:rFonts w:ascii="Arial"/>
                          <w:b/>
                          <w:color w:val="113B5D"/>
                          <w:sz w:val="20"/>
                        </w:rPr>
                        <w:t>even</w:t>
                      </w:r>
                      <w:r>
                        <w:rPr>
                          <w:rFonts w:ascii="Arial"/>
                          <w:b/>
                          <w:color w:val="113B5D"/>
                          <w:spacing w:val="-3"/>
                          <w:sz w:val="20"/>
                        </w:rPr>
                        <w:t xml:space="preserve"> </w:t>
                      </w:r>
                      <w:r>
                        <w:rPr>
                          <w:rFonts w:ascii="Arial"/>
                          <w:b/>
                          <w:color w:val="113B5D"/>
                          <w:sz w:val="20"/>
                        </w:rPr>
                        <w:t>when</w:t>
                      </w:r>
                      <w:r>
                        <w:rPr>
                          <w:rFonts w:ascii="Arial"/>
                          <w:b/>
                          <w:color w:val="113B5D"/>
                          <w:spacing w:val="-3"/>
                          <w:sz w:val="20"/>
                        </w:rPr>
                        <w:t xml:space="preserve"> </w:t>
                      </w:r>
                      <w:r>
                        <w:rPr>
                          <w:rFonts w:ascii="Arial"/>
                          <w:b/>
                          <w:color w:val="113B5D"/>
                          <w:sz w:val="20"/>
                        </w:rPr>
                        <w:t>its</w:t>
                      </w:r>
                      <w:r>
                        <w:rPr>
                          <w:rFonts w:ascii="Arial"/>
                          <w:b/>
                          <w:color w:val="113B5D"/>
                          <w:spacing w:val="-3"/>
                          <w:sz w:val="20"/>
                        </w:rPr>
                        <w:t xml:space="preserve"> </w:t>
                      </w:r>
                      <w:r>
                        <w:rPr>
                          <w:rFonts w:ascii="Arial"/>
                          <w:b/>
                          <w:color w:val="113B5D"/>
                          <w:sz w:val="20"/>
                        </w:rPr>
                        <w:t>public</w:t>
                      </w:r>
                      <w:r>
                        <w:rPr>
                          <w:rFonts w:ascii="Arial"/>
                          <w:b/>
                          <w:color w:val="113B5D"/>
                          <w:spacing w:val="-3"/>
                          <w:sz w:val="20"/>
                        </w:rPr>
                        <w:t xml:space="preserve"> </w:t>
                      </w:r>
                      <w:r>
                        <w:rPr>
                          <w:rFonts w:ascii="Arial"/>
                          <w:b/>
                          <w:color w:val="113B5D"/>
                          <w:sz w:val="20"/>
                        </w:rPr>
                        <w:t>website</w:t>
                      </w:r>
                      <w:r>
                        <w:rPr>
                          <w:rFonts w:ascii="Arial"/>
                          <w:b/>
                          <w:color w:val="113B5D"/>
                          <w:spacing w:val="-3"/>
                          <w:sz w:val="20"/>
                        </w:rPr>
                        <w:t xml:space="preserve"> </w:t>
                      </w:r>
                      <w:r>
                        <w:rPr>
                          <w:rFonts w:ascii="Arial"/>
                          <w:b/>
                          <w:color w:val="113B5D"/>
                          <w:sz w:val="20"/>
                        </w:rPr>
                        <w:t>does</w:t>
                      </w:r>
                      <w:r>
                        <w:rPr>
                          <w:rFonts w:ascii="Arial"/>
                          <w:b/>
                          <w:color w:val="113B5D"/>
                          <w:spacing w:val="-3"/>
                          <w:sz w:val="20"/>
                        </w:rPr>
                        <w:t xml:space="preserve"> </w:t>
                      </w:r>
                      <w:r>
                        <w:rPr>
                          <w:rFonts w:ascii="Arial"/>
                          <w:b/>
                          <w:color w:val="113B5D"/>
                          <w:sz w:val="20"/>
                        </w:rPr>
                        <w:t>not</w:t>
                      </w:r>
                      <w:r>
                        <w:rPr>
                          <w:rFonts w:ascii="Arial"/>
                          <w:b/>
                          <w:color w:val="113B5D"/>
                          <w:spacing w:val="-3"/>
                          <w:sz w:val="20"/>
                        </w:rPr>
                        <w:t xml:space="preserve"> </w:t>
                      </w:r>
                      <w:r>
                        <w:rPr>
                          <w:rFonts w:ascii="Arial"/>
                          <w:b/>
                          <w:color w:val="113B5D"/>
                          <w:sz w:val="20"/>
                        </w:rPr>
                        <w:t>publish</w:t>
                      </w:r>
                      <w:r>
                        <w:rPr>
                          <w:rFonts w:ascii="Arial"/>
                          <w:b/>
                          <w:color w:val="113B5D"/>
                          <w:spacing w:val="-3"/>
                          <w:sz w:val="20"/>
                        </w:rPr>
                        <w:t xml:space="preserve"> </w:t>
                      </w:r>
                      <w:r>
                        <w:rPr>
                          <w:rFonts w:ascii="Arial"/>
                          <w:b/>
                          <w:color w:val="113B5D"/>
                          <w:sz w:val="20"/>
                        </w:rPr>
                        <w:t>its</w:t>
                      </w:r>
                      <w:r>
                        <w:rPr>
                          <w:rFonts w:ascii="Arial"/>
                          <w:b/>
                          <w:color w:val="113B5D"/>
                          <w:spacing w:val="-3"/>
                          <w:sz w:val="20"/>
                        </w:rPr>
                        <w:t xml:space="preserve"> </w:t>
                      </w:r>
                      <w:r>
                        <w:rPr>
                          <w:rFonts w:ascii="Arial"/>
                          <w:b/>
                          <w:color w:val="113B5D"/>
                          <w:sz w:val="20"/>
                        </w:rPr>
                        <w:t>registration</w:t>
                      </w:r>
                      <w:r>
                        <w:rPr>
                          <w:rFonts w:ascii="Arial"/>
                          <w:b/>
                          <w:color w:val="113B5D"/>
                          <w:spacing w:val="-3"/>
                          <w:sz w:val="20"/>
                        </w:rPr>
                        <w:t xml:space="preserve"> </w:t>
                      </w:r>
                      <w:r>
                        <w:rPr>
                          <w:rFonts w:ascii="Arial"/>
                          <w:b/>
                          <w:color w:val="113B5D"/>
                          <w:sz w:val="20"/>
                        </w:rPr>
                        <w:t>certificate or every EPR transaction.</w:t>
                      </w:r>
                    </w:p>
                  </w:txbxContent>
                </v:textbox>
                <w10:wrap type="topAndBottom" anchorx="page"/>
              </v:shape>
            </w:pict>
          </mc:Fallback>
        </mc:AlternateContent>
      </w:r>
    </w:p>
    <w:p w14:paraId="61E955AB" w14:textId="77777777" w:rsidR="00DC0ACD" w:rsidRDefault="00DC0ACD">
      <w:pPr>
        <w:pStyle w:val="BodyText"/>
        <w:rPr>
          <w:rFonts w:ascii="Arial"/>
          <w:b/>
          <w:sz w:val="18"/>
        </w:rPr>
        <w:sectPr w:rsidR="00DC0ACD">
          <w:pgSz w:w="11910" w:h="16840"/>
          <w:pgMar w:top="960" w:right="850" w:bottom="720" w:left="850" w:header="0" w:footer="524" w:gutter="0"/>
          <w:cols w:space="720"/>
        </w:sectPr>
      </w:pPr>
    </w:p>
    <w:p w14:paraId="4F885FFB" w14:textId="77777777" w:rsidR="00DC0ACD" w:rsidRDefault="00000000">
      <w:pPr>
        <w:pStyle w:val="Heading2"/>
      </w:pPr>
      <w:r>
        <w:rPr>
          <w:color w:val="113B5D"/>
        </w:rPr>
        <w:lastRenderedPageBreak/>
        <w:t xml:space="preserve">Dixon Technologies (India) </w:t>
      </w:r>
      <w:r>
        <w:rPr>
          <w:color w:val="113B5D"/>
          <w:spacing w:val="-2"/>
        </w:rPr>
        <w:t>Limited</w:t>
      </w:r>
    </w:p>
    <w:p w14:paraId="3DD6F860" w14:textId="77777777" w:rsidR="00DC0ACD" w:rsidRDefault="00000000">
      <w:pPr>
        <w:spacing w:before="195"/>
        <w:ind w:left="290"/>
        <w:rPr>
          <w:rFonts w:ascii="Arial" w:hAnsi="Arial"/>
          <w:b/>
          <w:sz w:val="18"/>
        </w:rPr>
      </w:pPr>
      <w:r>
        <w:rPr>
          <w:rFonts w:ascii="Arial" w:hAnsi="Arial"/>
          <w:b/>
          <w:color w:val="136B42"/>
          <w:sz w:val="18"/>
        </w:rPr>
        <w:t xml:space="preserve">FOLLOWING — strong public </w:t>
      </w:r>
      <w:r>
        <w:rPr>
          <w:rFonts w:ascii="Arial" w:hAnsi="Arial"/>
          <w:b/>
          <w:color w:val="136B42"/>
          <w:spacing w:val="-2"/>
          <w:sz w:val="18"/>
        </w:rPr>
        <w:t>evidence</w:t>
      </w:r>
    </w:p>
    <w:p w14:paraId="7B034CB2" w14:textId="77777777" w:rsidR="00DC0ACD" w:rsidRDefault="00DC0ACD">
      <w:pPr>
        <w:pStyle w:val="BodyText"/>
        <w:spacing w:before="84"/>
        <w:rPr>
          <w:rFonts w:ascii="Arial"/>
          <w:b/>
          <w:sz w:val="18"/>
        </w:rPr>
      </w:pPr>
    </w:p>
    <w:p w14:paraId="48A22FFD" w14:textId="77777777" w:rsidR="00DC0ACD" w:rsidRDefault="00000000">
      <w:pPr>
        <w:pStyle w:val="Heading4"/>
        <w:spacing w:before="1"/>
      </w:pPr>
      <w:r>
        <w:rPr>
          <w:color w:val="166B87"/>
          <w:spacing w:val="-2"/>
        </w:rPr>
        <w:t>Assessment</w:t>
      </w:r>
    </w:p>
    <w:p w14:paraId="1117E956" w14:textId="77777777" w:rsidR="00DC0ACD" w:rsidRDefault="00000000">
      <w:pPr>
        <w:pStyle w:val="ListParagraph"/>
        <w:numPr>
          <w:ilvl w:val="1"/>
          <w:numId w:val="7"/>
        </w:numPr>
        <w:tabs>
          <w:tab w:val="left" w:pos="409"/>
        </w:tabs>
        <w:spacing w:before="156" w:line="307" w:lineRule="auto"/>
        <w:ind w:right="289" w:firstLine="0"/>
        <w:rPr>
          <w:color w:val="26313A"/>
          <w:sz w:val="19"/>
        </w:rPr>
      </w:pPr>
      <w:r>
        <w:rPr>
          <w:color w:val="26313A"/>
          <w:sz w:val="19"/>
        </w:rPr>
        <w:t>FY2024-25</w:t>
      </w:r>
      <w:r>
        <w:rPr>
          <w:color w:val="26313A"/>
          <w:spacing w:val="-3"/>
          <w:sz w:val="19"/>
        </w:rPr>
        <w:t xml:space="preserve"> </w:t>
      </w:r>
      <w:r>
        <w:rPr>
          <w:color w:val="26313A"/>
          <w:sz w:val="19"/>
        </w:rPr>
        <w:t>disclosures</w:t>
      </w:r>
      <w:r>
        <w:rPr>
          <w:color w:val="26313A"/>
          <w:spacing w:val="-3"/>
          <w:sz w:val="19"/>
        </w:rPr>
        <w:t xml:space="preserve"> </w:t>
      </w:r>
      <w:r>
        <w:rPr>
          <w:color w:val="26313A"/>
          <w:sz w:val="19"/>
        </w:rPr>
        <w:t>say</w:t>
      </w:r>
      <w:r>
        <w:rPr>
          <w:color w:val="26313A"/>
          <w:spacing w:val="-3"/>
          <w:sz w:val="19"/>
        </w:rPr>
        <w:t xml:space="preserve"> </w:t>
      </w:r>
      <w:r>
        <w:rPr>
          <w:color w:val="26313A"/>
          <w:sz w:val="19"/>
        </w:rPr>
        <w:t>Dixon</w:t>
      </w:r>
      <w:r>
        <w:rPr>
          <w:color w:val="26313A"/>
          <w:spacing w:val="-3"/>
          <w:sz w:val="19"/>
        </w:rPr>
        <w:t xml:space="preserve"> </w:t>
      </w:r>
      <w:r>
        <w:rPr>
          <w:color w:val="26313A"/>
          <w:sz w:val="19"/>
        </w:rPr>
        <w:t>partners</w:t>
      </w:r>
      <w:r>
        <w:rPr>
          <w:color w:val="26313A"/>
          <w:spacing w:val="-3"/>
          <w:sz w:val="19"/>
        </w:rPr>
        <w:t xml:space="preserve"> </w:t>
      </w:r>
      <w:r>
        <w:rPr>
          <w:color w:val="26313A"/>
          <w:sz w:val="19"/>
        </w:rPr>
        <w:t>with</w:t>
      </w:r>
      <w:r>
        <w:rPr>
          <w:color w:val="26313A"/>
          <w:spacing w:val="-3"/>
          <w:sz w:val="19"/>
        </w:rPr>
        <w:t xml:space="preserve"> </w:t>
      </w:r>
      <w:r>
        <w:rPr>
          <w:color w:val="26313A"/>
          <w:sz w:val="19"/>
        </w:rPr>
        <w:t>government-authorised</w:t>
      </w:r>
      <w:r>
        <w:rPr>
          <w:color w:val="26313A"/>
          <w:spacing w:val="-3"/>
          <w:sz w:val="19"/>
        </w:rPr>
        <w:t xml:space="preserve"> </w:t>
      </w:r>
      <w:r>
        <w:rPr>
          <w:color w:val="26313A"/>
          <w:sz w:val="19"/>
        </w:rPr>
        <w:t>recyclers</w:t>
      </w:r>
      <w:r>
        <w:rPr>
          <w:color w:val="26313A"/>
          <w:spacing w:val="-3"/>
          <w:sz w:val="19"/>
        </w:rPr>
        <w:t xml:space="preserve"> </w:t>
      </w:r>
      <w:r>
        <w:rPr>
          <w:color w:val="26313A"/>
          <w:sz w:val="19"/>
        </w:rPr>
        <w:t>accredited</w:t>
      </w:r>
      <w:r>
        <w:rPr>
          <w:color w:val="26313A"/>
          <w:spacing w:val="-3"/>
          <w:sz w:val="19"/>
        </w:rPr>
        <w:t xml:space="preserve"> </w:t>
      </w:r>
      <w:r>
        <w:rPr>
          <w:color w:val="26313A"/>
          <w:sz w:val="19"/>
        </w:rPr>
        <w:t>by</w:t>
      </w:r>
      <w:r>
        <w:rPr>
          <w:color w:val="26313A"/>
          <w:spacing w:val="-3"/>
          <w:sz w:val="19"/>
        </w:rPr>
        <w:t xml:space="preserve"> </w:t>
      </w:r>
      <w:r>
        <w:rPr>
          <w:color w:val="26313A"/>
          <w:sz w:val="19"/>
        </w:rPr>
        <w:t>Central</w:t>
      </w:r>
      <w:r>
        <w:rPr>
          <w:color w:val="26313A"/>
          <w:spacing w:val="-3"/>
          <w:sz w:val="19"/>
        </w:rPr>
        <w:t xml:space="preserve"> </w:t>
      </w:r>
      <w:r>
        <w:rPr>
          <w:color w:val="26313A"/>
          <w:sz w:val="19"/>
        </w:rPr>
        <w:t>and</w:t>
      </w:r>
      <w:r>
        <w:rPr>
          <w:color w:val="26313A"/>
          <w:spacing w:val="-3"/>
          <w:sz w:val="19"/>
        </w:rPr>
        <w:t xml:space="preserve"> </w:t>
      </w:r>
      <w:r>
        <w:rPr>
          <w:color w:val="26313A"/>
          <w:sz w:val="19"/>
        </w:rPr>
        <w:t>State Pollution Control Boards for e-waste, plastic and hazardous waste.</w:t>
      </w:r>
    </w:p>
    <w:p w14:paraId="5D5F3559" w14:textId="77777777" w:rsidR="00DC0ACD" w:rsidRDefault="00000000">
      <w:pPr>
        <w:pStyle w:val="ListParagraph"/>
        <w:numPr>
          <w:ilvl w:val="1"/>
          <w:numId w:val="7"/>
        </w:numPr>
        <w:tabs>
          <w:tab w:val="left" w:pos="409"/>
        </w:tabs>
        <w:spacing w:line="307" w:lineRule="auto"/>
        <w:ind w:right="425" w:firstLine="0"/>
        <w:rPr>
          <w:color w:val="26313A"/>
          <w:sz w:val="19"/>
        </w:rPr>
      </w:pPr>
      <w:r>
        <w:rPr>
          <w:color w:val="26313A"/>
          <w:sz w:val="19"/>
        </w:rPr>
        <w:t>Its</w:t>
      </w:r>
      <w:r>
        <w:rPr>
          <w:color w:val="26313A"/>
          <w:spacing w:val="-2"/>
          <w:sz w:val="19"/>
        </w:rPr>
        <w:t xml:space="preserve"> </w:t>
      </w:r>
      <w:r>
        <w:rPr>
          <w:color w:val="26313A"/>
          <w:sz w:val="19"/>
        </w:rPr>
        <w:t>sustainability</w:t>
      </w:r>
      <w:r>
        <w:rPr>
          <w:color w:val="26313A"/>
          <w:spacing w:val="-2"/>
          <w:sz w:val="19"/>
        </w:rPr>
        <w:t xml:space="preserve"> </w:t>
      </w:r>
      <w:r>
        <w:rPr>
          <w:color w:val="26313A"/>
          <w:sz w:val="19"/>
        </w:rPr>
        <w:t>plan</w:t>
      </w:r>
      <w:r>
        <w:rPr>
          <w:color w:val="26313A"/>
          <w:spacing w:val="-2"/>
          <w:sz w:val="19"/>
        </w:rPr>
        <w:t xml:space="preserve"> </w:t>
      </w:r>
      <w:r>
        <w:rPr>
          <w:color w:val="26313A"/>
          <w:sz w:val="19"/>
        </w:rPr>
        <w:t>states</w:t>
      </w:r>
      <w:r>
        <w:rPr>
          <w:color w:val="26313A"/>
          <w:spacing w:val="-2"/>
          <w:sz w:val="19"/>
        </w:rPr>
        <w:t xml:space="preserve"> </w:t>
      </w:r>
      <w:r>
        <w:rPr>
          <w:color w:val="26313A"/>
          <w:sz w:val="19"/>
        </w:rPr>
        <w:t>a</w:t>
      </w:r>
      <w:r>
        <w:rPr>
          <w:color w:val="26313A"/>
          <w:spacing w:val="-2"/>
          <w:sz w:val="19"/>
        </w:rPr>
        <w:t xml:space="preserve"> </w:t>
      </w:r>
      <w:r>
        <w:rPr>
          <w:color w:val="26313A"/>
          <w:sz w:val="19"/>
        </w:rPr>
        <w:t>goal</w:t>
      </w:r>
      <w:r>
        <w:rPr>
          <w:color w:val="26313A"/>
          <w:spacing w:val="-2"/>
          <w:sz w:val="19"/>
        </w:rPr>
        <w:t xml:space="preserve"> </w:t>
      </w:r>
      <w:r>
        <w:rPr>
          <w:color w:val="26313A"/>
          <w:sz w:val="19"/>
        </w:rPr>
        <w:t>of</w:t>
      </w:r>
      <w:r>
        <w:rPr>
          <w:color w:val="26313A"/>
          <w:spacing w:val="-2"/>
          <w:sz w:val="19"/>
        </w:rPr>
        <w:t xml:space="preserve"> </w:t>
      </w:r>
      <w:r>
        <w:rPr>
          <w:color w:val="26313A"/>
          <w:sz w:val="19"/>
        </w:rPr>
        <w:t>recycling</w:t>
      </w:r>
      <w:r>
        <w:rPr>
          <w:color w:val="26313A"/>
          <w:spacing w:val="-2"/>
          <w:sz w:val="19"/>
        </w:rPr>
        <w:t xml:space="preserve"> </w:t>
      </w:r>
      <w:r>
        <w:rPr>
          <w:color w:val="26313A"/>
          <w:sz w:val="19"/>
        </w:rPr>
        <w:t>100%</w:t>
      </w:r>
      <w:r>
        <w:rPr>
          <w:color w:val="26313A"/>
          <w:spacing w:val="-2"/>
          <w:sz w:val="19"/>
        </w:rPr>
        <w:t xml:space="preserve"> </w:t>
      </w:r>
      <w:r>
        <w:rPr>
          <w:color w:val="26313A"/>
          <w:sz w:val="19"/>
        </w:rPr>
        <w:t>of</w:t>
      </w:r>
      <w:r>
        <w:rPr>
          <w:color w:val="26313A"/>
          <w:spacing w:val="-2"/>
          <w:sz w:val="19"/>
        </w:rPr>
        <w:t xml:space="preserve"> </w:t>
      </w:r>
      <w:r>
        <w:rPr>
          <w:color w:val="26313A"/>
          <w:sz w:val="19"/>
        </w:rPr>
        <w:t>e-waste</w:t>
      </w:r>
      <w:r>
        <w:rPr>
          <w:color w:val="26313A"/>
          <w:spacing w:val="-2"/>
          <w:sz w:val="19"/>
        </w:rPr>
        <w:t xml:space="preserve"> </w:t>
      </w:r>
      <w:r>
        <w:rPr>
          <w:color w:val="26313A"/>
          <w:sz w:val="19"/>
        </w:rPr>
        <w:t>by</w:t>
      </w:r>
      <w:r>
        <w:rPr>
          <w:color w:val="26313A"/>
          <w:spacing w:val="-2"/>
          <w:sz w:val="19"/>
        </w:rPr>
        <w:t xml:space="preserve"> </w:t>
      </w:r>
      <w:r>
        <w:rPr>
          <w:color w:val="26313A"/>
          <w:sz w:val="19"/>
        </w:rPr>
        <w:t>2032</w:t>
      </w:r>
      <w:r>
        <w:rPr>
          <w:color w:val="26313A"/>
          <w:spacing w:val="-2"/>
          <w:sz w:val="19"/>
        </w:rPr>
        <w:t xml:space="preserve"> </w:t>
      </w:r>
      <w:r>
        <w:rPr>
          <w:color w:val="26313A"/>
          <w:sz w:val="19"/>
        </w:rPr>
        <w:t>and</w:t>
      </w:r>
      <w:r>
        <w:rPr>
          <w:color w:val="26313A"/>
          <w:spacing w:val="-2"/>
          <w:sz w:val="19"/>
        </w:rPr>
        <w:t xml:space="preserve"> </w:t>
      </w:r>
      <w:r>
        <w:rPr>
          <w:color w:val="26313A"/>
          <w:sz w:val="19"/>
        </w:rPr>
        <w:t>reports</w:t>
      </w:r>
      <w:r>
        <w:rPr>
          <w:color w:val="26313A"/>
          <w:spacing w:val="-2"/>
          <w:sz w:val="19"/>
        </w:rPr>
        <w:t xml:space="preserve"> </w:t>
      </w:r>
      <w:r>
        <w:rPr>
          <w:color w:val="26313A"/>
          <w:sz w:val="19"/>
        </w:rPr>
        <w:t>100%</w:t>
      </w:r>
      <w:r>
        <w:rPr>
          <w:color w:val="26313A"/>
          <w:spacing w:val="-2"/>
          <w:sz w:val="19"/>
        </w:rPr>
        <w:t xml:space="preserve"> </w:t>
      </w:r>
      <w:r>
        <w:rPr>
          <w:color w:val="26313A"/>
          <w:sz w:val="19"/>
        </w:rPr>
        <w:t>total</w:t>
      </w:r>
      <w:r>
        <w:rPr>
          <w:color w:val="26313A"/>
          <w:spacing w:val="-2"/>
          <w:sz w:val="19"/>
        </w:rPr>
        <w:t xml:space="preserve"> </w:t>
      </w:r>
      <w:r>
        <w:rPr>
          <w:color w:val="26313A"/>
          <w:sz w:val="19"/>
        </w:rPr>
        <w:t>waste</w:t>
      </w:r>
      <w:r>
        <w:rPr>
          <w:color w:val="26313A"/>
          <w:spacing w:val="-2"/>
          <w:sz w:val="19"/>
        </w:rPr>
        <w:t xml:space="preserve"> </w:t>
      </w:r>
      <w:r>
        <w:rPr>
          <w:color w:val="26313A"/>
          <w:sz w:val="19"/>
        </w:rPr>
        <w:t>recycled through authorised third-party recyclers.</w:t>
      </w:r>
    </w:p>
    <w:p w14:paraId="288E7E83" w14:textId="77777777" w:rsidR="00DC0ACD" w:rsidRDefault="00000000">
      <w:pPr>
        <w:pStyle w:val="ListParagraph"/>
        <w:numPr>
          <w:ilvl w:val="1"/>
          <w:numId w:val="7"/>
        </w:numPr>
        <w:tabs>
          <w:tab w:val="left" w:pos="409"/>
        </w:tabs>
        <w:ind w:left="409" w:hanging="119"/>
        <w:rPr>
          <w:color w:val="26313A"/>
          <w:sz w:val="19"/>
        </w:rPr>
      </w:pPr>
      <w:r>
        <w:rPr>
          <w:color w:val="26313A"/>
          <w:sz w:val="19"/>
        </w:rPr>
        <w:t xml:space="preserve">The report also describes controls restricting Lead, Mercury, Cadmium, Hexavalent Chromium, PBB and </w:t>
      </w:r>
      <w:r>
        <w:rPr>
          <w:color w:val="26313A"/>
          <w:spacing w:val="-4"/>
          <w:sz w:val="19"/>
        </w:rPr>
        <w:t>PBDE</w:t>
      </w:r>
    </w:p>
    <w:p w14:paraId="7D981FA2" w14:textId="77777777" w:rsidR="00DC0ACD" w:rsidRDefault="00000000">
      <w:pPr>
        <w:pStyle w:val="BodyText"/>
        <w:spacing w:before="61"/>
        <w:ind w:left="290"/>
      </w:pPr>
      <w:r>
        <w:rPr>
          <w:color w:val="26313A"/>
        </w:rPr>
        <w:t xml:space="preserve">— closely matching the RoHS substances in the CPCB </w:t>
      </w:r>
      <w:r>
        <w:rPr>
          <w:color w:val="26313A"/>
          <w:spacing w:val="-4"/>
        </w:rPr>
        <w:t>FAQ.</w:t>
      </w:r>
    </w:p>
    <w:p w14:paraId="500284F5" w14:textId="77777777" w:rsidR="00DC0ACD" w:rsidRDefault="00000000">
      <w:pPr>
        <w:pStyle w:val="Heading4"/>
        <w:spacing w:before="206"/>
      </w:pPr>
      <w:r>
        <w:rPr>
          <w:color w:val="166B87"/>
        </w:rPr>
        <w:t xml:space="preserve">Rules </w:t>
      </w:r>
      <w:r>
        <w:rPr>
          <w:color w:val="166B87"/>
          <w:spacing w:val="-2"/>
        </w:rPr>
        <w:t>mapped</w:t>
      </w:r>
    </w:p>
    <w:p w14:paraId="0BB395A1"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5145C13D" w14:textId="77777777">
        <w:trPr>
          <w:trHeight w:val="360"/>
        </w:trPr>
        <w:tc>
          <w:tcPr>
            <w:tcW w:w="2154" w:type="dxa"/>
            <w:shd w:val="clear" w:color="auto" w:fill="166B87"/>
          </w:tcPr>
          <w:p w14:paraId="0380072D"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619FF9F9" w14:textId="77777777" w:rsidR="00DC0ACD" w:rsidRDefault="00000000">
            <w:pPr>
              <w:pStyle w:val="TableParagraph"/>
              <w:rPr>
                <w:rFonts w:ascii="Arial"/>
                <w:b/>
                <w:sz w:val="15"/>
              </w:rPr>
            </w:pPr>
            <w:r>
              <w:rPr>
                <w:rFonts w:ascii="Arial"/>
                <w:b/>
                <w:color w:val="4B5462"/>
                <w:spacing w:val="-2"/>
                <w:sz w:val="15"/>
              </w:rPr>
              <w:t>Finding</w:t>
            </w:r>
          </w:p>
        </w:tc>
      </w:tr>
      <w:tr w:rsidR="00DC0ACD" w14:paraId="02AAA417" w14:textId="77777777">
        <w:trPr>
          <w:trHeight w:val="780"/>
        </w:trPr>
        <w:tc>
          <w:tcPr>
            <w:tcW w:w="2154" w:type="dxa"/>
          </w:tcPr>
          <w:p w14:paraId="7C131DB1"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04671C05" w14:textId="77777777" w:rsidR="00DC0ACD" w:rsidRDefault="00000000">
            <w:pPr>
              <w:pStyle w:val="TableParagraph"/>
              <w:spacing w:line="292" w:lineRule="auto"/>
              <w:rPr>
                <w:sz w:val="15"/>
              </w:rPr>
            </w:pPr>
            <w:r>
              <w:rPr>
                <w:color w:val="4B5462"/>
                <w:sz w:val="15"/>
              </w:rPr>
              <w:t>The company explicitly discusses EPR applicability for relevant waste streams, but the cited disclosure is clearer for plastic/battery EPR than for the e-waste EPR certificate itself. So EPR registration should be independently verified.</w:t>
            </w:r>
          </w:p>
        </w:tc>
      </w:tr>
      <w:tr w:rsidR="00DC0ACD" w14:paraId="51DA140B" w14:textId="77777777">
        <w:trPr>
          <w:trHeight w:val="359"/>
        </w:trPr>
        <w:tc>
          <w:tcPr>
            <w:tcW w:w="2154" w:type="dxa"/>
            <w:shd w:val="clear" w:color="auto" w:fill="F6F9FB"/>
          </w:tcPr>
          <w:p w14:paraId="6765C9A4"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46F576C4" w14:textId="77777777" w:rsidR="00DC0ACD" w:rsidRDefault="00000000">
            <w:pPr>
              <w:pStyle w:val="TableParagraph"/>
              <w:rPr>
                <w:sz w:val="15"/>
              </w:rPr>
            </w:pPr>
            <w:r>
              <w:rPr>
                <w:color w:val="4B5462"/>
                <w:sz w:val="15"/>
              </w:rPr>
              <w:t>Strongly</w:t>
            </w:r>
            <w:r>
              <w:rPr>
                <w:color w:val="4B5462"/>
                <w:spacing w:val="5"/>
                <w:sz w:val="15"/>
              </w:rPr>
              <w:t xml:space="preserve"> </w:t>
            </w:r>
            <w:r>
              <w:rPr>
                <w:color w:val="4B5462"/>
                <w:sz w:val="15"/>
              </w:rPr>
              <w:t>supported:</w:t>
            </w:r>
            <w:r>
              <w:rPr>
                <w:color w:val="4B5462"/>
                <w:spacing w:val="5"/>
                <w:sz w:val="15"/>
              </w:rPr>
              <w:t xml:space="preserve"> </w:t>
            </w:r>
            <w:r>
              <w:rPr>
                <w:color w:val="4B5462"/>
                <w:sz w:val="15"/>
              </w:rPr>
              <w:t>authorised</w:t>
            </w:r>
            <w:r>
              <w:rPr>
                <w:color w:val="4B5462"/>
                <w:spacing w:val="6"/>
                <w:sz w:val="15"/>
              </w:rPr>
              <w:t xml:space="preserve"> </w:t>
            </w:r>
            <w:r>
              <w:rPr>
                <w:color w:val="4B5462"/>
                <w:sz w:val="15"/>
              </w:rPr>
              <w:t>third-party</w:t>
            </w:r>
            <w:r>
              <w:rPr>
                <w:color w:val="4B5462"/>
                <w:spacing w:val="5"/>
                <w:sz w:val="15"/>
              </w:rPr>
              <w:t xml:space="preserve"> </w:t>
            </w:r>
            <w:r>
              <w:rPr>
                <w:color w:val="4B5462"/>
                <w:sz w:val="15"/>
              </w:rPr>
              <w:t>recyclers</w:t>
            </w:r>
            <w:r>
              <w:rPr>
                <w:color w:val="4B5462"/>
                <w:spacing w:val="6"/>
                <w:sz w:val="15"/>
              </w:rPr>
              <w:t xml:space="preserve"> </w:t>
            </w:r>
            <w:r>
              <w:rPr>
                <w:color w:val="4B5462"/>
                <w:sz w:val="15"/>
              </w:rPr>
              <w:t>and</w:t>
            </w:r>
            <w:r>
              <w:rPr>
                <w:color w:val="4B5462"/>
                <w:spacing w:val="5"/>
                <w:sz w:val="15"/>
              </w:rPr>
              <w:t xml:space="preserve"> </w:t>
            </w:r>
            <w:r>
              <w:rPr>
                <w:color w:val="4B5462"/>
                <w:sz w:val="15"/>
              </w:rPr>
              <w:t>regulated</w:t>
            </w:r>
            <w:r>
              <w:rPr>
                <w:color w:val="4B5462"/>
                <w:spacing w:val="6"/>
                <w:sz w:val="15"/>
              </w:rPr>
              <w:t xml:space="preserve"> </w:t>
            </w:r>
            <w:r>
              <w:rPr>
                <w:color w:val="4B5462"/>
                <w:sz w:val="15"/>
              </w:rPr>
              <w:t>channels</w:t>
            </w:r>
            <w:r>
              <w:rPr>
                <w:color w:val="4B5462"/>
                <w:spacing w:val="5"/>
                <w:sz w:val="15"/>
              </w:rPr>
              <w:t xml:space="preserve"> </w:t>
            </w:r>
            <w:r>
              <w:rPr>
                <w:color w:val="4B5462"/>
                <w:sz w:val="15"/>
              </w:rPr>
              <w:t>are</w:t>
            </w:r>
            <w:r>
              <w:rPr>
                <w:color w:val="4B5462"/>
                <w:spacing w:val="6"/>
                <w:sz w:val="15"/>
              </w:rPr>
              <w:t xml:space="preserve"> </w:t>
            </w:r>
            <w:r>
              <w:rPr>
                <w:color w:val="4B5462"/>
                <w:spacing w:val="-2"/>
                <w:sz w:val="15"/>
              </w:rPr>
              <w:t>disclosed.</w:t>
            </w:r>
          </w:p>
        </w:tc>
      </w:tr>
      <w:tr w:rsidR="00DC0ACD" w14:paraId="4F94BEB4" w14:textId="77777777">
        <w:trPr>
          <w:trHeight w:val="360"/>
        </w:trPr>
        <w:tc>
          <w:tcPr>
            <w:tcW w:w="2154" w:type="dxa"/>
          </w:tcPr>
          <w:p w14:paraId="363FD7D8" w14:textId="77777777" w:rsidR="00DC0ACD" w:rsidRDefault="00000000">
            <w:pPr>
              <w:pStyle w:val="TableParagraph"/>
              <w:rPr>
                <w:sz w:val="15"/>
              </w:rPr>
            </w:pPr>
            <w:r>
              <w:rPr>
                <w:color w:val="4B5462"/>
                <w:spacing w:val="-5"/>
                <w:sz w:val="15"/>
              </w:rPr>
              <w:t>R5</w:t>
            </w:r>
          </w:p>
        </w:tc>
        <w:tc>
          <w:tcPr>
            <w:tcW w:w="7483" w:type="dxa"/>
          </w:tcPr>
          <w:p w14:paraId="4A4837E2" w14:textId="77777777" w:rsidR="00DC0ACD" w:rsidRDefault="00000000">
            <w:pPr>
              <w:pStyle w:val="TableParagraph"/>
              <w:rPr>
                <w:sz w:val="15"/>
              </w:rPr>
            </w:pPr>
            <w:r>
              <w:rPr>
                <w:color w:val="4B5462"/>
                <w:sz w:val="15"/>
              </w:rPr>
              <w:t>Supported:</w:t>
            </w:r>
            <w:r>
              <w:rPr>
                <w:color w:val="4B5462"/>
                <w:spacing w:val="7"/>
                <w:sz w:val="15"/>
              </w:rPr>
              <w:t xml:space="preserve"> </w:t>
            </w:r>
            <w:r>
              <w:rPr>
                <w:color w:val="4B5462"/>
                <w:sz w:val="15"/>
              </w:rPr>
              <w:t>hazardous-substance</w:t>
            </w:r>
            <w:r>
              <w:rPr>
                <w:color w:val="4B5462"/>
                <w:spacing w:val="8"/>
                <w:sz w:val="15"/>
              </w:rPr>
              <w:t xml:space="preserve"> </w:t>
            </w:r>
            <w:r>
              <w:rPr>
                <w:color w:val="4B5462"/>
                <w:sz w:val="15"/>
              </w:rPr>
              <w:t>restrictions</w:t>
            </w:r>
            <w:r>
              <w:rPr>
                <w:color w:val="4B5462"/>
                <w:spacing w:val="8"/>
                <w:sz w:val="15"/>
              </w:rPr>
              <w:t xml:space="preserve"> </w:t>
            </w:r>
            <w:r>
              <w:rPr>
                <w:color w:val="4B5462"/>
                <w:sz w:val="15"/>
              </w:rPr>
              <w:t>are</w:t>
            </w:r>
            <w:r>
              <w:rPr>
                <w:color w:val="4B5462"/>
                <w:spacing w:val="8"/>
                <w:sz w:val="15"/>
              </w:rPr>
              <w:t xml:space="preserve"> </w:t>
            </w:r>
            <w:r>
              <w:rPr>
                <w:color w:val="4B5462"/>
                <w:spacing w:val="-2"/>
                <w:sz w:val="15"/>
              </w:rPr>
              <w:t>disclosed.</w:t>
            </w:r>
          </w:p>
        </w:tc>
      </w:tr>
      <w:tr w:rsidR="00DC0ACD" w14:paraId="5E513224" w14:textId="77777777">
        <w:trPr>
          <w:trHeight w:val="570"/>
        </w:trPr>
        <w:tc>
          <w:tcPr>
            <w:tcW w:w="2154" w:type="dxa"/>
            <w:shd w:val="clear" w:color="auto" w:fill="F6F9FB"/>
          </w:tcPr>
          <w:p w14:paraId="1864E4EC" w14:textId="77777777" w:rsidR="00DC0ACD" w:rsidRDefault="00000000">
            <w:pPr>
              <w:pStyle w:val="TableParagraph"/>
              <w:rPr>
                <w:sz w:val="15"/>
              </w:rPr>
            </w:pPr>
            <w:r>
              <w:rPr>
                <w:color w:val="4B5462"/>
                <w:spacing w:val="-5"/>
                <w:sz w:val="15"/>
              </w:rPr>
              <w:t>R6</w:t>
            </w:r>
          </w:p>
        </w:tc>
        <w:tc>
          <w:tcPr>
            <w:tcW w:w="7483" w:type="dxa"/>
            <w:shd w:val="clear" w:color="auto" w:fill="F6F9FB"/>
          </w:tcPr>
          <w:p w14:paraId="71AEE9EE" w14:textId="77777777" w:rsidR="00DC0ACD" w:rsidRDefault="00000000">
            <w:pPr>
              <w:pStyle w:val="TableParagraph"/>
              <w:spacing w:line="292" w:lineRule="auto"/>
              <w:ind w:right="210"/>
              <w:rPr>
                <w:sz w:val="15"/>
              </w:rPr>
            </w:pPr>
            <w:r>
              <w:rPr>
                <w:color w:val="4B5462"/>
                <w:sz w:val="15"/>
              </w:rPr>
              <w:t>The annual report provides structured waste-management disclosures; public evidence of every quarterly EPR filing was not reviewed.</w:t>
            </w:r>
          </w:p>
        </w:tc>
      </w:tr>
    </w:tbl>
    <w:p w14:paraId="6BFD7175" w14:textId="77777777" w:rsidR="00DC0ACD" w:rsidRDefault="00DC0ACD">
      <w:pPr>
        <w:pStyle w:val="BodyText"/>
        <w:spacing w:before="21"/>
        <w:rPr>
          <w:rFonts w:ascii="Arial"/>
          <w:b/>
          <w:sz w:val="26"/>
        </w:rPr>
      </w:pPr>
    </w:p>
    <w:p w14:paraId="74F6824C" w14:textId="77777777" w:rsidR="00DC0ACD" w:rsidRDefault="00000000">
      <w:pPr>
        <w:pStyle w:val="Heading4"/>
        <w:spacing w:before="0"/>
      </w:pPr>
      <w:r>
        <w:rPr>
          <w:color w:val="166B87"/>
        </w:rPr>
        <w:t xml:space="preserve">Sources </w:t>
      </w:r>
      <w:r>
        <w:rPr>
          <w:color w:val="166B87"/>
          <w:spacing w:val="-2"/>
        </w:rPr>
        <w:t>reviewed</w:t>
      </w:r>
    </w:p>
    <w:p w14:paraId="2FF193EC"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Dixon</w:t>
      </w:r>
      <w:r>
        <w:rPr>
          <w:color w:val="4B5462"/>
          <w:spacing w:val="6"/>
          <w:sz w:val="15"/>
        </w:rPr>
        <w:t xml:space="preserve"> </w:t>
      </w:r>
      <w:r>
        <w:rPr>
          <w:color w:val="4B5462"/>
          <w:sz w:val="15"/>
        </w:rPr>
        <w:t>Technologies</w:t>
      </w:r>
      <w:r>
        <w:rPr>
          <w:color w:val="4B5462"/>
          <w:spacing w:val="6"/>
          <w:sz w:val="15"/>
        </w:rPr>
        <w:t xml:space="preserve"> </w:t>
      </w:r>
      <w:r>
        <w:rPr>
          <w:color w:val="4B5462"/>
          <w:sz w:val="15"/>
        </w:rPr>
        <w:t>Integrated</w:t>
      </w:r>
      <w:r>
        <w:rPr>
          <w:color w:val="4B5462"/>
          <w:spacing w:val="6"/>
          <w:sz w:val="15"/>
        </w:rPr>
        <w:t xml:space="preserve"> </w:t>
      </w:r>
      <w:r>
        <w:rPr>
          <w:color w:val="4B5462"/>
          <w:sz w:val="15"/>
        </w:rPr>
        <w:t>Annual</w:t>
      </w:r>
      <w:r>
        <w:rPr>
          <w:color w:val="4B5462"/>
          <w:spacing w:val="6"/>
          <w:sz w:val="15"/>
        </w:rPr>
        <w:t xml:space="preserve"> </w:t>
      </w:r>
      <w:r>
        <w:rPr>
          <w:color w:val="4B5462"/>
          <w:sz w:val="15"/>
        </w:rPr>
        <w:t>Report</w:t>
      </w:r>
      <w:r>
        <w:rPr>
          <w:color w:val="4B5462"/>
          <w:spacing w:val="6"/>
          <w:sz w:val="15"/>
        </w:rPr>
        <w:t xml:space="preserve"> </w:t>
      </w:r>
      <w:r>
        <w:rPr>
          <w:color w:val="4B5462"/>
          <w:sz w:val="15"/>
        </w:rPr>
        <w:t>2024-25</w:t>
      </w:r>
      <w:r>
        <w:rPr>
          <w:color w:val="4B5462"/>
          <w:spacing w:val="6"/>
          <w:sz w:val="15"/>
        </w:rPr>
        <w:t xml:space="preserve"> </w:t>
      </w:r>
      <w:r>
        <w:rPr>
          <w:color w:val="4B5462"/>
          <w:sz w:val="15"/>
        </w:rPr>
        <w:t>(NSE-hosted</w:t>
      </w:r>
      <w:r>
        <w:rPr>
          <w:color w:val="4B5462"/>
          <w:spacing w:val="6"/>
          <w:sz w:val="15"/>
        </w:rPr>
        <w:t xml:space="preserve"> </w:t>
      </w:r>
      <w:r>
        <w:rPr>
          <w:color w:val="4B5462"/>
          <w:spacing w:val="-2"/>
          <w:sz w:val="15"/>
        </w:rPr>
        <w:t>copy).</w:t>
      </w:r>
    </w:p>
    <w:p w14:paraId="61C49761"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Dixon</w:t>
      </w:r>
      <w:r>
        <w:rPr>
          <w:color w:val="4B5462"/>
          <w:spacing w:val="6"/>
          <w:sz w:val="15"/>
        </w:rPr>
        <w:t xml:space="preserve"> </w:t>
      </w:r>
      <w:r>
        <w:rPr>
          <w:color w:val="4B5462"/>
          <w:sz w:val="15"/>
        </w:rPr>
        <w:t>FY2024</w:t>
      </w:r>
      <w:r>
        <w:rPr>
          <w:color w:val="4B5462"/>
          <w:spacing w:val="7"/>
          <w:sz w:val="15"/>
        </w:rPr>
        <w:t xml:space="preserve"> </w:t>
      </w:r>
      <w:r>
        <w:rPr>
          <w:color w:val="4B5462"/>
          <w:sz w:val="15"/>
        </w:rPr>
        <w:t>report:</w:t>
      </w:r>
      <w:r>
        <w:rPr>
          <w:color w:val="4B5462"/>
          <w:spacing w:val="6"/>
          <w:sz w:val="15"/>
        </w:rPr>
        <w:t xml:space="preserve"> </w:t>
      </w:r>
      <w:r>
        <w:rPr>
          <w:color w:val="4B5462"/>
          <w:sz w:val="15"/>
        </w:rPr>
        <w:t>e-waste/plastic</w:t>
      </w:r>
      <w:r>
        <w:rPr>
          <w:color w:val="4B5462"/>
          <w:spacing w:val="7"/>
          <w:sz w:val="15"/>
        </w:rPr>
        <w:t xml:space="preserve"> </w:t>
      </w:r>
      <w:r>
        <w:rPr>
          <w:color w:val="4B5462"/>
          <w:sz w:val="15"/>
        </w:rPr>
        <w:t>waste</w:t>
      </w:r>
      <w:r>
        <w:rPr>
          <w:color w:val="4B5462"/>
          <w:spacing w:val="7"/>
          <w:sz w:val="15"/>
        </w:rPr>
        <w:t xml:space="preserve"> </w:t>
      </w:r>
      <w:r>
        <w:rPr>
          <w:color w:val="4B5462"/>
          <w:sz w:val="15"/>
        </w:rPr>
        <w:t>handled</w:t>
      </w:r>
      <w:r>
        <w:rPr>
          <w:color w:val="4B5462"/>
          <w:spacing w:val="6"/>
          <w:sz w:val="15"/>
        </w:rPr>
        <w:t xml:space="preserve"> </w:t>
      </w:r>
      <w:r>
        <w:rPr>
          <w:color w:val="4B5462"/>
          <w:sz w:val="15"/>
        </w:rPr>
        <w:t>through</w:t>
      </w:r>
      <w:r>
        <w:rPr>
          <w:color w:val="4B5462"/>
          <w:spacing w:val="7"/>
          <w:sz w:val="15"/>
        </w:rPr>
        <w:t xml:space="preserve"> </w:t>
      </w:r>
      <w:r>
        <w:rPr>
          <w:color w:val="4B5462"/>
          <w:sz w:val="15"/>
        </w:rPr>
        <w:t>government-authorised</w:t>
      </w:r>
      <w:r>
        <w:rPr>
          <w:color w:val="4B5462"/>
          <w:spacing w:val="7"/>
          <w:sz w:val="15"/>
        </w:rPr>
        <w:t xml:space="preserve"> </w:t>
      </w:r>
      <w:r>
        <w:rPr>
          <w:color w:val="4B5462"/>
          <w:spacing w:val="-2"/>
          <w:sz w:val="15"/>
        </w:rPr>
        <w:t>recyclers.</w:t>
      </w:r>
    </w:p>
    <w:p w14:paraId="4DF04B7D" w14:textId="77777777" w:rsidR="00DC0ACD" w:rsidRDefault="00000000">
      <w:pPr>
        <w:pStyle w:val="BodyText"/>
        <w:spacing w:before="10"/>
        <w:rPr>
          <w:sz w:val="17"/>
        </w:rPr>
      </w:pPr>
      <w:r>
        <w:rPr>
          <w:noProof/>
          <w:sz w:val="17"/>
        </w:rPr>
        <mc:AlternateContent>
          <mc:Choice Requires="wps">
            <w:drawing>
              <wp:anchor distT="0" distB="0" distL="0" distR="0" simplePos="0" relativeHeight="487589888" behindDoc="1" locked="0" layoutInCell="1" allowOverlap="1" wp14:anchorId="7A324B58" wp14:editId="76817550">
                <wp:simplePos x="0" y="0"/>
                <wp:positionH relativeFrom="page">
                  <wp:posOffset>724199</wp:posOffset>
                </wp:positionH>
                <wp:positionV relativeFrom="paragraph">
                  <wp:posOffset>146077</wp:posOffset>
                </wp:positionV>
                <wp:extent cx="61118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1D0346B0" id="Graphic 11" o:spid="_x0000_s1026" style="position:absolute;margin-left:57pt;margin-top:11.5pt;width:481.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168CDFCA" w14:textId="77777777" w:rsidR="00DC0ACD" w:rsidRDefault="00000000">
      <w:pPr>
        <w:pStyle w:val="Heading2"/>
        <w:spacing w:before="230"/>
      </w:pPr>
      <w:r>
        <w:rPr>
          <w:color w:val="113B5D"/>
        </w:rPr>
        <w:t xml:space="preserve">Kaynes Technology India </w:t>
      </w:r>
      <w:r>
        <w:rPr>
          <w:color w:val="113B5D"/>
          <w:spacing w:val="-2"/>
        </w:rPr>
        <w:t>Limited</w:t>
      </w:r>
    </w:p>
    <w:p w14:paraId="35721902" w14:textId="77777777" w:rsidR="00DC0ACD" w:rsidRDefault="00000000">
      <w:pPr>
        <w:spacing w:before="195"/>
        <w:ind w:left="290"/>
        <w:rPr>
          <w:rFonts w:ascii="Arial" w:hAnsi="Arial"/>
          <w:b/>
          <w:sz w:val="18"/>
        </w:rPr>
      </w:pPr>
      <w:r>
        <w:rPr>
          <w:rFonts w:ascii="Arial" w:hAnsi="Arial"/>
          <w:b/>
          <w:color w:val="136B42"/>
          <w:sz w:val="18"/>
        </w:rPr>
        <w:t xml:space="preserve">FOLLOWING — strong public </w:t>
      </w:r>
      <w:r>
        <w:rPr>
          <w:rFonts w:ascii="Arial" w:hAnsi="Arial"/>
          <w:b/>
          <w:color w:val="136B42"/>
          <w:spacing w:val="-2"/>
          <w:sz w:val="18"/>
        </w:rPr>
        <w:t>evidence</w:t>
      </w:r>
    </w:p>
    <w:p w14:paraId="75362648" w14:textId="77777777" w:rsidR="00DC0ACD" w:rsidRDefault="00DC0ACD">
      <w:pPr>
        <w:pStyle w:val="BodyText"/>
        <w:spacing w:before="84"/>
        <w:rPr>
          <w:rFonts w:ascii="Arial"/>
          <w:b/>
          <w:sz w:val="18"/>
        </w:rPr>
      </w:pPr>
    </w:p>
    <w:p w14:paraId="3967A014" w14:textId="77777777" w:rsidR="00DC0ACD" w:rsidRDefault="00000000">
      <w:pPr>
        <w:pStyle w:val="Heading4"/>
        <w:spacing w:before="1"/>
      </w:pPr>
      <w:r>
        <w:rPr>
          <w:color w:val="166B87"/>
          <w:spacing w:val="-2"/>
        </w:rPr>
        <w:t>Assessment</w:t>
      </w:r>
    </w:p>
    <w:p w14:paraId="5774E5EC" w14:textId="77777777" w:rsidR="00DC0ACD" w:rsidRDefault="00000000">
      <w:pPr>
        <w:pStyle w:val="ListParagraph"/>
        <w:numPr>
          <w:ilvl w:val="1"/>
          <w:numId w:val="7"/>
        </w:numPr>
        <w:tabs>
          <w:tab w:val="left" w:pos="409"/>
        </w:tabs>
        <w:spacing w:before="156" w:line="307" w:lineRule="auto"/>
        <w:ind w:right="700" w:firstLine="0"/>
        <w:rPr>
          <w:color w:val="26313A"/>
          <w:sz w:val="19"/>
        </w:rPr>
      </w:pPr>
      <w:r>
        <w:rPr>
          <w:color w:val="26313A"/>
          <w:sz w:val="19"/>
        </w:rPr>
        <w:t>FY2025-26</w:t>
      </w:r>
      <w:r>
        <w:rPr>
          <w:color w:val="26313A"/>
          <w:spacing w:val="-3"/>
          <w:sz w:val="19"/>
        </w:rPr>
        <w:t xml:space="preserve"> </w:t>
      </w:r>
      <w:r>
        <w:rPr>
          <w:color w:val="26313A"/>
          <w:sz w:val="19"/>
        </w:rPr>
        <w:t>reporting</w:t>
      </w:r>
      <w:r>
        <w:rPr>
          <w:color w:val="26313A"/>
          <w:spacing w:val="-3"/>
          <w:sz w:val="19"/>
        </w:rPr>
        <w:t xml:space="preserve"> </w:t>
      </w:r>
      <w:r>
        <w:rPr>
          <w:color w:val="26313A"/>
          <w:sz w:val="19"/>
        </w:rPr>
        <w:t>explicitly</w:t>
      </w:r>
      <w:r>
        <w:rPr>
          <w:color w:val="26313A"/>
          <w:spacing w:val="-3"/>
          <w:sz w:val="19"/>
        </w:rPr>
        <w:t xml:space="preserve"> </w:t>
      </w:r>
      <w:r>
        <w:rPr>
          <w:color w:val="26313A"/>
          <w:sz w:val="19"/>
        </w:rPr>
        <w:t>states</w:t>
      </w:r>
      <w:r>
        <w:rPr>
          <w:color w:val="26313A"/>
          <w:spacing w:val="-3"/>
          <w:sz w:val="19"/>
        </w:rPr>
        <w:t xml:space="preserve"> </w:t>
      </w:r>
      <w:r>
        <w:rPr>
          <w:color w:val="26313A"/>
          <w:sz w:val="19"/>
        </w:rPr>
        <w:t>that</w:t>
      </w:r>
      <w:r>
        <w:rPr>
          <w:color w:val="26313A"/>
          <w:spacing w:val="-3"/>
          <w:sz w:val="19"/>
        </w:rPr>
        <w:t xml:space="preserve"> </w:t>
      </w:r>
      <w:r>
        <w:rPr>
          <w:color w:val="26313A"/>
          <w:sz w:val="19"/>
        </w:rPr>
        <w:t>EPR</w:t>
      </w:r>
      <w:r>
        <w:rPr>
          <w:color w:val="26313A"/>
          <w:spacing w:val="-3"/>
          <w:sz w:val="19"/>
        </w:rPr>
        <w:t xml:space="preserve"> </w:t>
      </w:r>
      <w:r>
        <w:rPr>
          <w:color w:val="26313A"/>
          <w:sz w:val="19"/>
        </w:rPr>
        <w:t>is</w:t>
      </w:r>
      <w:r>
        <w:rPr>
          <w:color w:val="26313A"/>
          <w:spacing w:val="-3"/>
          <w:sz w:val="19"/>
        </w:rPr>
        <w:t xml:space="preserve"> </w:t>
      </w:r>
      <w:r>
        <w:rPr>
          <w:color w:val="26313A"/>
          <w:sz w:val="19"/>
        </w:rPr>
        <w:t>applicable</w:t>
      </w:r>
      <w:r>
        <w:rPr>
          <w:color w:val="26313A"/>
          <w:spacing w:val="-3"/>
          <w:sz w:val="19"/>
        </w:rPr>
        <w:t xml:space="preserve"> </w:t>
      </w:r>
      <w:r>
        <w:rPr>
          <w:color w:val="26313A"/>
          <w:sz w:val="19"/>
        </w:rPr>
        <w:t>to</w:t>
      </w:r>
      <w:r>
        <w:rPr>
          <w:color w:val="26313A"/>
          <w:spacing w:val="-3"/>
          <w:sz w:val="19"/>
        </w:rPr>
        <w:t xml:space="preserve"> </w:t>
      </w:r>
      <w:r>
        <w:rPr>
          <w:color w:val="26313A"/>
          <w:sz w:val="19"/>
        </w:rPr>
        <w:t>the</w:t>
      </w:r>
      <w:r>
        <w:rPr>
          <w:color w:val="26313A"/>
          <w:spacing w:val="-3"/>
          <w:sz w:val="19"/>
        </w:rPr>
        <w:t xml:space="preserve"> </w:t>
      </w:r>
      <w:r>
        <w:rPr>
          <w:color w:val="26313A"/>
          <w:sz w:val="19"/>
        </w:rPr>
        <w:t>company’s</w:t>
      </w:r>
      <w:r>
        <w:rPr>
          <w:color w:val="26313A"/>
          <w:spacing w:val="-3"/>
          <w:sz w:val="19"/>
        </w:rPr>
        <w:t xml:space="preserve"> </w:t>
      </w:r>
      <w:r>
        <w:rPr>
          <w:color w:val="26313A"/>
          <w:sz w:val="19"/>
        </w:rPr>
        <w:t>operations</w:t>
      </w:r>
      <w:r>
        <w:rPr>
          <w:color w:val="26313A"/>
          <w:spacing w:val="-3"/>
          <w:sz w:val="19"/>
        </w:rPr>
        <w:t xml:space="preserve"> </w:t>
      </w:r>
      <w:r>
        <w:rPr>
          <w:color w:val="26313A"/>
          <w:sz w:val="19"/>
        </w:rPr>
        <w:t>for</w:t>
      </w:r>
      <w:r>
        <w:rPr>
          <w:color w:val="26313A"/>
          <w:spacing w:val="-3"/>
          <w:sz w:val="19"/>
        </w:rPr>
        <w:t xml:space="preserve"> </w:t>
      </w:r>
      <w:r>
        <w:rPr>
          <w:color w:val="26313A"/>
          <w:sz w:val="19"/>
        </w:rPr>
        <w:t>e-waste,</w:t>
      </w:r>
      <w:r>
        <w:rPr>
          <w:color w:val="26313A"/>
          <w:spacing w:val="-3"/>
          <w:sz w:val="19"/>
        </w:rPr>
        <w:t xml:space="preserve"> </w:t>
      </w:r>
      <w:r>
        <w:rPr>
          <w:color w:val="26313A"/>
          <w:sz w:val="19"/>
        </w:rPr>
        <w:t>battery waste and plastic waste.</w:t>
      </w:r>
    </w:p>
    <w:p w14:paraId="3AA57397" w14:textId="77777777" w:rsidR="00DC0ACD" w:rsidRDefault="00000000">
      <w:pPr>
        <w:pStyle w:val="ListParagraph"/>
        <w:numPr>
          <w:ilvl w:val="1"/>
          <w:numId w:val="7"/>
        </w:numPr>
        <w:tabs>
          <w:tab w:val="left" w:pos="409"/>
        </w:tabs>
        <w:spacing w:line="307" w:lineRule="auto"/>
        <w:ind w:right="933" w:firstLine="0"/>
        <w:rPr>
          <w:color w:val="26313A"/>
          <w:sz w:val="19"/>
        </w:rPr>
      </w:pPr>
      <w:r>
        <w:rPr>
          <w:color w:val="26313A"/>
          <w:sz w:val="19"/>
        </w:rPr>
        <w:t>The</w:t>
      </w:r>
      <w:r>
        <w:rPr>
          <w:color w:val="26313A"/>
          <w:spacing w:val="-3"/>
          <w:sz w:val="19"/>
        </w:rPr>
        <w:t xml:space="preserve"> </w:t>
      </w:r>
      <w:r>
        <w:rPr>
          <w:color w:val="26313A"/>
          <w:sz w:val="19"/>
        </w:rPr>
        <w:t>company</w:t>
      </w:r>
      <w:r>
        <w:rPr>
          <w:color w:val="26313A"/>
          <w:spacing w:val="-3"/>
          <w:sz w:val="19"/>
        </w:rPr>
        <w:t xml:space="preserve"> </w:t>
      </w:r>
      <w:r>
        <w:rPr>
          <w:color w:val="26313A"/>
          <w:sz w:val="19"/>
        </w:rPr>
        <w:t>states</w:t>
      </w:r>
      <w:r>
        <w:rPr>
          <w:color w:val="26313A"/>
          <w:spacing w:val="-3"/>
          <w:sz w:val="19"/>
        </w:rPr>
        <w:t xml:space="preserve"> </w:t>
      </w:r>
      <w:r>
        <w:rPr>
          <w:color w:val="26313A"/>
          <w:sz w:val="19"/>
        </w:rPr>
        <w:t>that</w:t>
      </w:r>
      <w:r>
        <w:rPr>
          <w:color w:val="26313A"/>
          <w:spacing w:val="-3"/>
          <w:sz w:val="19"/>
        </w:rPr>
        <w:t xml:space="preserve"> </w:t>
      </w:r>
      <w:r>
        <w:rPr>
          <w:color w:val="26313A"/>
          <w:sz w:val="19"/>
        </w:rPr>
        <w:t>its</w:t>
      </w:r>
      <w:r>
        <w:rPr>
          <w:color w:val="26313A"/>
          <w:spacing w:val="-3"/>
          <w:sz w:val="19"/>
        </w:rPr>
        <w:t xml:space="preserve"> </w:t>
      </w:r>
      <w:r>
        <w:rPr>
          <w:color w:val="26313A"/>
          <w:sz w:val="19"/>
        </w:rPr>
        <w:t>waste</w:t>
      </w:r>
      <w:r>
        <w:rPr>
          <w:color w:val="26313A"/>
          <w:spacing w:val="-3"/>
          <w:sz w:val="19"/>
        </w:rPr>
        <w:t xml:space="preserve"> </w:t>
      </w:r>
      <w:r>
        <w:rPr>
          <w:color w:val="26313A"/>
          <w:sz w:val="19"/>
        </w:rPr>
        <w:t>collection</w:t>
      </w:r>
      <w:r>
        <w:rPr>
          <w:color w:val="26313A"/>
          <w:spacing w:val="-3"/>
          <w:sz w:val="19"/>
        </w:rPr>
        <w:t xml:space="preserve"> </w:t>
      </w:r>
      <w:r>
        <w:rPr>
          <w:color w:val="26313A"/>
          <w:sz w:val="19"/>
        </w:rPr>
        <w:t>plan</w:t>
      </w:r>
      <w:r>
        <w:rPr>
          <w:color w:val="26313A"/>
          <w:spacing w:val="-3"/>
          <w:sz w:val="19"/>
        </w:rPr>
        <w:t xml:space="preserve"> </w:t>
      </w:r>
      <w:r>
        <w:rPr>
          <w:color w:val="26313A"/>
          <w:sz w:val="19"/>
        </w:rPr>
        <w:t>is</w:t>
      </w:r>
      <w:r>
        <w:rPr>
          <w:color w:val="26313A"/>
          <w:spacing w:val="-3"/>
          <w:sz w:val="19"/>
        </w:rPr>
        <w:t xml:space="preserve"> </w:t>
      </w:r>
      <w:r>
        <w:rPr>
          <w:color w:val="26313A"/>
          <w:sz w:val="19"/>
        </w:rPr>
        <w:t>aligned</w:t>
      </w:r>
      <w:r>
        <w:rPr>
          <w:color w:val="26313A"/>
          <w:spacing w:val="-3"/>
          <w:sz w:val="19"/>
        </w:rPr>
        <w:t xml:space="preserve"> </w:t>
      </w:r>
      <w:r>
        <w:rPr>
          <w:color w:val="26313A"/>
          <w:sz w:val="19"/>
        </w:rPr>
        <w:t>with</w:t>
      </w:r>
      <w:r>
        <w:rPr>
          <w:color w:val="26313A"/>
          <w:spacing w:val="-3"/>
          <w:sz w:val="19"/>
        </w:rPr>
        <w:t xml:space="preserve"> </w:t>
      </w:r>
      <w:r>
        <w:rPr>
          <w:color w:val="26313A"/>
          <w:sz w:val="19"/>
        </w:rPr>
        <w:t>EPR</w:t>
      </w:r>
      <w:r>
        <w:rPr>
          <w:color w:val="26313A"/>
          <w:spacing w:val="-3"/>
          <w:sz w:val="19"/>
        </w:rPr>
        <w:t xml:space="preserve"> </w:t>
      </w:r>
      <w:r>
        <w:rPr>
          <w:color w:val="26313A"/>
          <w:sz w:val="19"/>
        </w:rPr>
        <w:t>plans</w:t>
      </w:r>
      <w:r>
        <w:rPr>
          <w:color w:val="26313A"/>
          <w:spacing w:val="-3"/>
          <w:sz w:val="19"/>
        </w:rPr>
        <w:t xml:space="preserve"> </w:t>
      </w:r>
      <w:r>
        <w:rPr>
          <w:color w:val="26313A"/>
          <w:sz w:val="19"/>
        </w:rPr>
        <w:t>submitted</w:t>
      </w:r>
      <w:r>
        <w:rPr>
          <w:color w:val="26313A"/>
          <w:spacing w:val="-3"/>
          <w:sz w:val="19"/>
        </w:rPr>
        <w:t xml:space="preserve"> </w:t>
      </w:r>
      <w:r>
        <w:rPr>
          <w:color w:val="26313A"/>
          <w:sz w:val="19"/>
        </w:rPr>
        <w:t>to</w:t>
      </w:r>
      <w:r>
        <w:rPr>
          <w:color w:val="26313A"/>
          <w:spacing w:val="-3"/>
          <w:sz w:val="19"/>
        </w:rPr>
        <w:t xml:space="preserve"> </w:t>
      </w:r>
      <w:r>
        <w:rPr>
          <w:color w:val="26313A"/>
          <w:sz w:val="19"/>
        </w:rPr>
        <w:t>Pollution</w:t>
      </w:r>
      <w:r>
        <w:rPr>
          <w:color w:val="26313A"/>
          <w:spacing w:val="-3"/>
          <w:sz w:val="19"/>
        </w:rPr>
        <w:t xml:space="preserve"> </w:t>
      </w:r>
      <w:r>
        <w:rPr>
          <w:color w:val="26313A"/>
          <w:sz w:val="19"/>
        </w:rPr>
        <w:t xml:space="preserve">Control </w:t>
      </w:r>
      <w:r>
        <w:rPr>
          <w:color w:val="26313A"/>
          <w:spacing w:val="-2"/>
          <w:sz w:val="19"/>
        </w:rPr>
        <w:t>Boards.</w:t>
      </w:r>
    </w:p>
    <w:p w14:paraId="78502E0F" w14:textId="77777777" w:rsidR="00DC0ACD" w:rsidRDefault="00000000">
      <w:pPr>
        <w:pStyle w:val="ListParagraph"/>
        <w:numPr>
          <w:ilvl w:val="1"/>
          <w:numId w:val="7"/>
        </w:numPr>
        <w:tabs>
          <w:tab w:val="left" w:pos="409"/>
        </w:tabs>
        <w:spacing w:line="307" w:lineRule="auto"/>
        <w:ind w:right="1049" w:firstLine="0"/>
        <w:rPr>
          <w:color w:val="26313A"/>
          <w:sz w:val="19"/>
        </w:rPr>
      </w:pPr>
      <w:r>
        <w:rPr>
          <w:color w:val="26313A"/>
          <w:sz w:val="19"/>
        </w:rPr>
        <w:t>It</w:t>
      </w:r>
      <w:r>
        <w:rPr>
          <w:color w:val="26313A"/>
          <w:spacing w:val="-3"/>
          <w:sz w:val="19"/>
        </w:rPr>
        <w:t xml:space="preserve"> </w:t>
      </w:r>
      <w:r>
        <w:rPr>
          <w:color w:val="26313A"/>
          <w:sz w:val="19"/>
        </w:rPr>
        <w:t>reports</w:t>
      </w:r>
      <w:r>
        <w:rPr>
          <w:color w:val="26313A"/>
          <w:spacing w:val="-3"/>
          <w:sz w:val="19"/>
        </w:rPr>
        <w:t xml:space="preserve"> </w:t>
      </w:r>
      <w:r>
        <w:rPr>
          <w:color w:val="26313A"/>
          <w:sz w:val="19"/>
        </w:rPr>
        <w:t>collaboration</w:t>
      </w:r>
      <w:r>
        <w:rPr>
          <w:color w:val="26313A"/>
          <w:spacing w:val="-3"/>
          <w:sz w:val="19"/>
        </w:rPr>
        <w:t xml:space="preserve"> </w:t>
      </w:r>
      <w:r>
        <w:rPr>
          <w:color w:val="26313A"/>
          <w:sz w:val="19"/>
        </w:rPr>
        <w:t>with</w:t>
      </w:r>
      <w:r>
        <w:rPr>
          <w:color w:val="26313A"/>
          <w:spacing w:val="-3"/>
          <w:sz w:val="19"/>
        </w:rPr>
        <w:t xml:space="preserve"> </w:t>
      </w:r>
      <w:r>
        <w:rPr>
          <w:color w:val="26313A"/>
          <w:sz w:val="19"/>
        </w:rPr>
        <w:t>CPCB-authorised</w:t>
      </w:r>
      <w:r>
        <w:rPr>
          <w:color w:val="26313A"/>
          <w:spacing w:val="-3"/>
          <w:sz w:val="19"/>
        </w:rPr>
        <w:t xml:space="preserve"> </w:t>
      </w:r>
      <w:r>
        <w:rPr>
          <w:color w:val="26313A"/>
          <w:sz w:val="19"/>
        </w:rPr>
        <w:t>recyclers</w:t>
      </w:r>
      <w:r>
        <w:rPr>
          <w:color w:val="26313A"/>
          <w:spacing w:val="-3"/>
          <w:sz w:val="19"/>
        </w:rPr>
        <w:t xml:space="preserve"> </w:t>
      </w:r>
      <w:r>
        <w:rPr>
          <w:color w:val="26313A"/>
          <w:sz w:val="19"/>
        </w:rPr>
        <w:t>and</w:t>
      </w:r>
      <w:r>
        <w:rPr>
          <w:color w:val="26313A"/>
          <w:spacing w:val="-3"/>
          <w:sz w:val="19"/>
        </w:rPr>
        <w:t xml:space="preserve"> </w:t>
      </w:r>
      <w:r>
        <w:rPr>
          <w:color w:val="26313A"/>
          <w:sz w:val="19"/>
        </w:rPr>
        <w:t>registered</w:t>
      </w:r>
      <w:r>
        <w:rPr>
          <w:color w:val="26313A"/>
          <w:spacing w:val="-3"/>
          <w:sz w:val="19"/>
        </w:rPr>
        <w:t xml:space="preserve"> </w:t>
      </w:r>
      <w:r>
        <w:rPr>
          <w:color w:val="26313A"/>
          <w:sz w:val="19"/>
        </w:rPr>
        <w:t>waste</w:t>
      </w:r>
      <w:r>
        <w:rPr>
          <w:color w:val="26313A"/>
          <w:spacing w:val="-3"/>
          <w:sz w:val="19"/>
        </w:rPr>
        <w:t xml:space="preserve"> </w:t>
      </w:r>
      <w:r>
        <w:rPr>
          <w:color w:val="26313A"/>
          <w:sz w:val="19"/>
        </w:rPr>
        <w:t>processors</w:t>
      </w:r>
      <w:r>
        <w:rPr>
          <w:color w:val="26313A"/>
          <w:spacing w:val="-3"/>
          <w:sz w:val="19"/>
        </w:rPr>
        <w:t xml:space="preserve"> </w:t>
      </w:r>
      <w:r>
        <w:rPr>
          <w:color w:val="26313A"/>
          <w:sz w:val="19"/>
        </w:rPr>
        <w:t>and</w:t>
      </w:r>
      <w:r>
        <w:rPr>
          <w:color w:val="26313A"/>
          <w:spacing w:val="-3"/>
          <w:sz w:val="19"/>
        </w:rPr>
        <w:t xml:space="preserve"> </w:t>
      </w:r>
      <w:r>
        <w:rPr>
          <w:color w:val="26313A"/>
          <w:sz w:val="19"/>
        </w:rPr>
        <w:t>says</w:t>
      </w:r>
      <w:r>
        <w:rPr>
          <w:color w:val="26313A"/>
          <w:spacing w:val="-3"/>
          <w:sz w:val="19"/>
        </w:rPr>
        <w:t xml:space="preserve"> </w:t>
      </w:r>
      <w:r>
        <w:rPr>
          <w:color w:val="26313A"/>
          <w:sz w:val="19"/>
        </w:rPr>
        <w:t>these mechanisms are used to fulfil EPR obligations and recycling targets.</w:t>
      </w:r>
    </w:p>
    <w:p w14:paraId="3703FD38" w14:textId="77777777" w:rsidR="00DC0ACD" w:rsidRDefault="00000000">
      <w:pPr>
        <w:pStyle w:val="Heading4"/>
      </w:pPr>
      <w:r>
        <w:rPr>
          <w:color w:val="166B87"/>
        </w:rPr>
        <w:t xml:space="preserve">Rules </w:t>
      </w:r>
      <w:r>
        <w:rPr>
          <w:color w:val="166B87"/>
          <w:spacing w:val="-2"/>
        </w:rPr>
        <w:t>mapped</w:t>
      </w:r>
    </w:p>
    <w:p w14:paraId="2F162C47"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703B054E" w14:textId="77777777">
        <w:trPr>
          <w:trHeight w:val="360"/>
        </w:trPr>
        <w:tc>
          <w:tcPr>
            <w:tcW w:w="2154" w:type="dxa"/>
            <w:shd w:val="clear" w:color="auto" w:fill="166B87"/>
          </w:tcPr>
          <w:p w14:paraId="00AD7EF5"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1AEC2458" w14:textId="77777777" w:rsidR="00DC0ACD" w:rsidRDefault="00000000">
            <w:pPr>
              <w:pStyle w:val="TableParagraph"/>
              <w:rPr>
                <w:rFonts w:ascii="Arial"/>
                <w:b/>
                <w:sz w:val="15"/>
              </w:rPr>
            </w:pPr>
            <w:r>
              <w:rPr>
                <w:rFonts w:ascii="Arial"/>
                <w:b/>
                <w:color w:val="4B5462"/>
                <w:spacing w:val="-2"/>
                <w:sz w:val="15"/>
              </w:rPr>
              <w:t>Finding</w:t>
            </w:r>
          </w:p>
        </w:tc>
      </w:tr>
      <w:tr w:rsidR="00DC0ACD" w14:paraId="64FDE45C" w14:textId="77777777">
        <w:trPr>
          <w:trHeight w:val="570"/>
        </w:trPr>
        <w:tc>
          <w:tcPr>
            <w:tcW w:w="2154" w:type="dxa"/>
          </w:tcPr>
          <w:p w14:paraId="234775AA"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0779C16B" w14:textId="77777777" w:rsidR="00DC0ACD" w:rsidRDefault="00000000">
            <w:pPr>
              <w:pStyle w:val="TableParagraph"/>
              <w:spacing w:line="292" w:lineRule="auto"/>
              <w:rPr>
                <w:sz w:val="15"/>
              </w:rPr>
            </w:pPr>
            <w:r>
              <w:rPr>
                <w:color w:val="4B5462"/>
                <w:sz w:val="15"/>
              </w:rPr>
              <w:t>Strong evidence: the FY2025-26 report explicitly answers “Yes” to EPR applicability and alignment with the submitted plan.</w:t>
            </w:r>
          </w:p>
        </w:tc>
      </w:tr>
      <w:tr w:rsidR="00DC0ACD" w14:paraId="561D1025" w14:textId="77777777">
        <w:trPr>
          <w:trHeight w:val="360"/>
        </w:trPr>
        <w:tc>
          <w:tcPr>
            <w:tcW w:w="2154" w:type="dxa"/>
            <w:shd w:val="clear" w:color="auto" w:fill="F6F9FB"/>
          </w:tcPr>
          <w:p w14:paraId="7B2E89FD"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4370B6AE" w14:textId="77777777" w:rsidR="00DC0ACD" w:rsidRDefault="00000000">
            <w:pPr>
              <w:pStyle w:val="TableParagraph"/>
              <w:rPr>
                <w:sz w:val="15"/>
              </w:rPr>
            </w:pPr>
            <w:r>
              <w:rPr>
                <w:color w:val="4B5462"/>
                <w:sz w:val="15"/>
              </w:rPr>
              <w:t>Strong</w:t>
            </w:r>
            <w:r>
              <w:rPr>
                <w:color w:val="4B5462"/>
                <w:spacing w:val="5"/>
                <w:sz w:val="15"/>
              </w:rPr>
              <w:t xml:space="preserve"> </w:t>
            </w:r>
            <w:r>
              <w:rPr>
                <w:color w:val="4B5462"/>
                <w:sz w:val="15"/>
              </w:rPr>
              <w:t>evidence:</w:t>
            </w:r>
            <w:r>
              <w:rPr>
                <w:color w:val="4B5462"/>
                <w:spacing w:val="6"/>
                <w:sz w:val="15"/>
              </w:rPr>
              <w:t xml:space="preserve"> </w:t>
            </w:r>
            <w:r>
              <w:rPr>
                <w:color w:val="4B5462"/>
                <w:sz w:val="15"/>
              </w:rPr>
              <w:t>CPCB-authorised</w:t>
            </w:r>
            <w:r>
              <w:rPr>
                <w:color w:val="4B5462"/>
                <w:spacing w:val="6"/>
                <w:sz w:val="15"/>
              </w:rPr>
              <w:t xml:space="preserve"> </w:t>
            </w:r>
            <w:r>
              <w:rPr>
                <w:color w:val="4B5462"/>
                <w:sz w:val="15"/>
              </w:rPr>
              <w:t>recyclers</w:t>
            </w:r>
            <w:r>
              <w:rPr>
                <w:color w:val="4B5462"/>
                <w:spacing w:val="6"/>
                <w:sz w:val="15"/>
              </w:rPr>
              <w:t xml:space="preserve"> </w:t>
            </w:r>
            <w:r>
              <w:rPr>
                <w:color w:val="4B5462"/>
                <w:sz w:val="15"/>
              </w:rPr>
              <w:t>and</w:t>
            </w:r>
            <w:r>
              <w:rPr>
                <w:color w:val="4B5462"/>
                <w:spacing w:val="6"/>
                <w:sz w:val="15"/>
              </w:rPr>
              <w:t xml:space="preserve"> </w:t>
            </w:r>
            <w:r>
              <w:rPr>
                <w:color w:val="4B5462"/>
                <w:sz w:val="15"/>
              </w:rPr>
              <w:t>registered</w:t>
            </w:r>
            <w:r>
              <w:rPr>
                <w:color w:val="4B5462"/>
                <w:spacing w:val="6"/>
                <w:sz w:val="15"/>
              </w:rPr>
              <w:t xml:space="preserve"> </w:t>
            </w:r>
            <w:r>
              <w:rPr>
                <w:color w:val="4B5462"/>
                <w:sz w:val="15"/>
              </w:rPr>
              <w:t>processors</w:t>
            </w:r>
            <w:r>
              <w:rPr>
                <w:color w:val="4B5462"/>
                <w:spacing w:val="6"/>
                <w:sz w:val="15"/>
              </w:rPr>
              <w:t xml:space="preserve"> </w:t>
            </w:r>
            <w:r>
              <w:rPr>
                <w:color w:val="4B5462"/>
                <w:sz w:val="15"/>
              </w:rPr>
              <w:t>are</w:t>
            </w:r>
            <w:r>
              <w:rPr>
                <w:color w:val="4B5462"/>
                <w:spacing w:val="6"/>
                <w:sz w:val="15"/>
              </w:rPr>
              <w:t xml:space="preserve"> </w:t>
            </w:r>
            <w:r>
              <w:rPr>
                <w:color w:val="4B5462"/>
                <w:spacing w:val="-2"/>
                <w:sz w:val="15"/>
              </w:rPr>
              <w:t>referenced.</w:t>
            </w:r>
          </w:p>
        </w:tc>
      </w:tr>
      <w:tr w:rsidR="00DC0ACD" w14:paraId="4D5CE8A4" w14:textId="77777777">
        <w:trPr>
          <w:trHeight w:val="570"/>
        </w:trPr>
        <w:tc>
          <w:tcPr>
            <w:tcW w:w="2154" w:type="dxa"/>
          </w:tcPr>
          <w:p w14:paraId="34013A9A" w14:textId="77777777" w:rsidR="00DC0ACD" w:rsidRDefault="00000000">
            <w:pPr>
              <w:pStyle w:val="TableParagraph"/>
              <w:rPr>
                <w:sz w:val="15"/>
              </w:rPr>
            </w:pPr>
            <w:r>
              <w:rPr>
                <w:color w:val="4B5462"/>
                <w:spacing w:val="-5"/>
                <w:sz w:val="15"/>
              </w:rPr>
              <w:t>R5</w:t>
            </w:r>
          </w:p>
        </w:tc>
        <w:tc>
          <w:tcPr>
            <w:tcW w:w="7483" w:type="dxa"/>
          </w:tcPr>
          <w:p w14:paraId="2E31F3A6" w14:textId="77777777" w:rsidR="00DC0ACD" w:rsidRDefault="00000000">
            <w:pPr>
              <w:pStyle w:val="TableParagraph"/>
              <w:spacing w:line="292" w:lineRule="auto"/>
              <w:rPr>
                <w:sz w:val="15"/>
              </w:rPr>
            </w:pPr>
            <w:r>
              <w:rPr>
                <w:color w:val="4B5462"/>
                <w:sz w:val="15"/>
              </w:rPr>
              <w:t>The report also describes efforts to minimise hazardous substances, though the full technical RoHS documentation was not reviewed.</w:t>
            </w:r>
          </w:p>
        </w:tc>
      </w:tr>
    </w:tbl>
    <w:p w14:paraId="0055C468" w14:textId="77777777" w:rsidR="00DC0ACD" w:rsidRDefault="00DC0ACD">
      <w:pPr>
        <w:pStyle w:val="TableParagraph"/>
        <w:spacing w:line="292" w:lineRule="auto"/>
        <w:rPr>
          <w:sz w:val="15"/>
        </w:rPr>
        <w:sectPr w:rsidR="00DC0ACD">
          <w:pgSz w:w="11910" w:h="16840"/>
          <w:pgMar w:top="960" w:right="850" w:bottom="720" w:left="850" w:header="0" w:footer="524" w:gutter="0"/>
          <w:cols w:space="720"/>
        </w:sectPr>
      </w:pPr>
    </w:p>
    <w:p w14:paraId="755C81AD" w14:textId="77777777" w:rsidR="00DC0ACD" w:rsidRDefault="00DC0ACD">
      <w:pPr>
        <w:pStyle w:val="BodyText"/>
        <w:spacing w:before="2"/>
        <w:rPr>
          <w:rFonts w:ascii="Arial"/>
          <w:b/>
          <w:sz w:val="2"/>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7CFE80F7" w14:textId="77777777">
        <w:trPr>
          <w:trHeight w:val="360"/>
        </w:trPr>
        <w:tc>
          <w:tcPr>
            <w:tcW w:w="2154" w:type="dxa"/>
            <w:shd w:val="clear" w:color="auto" w:fill="166B87"/>
          </w:tcPr>
          <w:p w14:paraId="78E7B704"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6C6515B4" w14:textId="77777777" w:rsidR="00DC0ACD" w:rsidRDefault="00000000">
            <w:pPr>
              <w:pStyle w:val="TableParagraph"/>
              <w:rPr>
                <w:rFonts w:ascii="Arial"/>
                <w:b/>
                <w:sz w:val="15"/>
              </w:rPr>
            </w:pPr>
            <w:r>
              <w:rPr>
                <w:rFonts w:ascii="Arial"/>
                <w:b/>
                <w:color w:val="4B5462"/>
                <w:spacing w:val="-2"/>
                <w:sz w:val="15"/>
              </w:rPr>
              <w:t>Finding</w:t>
            </w:r>
          </w:p>
        </w:tc>
      </w:tr>
      <w:tr w:rsidR="00DC0ACD" w14:paraId="418B24FC" w14:textId="77777777">
        <w:trPr>
          <w:trHeight w:val="360"/>
        </w:trPr>
        <w:tc>
          <w:tcPr>
            <w:tcW w:w="2154" w:type="dxa"/>
          </w:tcPr>
          <w:p w14:paraId="4AA67732" w14:textId="77777777" w:rsidR="00DC0ACD" w:rsidRDefault="00000000">
            <w:pPr>
              <w:pStyle w:val="TableParagraph"/>
              <w:rPr>
                <w:sz w:val="15"/>
              </w:rPr>
            </w:pPr>
            <w:r>
              <w:rPr>
                <w:color w:val="4B5462"/>
                <w:spacing w:val="-5"/>
                <w:sz w:val="15"/>
              </w:rPr>
              <w:t>R6</w:t>
            </w:r>
          </w:p>
        </w:tc>
        <w:tc>
          <w:tcPr>
            <w:tcW w:w="7483" w:type="dxa"/>
          </w:tcPr>
          <w:p w14:paraId="6F378F8E" w14:textId="77777777" w:rsidR="00DC0ACD" w:rsidRDefault="00000000">
            <w:pPr>
              <w:pStyle w:val="TableParagraph"/>
              <w:rPr>
                <w:sz w:val="15"/>
              </w:rPr>
            </w:pPr>
            <w:r>
              <w:rPr>
                <w:color w:val="4B5462"/>
                <w:sz w:val="15"/>
              </w:rPr>
              <w:t>The</w:t>
            </w:r>
            <w:r>
              <w:rPr>
                <w:color w:val="4B5462"/>
                <w:spacing w:val="4"/>
                <w:sz w:val="15"/>
              </w:rPr>
              <w:t xml:space="preserve"> </w:t>
            </w:r>
            <w:r>
              <w:rPr>
                <w:color w:val="4B5462"/>
                <w:sz w:val="15"/>
              </w:rPr>
              <w:t>report</w:t>
            </w:r>
            <w:r>
              <w:rPr>
                <w:color w:val="4B5462"/>
                <w:spacing w:val="5"/>
                <w:sz w:val="15"/>
              </w:rPr>
              <w:t xml:space="preserve"> </w:t>
            </w:r>
            <w:r>
              <w:rPr>
                <w:color w:val="4B5462"/>
                <w:sz w:val="15"/>
              </w:rPr>
              <w:t>mentions</w:t>
            </w:r>
            <w:r>
              <w:rPr>
                <w:color w:val="4B5462"/>
                <w:spacing w:val="5"/>
                <w:sz w:val="15"/>
              </w:rPr>
              <w:t xml:space="preserve"> </w:t>
            </w:r>
            <w:r>
              <w:rPr>
                <w:color w:val="4B5462"/>
                <w:sz w:val="15"/>
              </w:rPr>
              <w:t>statutory</w:t>
            </w:r>
            <w:r>
              <w:rPr>
                <w:color w:val="4B5462"/>
                <w:spacing w:val="5"/>
                <w:sz w:val="15"/>
              </w:rPr>
              <w:t xml:space="preserve"> </w:t>
            </w:r>
            <w:r>
              <w:rPr>
                <w:color w:val="4B5462"/>
                <w:sz w:val="15"/>
              </w:rPr>
              <w:t>environmental</w:t>
            </w:r>
            <w:r>
              <w:rPr>
                <w:color w:val="4B5462"/>
                <w:spacing w:val="5"/>
                <w:sz w:val="15"/>
              </w:rPr>
              <w:t xml:space="preserve"> </w:t>
            </w:r>
            <w:r>
              <w:rPr>
                <w:color w:val="4B5462"/>
                <w:sz w:val="15"/>
              </w:rPr>
              <w:t>returns</w:t>
            </w:r>
            <w:r>
              <w:rPr>
                <w:color w:val="4B5462"/>
                <w:spacing w:val="5"/>
                <w:sz w:val="15"/>
              </w:rPr>
              <w:t xml:space="preserve"> </w:t>
            </w:r>
            <w:r>
              <w:rPr>
                <w:color w:val="4B5462"/>
                <w:sz w:val="15"/>
              </w:rPr>
              <w:t>including</w:t>
            </w:r>
            <w:r>
              <w:rPr>
                <w:color w:val="4B5462"/>
                <w:spacing w:val="5"/>
                <w:sz w:val="15"/>
              </w:rPr>
              <w:t xml:space="preserve"> </w:t>
            </w:r>
            <w:r>
              <w:rPr>
                <w:color w:val="4B5462"/>
                <w:sz w:val="15"/>
              </w:rPr>
              <w:t>Form</w:t>
            </w:r>
            <w:r>
              <w:rPr>
                <w:color w:val="4B5462"/>
                <w:spacing w:val="5"/>
                <w:sz w:val="15"/>
              </w:rPr>
              <w:t xml:space="preserve"> </w:t>
            </w:r>
            <w:r>
              <w:rPr>
                <w:color w:val="4B5462"/>
                <w:sz w:val="15"/>
              </w:rPr>
              <w:t>3</w:t>
            </w:r>
            <w:r>
              <w:rPr>
                <w:color w:val="4B5462"/>
                <w:spacing w:val="5"/>
                <w:sz w:val="15"/>
              </w:rPr>
              <w:t xml:space="preserve"> </w:t>
            </w:r>
            <w:r>
              <w:rPr>
                <w:color w:val="4B5462"/>
                <w:sz w:val="15"/>
              </w:rPr>
              <w:t>(E-Waste</w:t>
            </w:r>
            <w:r>
              <w:rPr>
                <w:color w:val="4B5462"/>
                <w:spacing w:val="4"/>
                <w:sz w:val="15"/>
              </w:rPr>
              <w:t xml:space="preserve"> </w:t>
            </w:r>
            <w:r>
              <w:rPr>
                <w:color w:val="4B5462"/>
                <w:spacing w:val="-2"/>
                <w:sz w:val="15"/>
              </w:rPr>
              <w:t>Management).</w:t>
            </w:r>
          </w:p>
        </w:tc>
      </w:tr>
    </w:tbl>
    <w:p w14:paraId="1216AEB1" w14:textId="77777777" w:rsidR="00DC0ACD" w:rsidRDefault="00DC0ACD">
      <w:pPr>
        <w:pStyle w:val="BodyText"/>
        <w:spacing w:before="21"/>
        <w:rPr>
          <w:rFonts w:ascii="Arial"/>
          <w:b/>
          <w:sz w:val="26"/>
        </w:rPr>
      </w:pPr>
    </w:p>
    <w:p w14:paraId="0B38794C" w14:textId="77777777" w:rsidR="00DC0ACD" w:rsidRDefault="00000000">
      <w:pPr>
        <w:pStyle w:val="Heading4"/>
        <w:spacing w:before="0"/>
      </w:pPr>
      <w:r>
        <w:rPr>
          <w:color w:val="166B87"/>
        </w:rPr>
        <w:t xml:space="preserve">Sources </w:t>
      </w:r>
      <w:r>
        <w:rPr>
          <w:color w:val="166B87"/>
          <w:spacing w:val="-2"/>
        </w:rPr>
        <w:t>reviewed</w:t>
      </w:r>
    </w:p>
    <w:p w14:paraId="1092068B" w14:textId="77777777" w:rsidR="00DC0ACD" w:rsidRDefault="00000000">
      <w:pPr>
        <w:pStyle w:val="ListParagraph"/>
        <w:numPr>
          <w:ilvl w:val="1"/>
          <w:numId w:val="7"/>
        </w:numPr>
        <w:tabs>
          <w:tab w:val="left" w:pos="384"/>
        </w:tabs>
        <w:spacing w:before="156"/>
        <w:ind w:left="384" w:hanging="94"/>
        <w:rPr>
          <w:color w:val="4B5462"/>
          <w:sz w:val="15"/>
        </w:rPr>
      </w:pPr>
      <w:r>
        <w:rPr>
          <w:color w:val="4B5462"/>
          <w:sz w:val="15"/>
        </w:rPr>
        <w:t>Kaynes</w:t>
      </w:r>
      <w:r>
        <w:rPr>
          <w:color w:val="4B5462"/>
          <w:spacing w:val="5"/>
          <w:sz w:val="15"/>
        </w:rPr>
        <w:t xml:space="preserve"> </w:t>
      </w:r>
      <w:r>
        <w:rPr>
          <w:color w:val="4B5462"/>
          <w:sz w:val="15"/>
        </w:rPr>
        <w:t>Technology</w:t>
      </w:r>
      <w:r>
        <w:rPr>
          <w:color w:val="4B5462"/>
          <w:spacing w:val="5"/>
          <w:sz w:val="15"/>
        </w:rPr>
        <w:t xml:space="preserve"> </w:t>
      </w:r>
      <w:r>
        <w:rPr>
          <w:color w:val="4B5462"/>
          <w:sz w:val="15"/>
        </w:rPr>
        <w:t>India</w:t>
      </w:r>
      <w:r>
        <w:rPr>
          <w:color w:val="4B5462"/>
          <w:spacing w:val="5"/>
          <w:sz w:val="15"/>
        </w:rPr>
        <w:t xml:space="preserve"> </w:t>
      </w:r>
      <w:r>
        <w:rPr>
          <w:color w:val="4B5462"/>
          <w:sz w:val="15"/>
        </w:rPr>
        <w:t>Limited</w:t>
      </w:r>
      <w:r>
        <w:rPr>
          <w:color w:val="4B5462"/>
          <w:spacing w:val="5"/>
          <w:sz w:val="15"/>
        </w:rPr>
        <w:t xml:space="preserve"> </w:t>
      </w:r>
      <w:r>
        <w:rPr>
          <w:color w:val="4B5462"/>
          <w:sz w:val="15"/>
        </w:rPr>
        <w:t>Annual</w:t>
      </w:r>
      <w:r>
        <w:rPr>
          <w:color w:val="4B5462"/>
          <w:spacing w:val="6"/>
          <w:sz w:val="15"/>
        </w:rPr>
        <w:t xml:space="preserve"> </w:t>
      </w:r>
      <w:r>
        <w:rPr>
          <w:color w:val="4B5462"/>
          <w:sz w:val="15"/>
        </w:rPr>
        <w:t>Report</w:t>
      </w:r>
      <w:r>
        <w:rPr>
          <w:color w:val="4B5462"/>
          <w:spacing w:val="5"/>
          <w:sz w:val="15"/>
        </w:rPr>
        <w:t xml:space="preserve"> </w:t>
      </w:r>
      <w:r>
        <w:rPr>
          <w:color w:val="4B5462"/>
          <w:sz w:val="15"/>
        </w:rPr>
        <w:t>2025-26,</w:t>
      </w:r>
      <w:r>
        <w:rPr>
          <w:color w:val="4B5462"/>
          <w:spacing w:val="5"/>
          <w:sz w:val="15"/>
        </w:rPr>
        <w:t xml:space="preserve"> </w:t>
      </w:r>
      <w:r>
        <w:rPr>
          <w:color w:val="4B5462"/>
          <w:sz w:val="15"/>
        </w:rPr>
        <w:t>published</w:t>
      </w:r>
      <w:r>
        <w:rPr>
          <w:color w:val="4B5462"/>
          <w:spacing w:val="5"/>
          <w:sz w:val="15"/>
        </w:rPr>
        <w:t xml:space="preserve"> </w:t>
      </w:r>
      <w:r>
        <w:rPr>
          <w:color w:val="4B5462"/>
          <w:sz w:val="15"/>
        </w:rPr>
        <w:t>August</w:t>
      </w:r>
      <w:r>
        <w:rPr>
          <w:color w:val="4B5462"/>
          <w:spacing w:val="6"/>
          <w:sz w:val="15"/>
        </w:rPr>
        <w:t xml:space="preserve"> </w:t>
      </w:r>
      <w:r>
        <w:rPr>
          <w:color w:val="4B5462"/>
          <w:spacing w:val="-2"/>
          <w:sz w:val="15"/>
        </w:rPr>
        <w:t>2026.</w:t>
      </w:r>
    </w:p>
    <w:p w14:paraId="4D11C33C" w14:textId="77777777" w:rsidR="00DC0ACD" w:rsidRDefault="00000000">
      <w:pPr>
        <w:pStyle w:val="ListParagraph"/>
        <w:numPr>
          <w:ilvl w:val="1"/>
          <w:numId w:val="7"/>
        </w:numPr>
        <w:tabs>
          <w:tab w:val="left" w:pos="384"/>
        </w:tabs>
        <w:spacing w:before="158"/>
        <w:ind w:left="384" w:hanging="94"/>
        <w:rPr>
          <w:color w:val="4B5462"/>
          <w:sz w:val="15"/>
        </w:rPr>
      </w:pPr>
      <w:r>
        <w:rPr>
          <w:color w:val="4B5462"/>
          <w:sz w:val="15"/>
        </w:rPr>
        <w:t>Kaynes</w:t>
      </w:r>
      <w:r>
        <w:rPr>
          <w:color w:val="4B5462"/>
          <w:spacing w:val="4"/>
          <w:sz w:val="15"/>
        </w:rPr>
        <w:t xml:space="preserve"> </w:t>
      </w:r>
      <w:r>
        <w:rPr>
          <w:color w:val="4B5462"/>
          <w:sz w:val="15"/>
        </w:rPr>
        <w:t>Technology</w:t>
      </w:r>
      <w:r>
        <w:rPr>
          <w:color w:val="4B5462"/>
          <w:spacing w:val="4"/>
          <w:sz w:val="15"/>
        </w:rPr>
        <w:t xml:space="preserve"> </w:t>
      </w:r>
      <w:r>
        <w:rPr>
          <w:color w:val="4B5462"/>
          <w:sz w:val="15"/>
        </w:rPr>
        <w:t>Annual</w:t>
      </w:r>
      <w:r>
        <w:rPr>
          <w:color w:val="4B5462"/>
          <w:spacing w:val="4"/>
          <w:sz w:val="15"/>
        </w:rPr>
        <w:t xml:space="preserve"> </w:t>
      </w:r>
      <w:r>
        <w:rPr>
          <w:color w:val="4B5462"/>
          <w:sz w:val="15"/>
        </w:rPr>
        <w:t>Report</w:t>
      </w:r>
      <w:r>
        <w:rPr>
          <w:color w:val="4B5462"/>
          <w:spacing w:val="5"/>
          <w:sz w:val="15"/>
        </w:rPr>
        <w:t xml:space="preserve"> </w:t>
      </w:r>
      <w:r>
        <w:rPr>
          <w:color w:val="4B5462"/>
          <w:sz w:val="15"/>
        </w:rPr>
        <w:t>2022-23</w:t>
      </w:r>
      <w:r>
        <w:rPr>
          <w:color w:val="4B5462"/>
          <w:spacing w:val="4"/>
          <w:sz w:val="15"/>
        </w:rPr>
        <w:t xml:space="preserve"> </w:t>
      </w:r>
      <w:r>
        <w:rPr>
          <w:color w:val="4B5462"/>
          <w:sz w:val="15"/>
        </w:rPr>
        <w:t>also</w:t>
      </w:r>
      <w:r>
        <w:rPr>
          <w:color w:val="4B5462"/>
          <w:spacing w:val="4"/>
          <w:sz w:val="15"/>
        </w:rPr>
        <w:t xml:space="preserve"> </w:t>
      </w:r>
      <w:r>
        <w:rPr>
          <w:color w:val="4B5462"/>
          <w:sz w:val="15"/>
        </w:rPr>
        <w:t>states</w:t>
      </w:r>
      <w:r>
        <w:rPr>
          <w:color w:val="4B5462"/>
          <w:spacing w:val="4"/>
          <w:sz w:val="15"/>
        </w:rPr>
        <w:t xml:space="preserve"> </w:t>
      </w:r>
      <w:r>
        <w:rPr>
          <w:color w:val="4B5462"/>
          <w:sz w:val="15"/>
        </w:rPr>
        <w:t>e-waste</w:t>
      </w:r>
      <w:r>
        <w:rPr>
          <w:color w:val="4B5462"/>
          <w:spacing w:val="5"/>
          <w:sz w:val="15"/>
        </w:rPr>
        <w:t xml:space="preserve"> </w:t>
      </w:r>
      <w:r>
        <w:rPr>
          <w:color w:val="4B5462"/>
          <w:sz w:val="15"/>
        </w:rPr>
        <w:t>is</w:t>
      </w:r>
      <w:r>
        <w:rPr>
          <w:color w:val="4B5462"/>
          <w:spacing w:val="4"/>
          <w:sz w:val="15"/>
        </w:rPr>
        <w:t xml:space="preserve"> </w:t>
      </w:r>
      <w:r>
        <w:rPr>
          <w:color w:val="4B5462"/>
          <w:sz w:val="15"/>
        </w:rPr>
        <w:t>handed</w:t>
      </w:r>
      <w:r>
        <w:rPr>
          <w:color w:val="4B5462"/>
          <w:spacing w:val="4"/>
          <w:sz w:val="15"/>
        </w:rPr>
        <w:t xml:space="preserve"> </w:t>
      </w:r>
      <w:r>
        <w:rPr>
          <w:color w:val="4B5462"/>
          <w:sz w:val="15"/>
        </w:rPr>
        <w:t>to</w:t>
      </w:r>
      <w:r>
        <w:rPr>
          <w:color w:val="4B5462"/>
          <w:spacing w:val="4"/>
          <w:sz w:val="15"/>
        </w:rPr>
        <w:t xml:space="preserve"> </w:t>
      </w:r>
      <w:r>
        <w:rPr>
          <w:color w:val="4B5462"/>
          <w:sz w:val="15"/>
        </w:rPr>
        <w:t>an</w:t>
      </w:r>
      <w:r>
        <w:rPr>
          <w:color w:val="4B5462"/>
          <w:spacing w:val="5"/>
          <w:sz w:val="15"/>
        </w:rPr>
        <w:t xml:space="preserve"> </w:t>
      </w:r>
      <w:r>
        <w:rPr>
          <w:color w:val="4B5462"/>
          <w:sz w:val="15"/>
        </w:rPr>
        <w:t>authorised</w:t>
      </w:r>
      <w:r>
        <w:rPr>
          <w:color w:val="4B5462"/>
          <w:spacing w:val="4"/>
          <w:sz w:val="15"/>
        </w:rPr>
        <w:t xml:space="preserve"> </w:t>
      </w:r>
      <w:r>
        <w:rPr>
          <w:color w:val="4B5462"/>
          <w:spacing w:val="-2"/>
          <w:sz w:val="15"/>
        </w:rPr>
        <w:t>agency.</w:t>
      </w:r>
    </w:p>
    <w:p w14:paraId="3D7BAC3D" w14:textId="77777777" w:rsidR="00DC0ACD" w:rsidRDefault="00000000">
      <w:pPr>
        <w:pStyle w:val="BodyText"/>
        <w:spacing w:before="10"/>
        <w:rPr>
          <w:sz w:val="17"/>
        </w:rPr>
      </w:pPr>
      <w:r>
        <w:rPr>
          <w:noProof/>
          <w:sz w:val="17"/>
        </w:rPr>
        <mc:AlternateContent>
          <mc:Choice Requires="wps">
            <w:drawing>
              <wp:anchor distT="0" distB="0" distL="0" distR="0" simplePos="0" relativeHeight="487590400" behindDoc="1" locked="0" layoutInCell="1" allowOverlap="1" wp14:anchorId="5F7E7220" wp14:editId="10ED1D67">
                <wp:simplePos x="0" y="0"/>
                <wp:positionH relativeFrom="page">
                  <wp:posOffset>724199</wp:posOffset>
                </wp:positionH>
                <wp:positionV relativeFrom="paragraph">
                  <wp:posOffset>145947</wp:posOffset>
                </wp:positionV>
                <wp:extent cx="61118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7CF75651" id="Graphic 12" o:spid="_x0000_s1026" style="position:absolute;margin-left:57pt;margin-top:11.5pt;width:481.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4C8B7906" w14:textId="77777777" w:rsidR="00DC0ACD" w:rsidRDefault="00000000">
      <w:pPr>
        <w:pStyle w:val="Heading2"/>
        <w:spacing w:before="230"/>
      </w:pPr>
      <w:r>
        <w:rPr>
          <w:color w:val="113B5D"/>
        </w:rPr>
        <w:t xml:space="preserve">Sahasra Electronics Private </w:t>
      </w:r>
      <w:r>
        <w:rPr>
          <w:color w:val="113B5D"/>
          <w:spacing w:val="-2"/>
        </w:rPr>
        <w:t>Limited</w:t>
      </w:r>
    </w:p>
    <w:p w14:paraId="1DAEC55B" w14:textId="77777777" w:rsidR="00DC0ACD" w:rsidRDefault="00000000">
      <w:pPr>
        <w:spacing w:before="195"/>
        <w:ind w:left="290"/>
        <w:rPr>
          <w:rFonts w:ascii="Arial" w:hAnsi="Arial"/>
          <w:b/>
          <w:sz w:val="18"/>
        </w:rPr>
      </w:pPr>
      <w:r>
        <w:rPr>
          <w:rFonts w:ascii="Arial" w:hAnsi="Arial"/>
          <w:b/>
          <w:color w:val="136B42"/>
          <w:sz w:val="18"/>
        </w:rPr>
        <w:t xml:space="preserve">FOLLOWING — strong public </w:t>
      </w:r>
      <w:r>
        <w:rPr>
          <w:rFonts w:ascii="Arial" w:hAnsi="Arial"/>
          <w:b/>
          <w:color w:val="136B42"/>
          <w:spacing w:val="-2"/>
          <w:sz w:val="18"/>
        </w:rPr>
        <w:t>evidence</w:t>
      </w:r>
    </w:p>
    <w:p w14:paraId="54D5F64B" w14:textId="77777777" w:rsidR="00DC0ACD" w:rsidRDefault="00DC0ACD">
      <w:pPr>
        <w:pStyle w:val="BodyText"/>
        <w:spacing w:before="84"/>
        <w:rPr>
          <w:rFonts w:ascii="Arial"/>
          <w:b/>
          <w:sz w:val="18"/>
        </w:rPr>
      </w:pPr>
    </w:p>
    <w:p w14:paraId="2F568AF7" w14:textId="77777777" w:rsidR="00DC0ACD" w:rsidRDefault="00000000">
      <w:pPr>
        <w:pStyle w:val="Heading4"/>
        <w:spacing w:before="1"/>
      </w:pPr>
      <w:r>
        <w:rPr>
          <w:color w:val="166B87"/>
          <w:spacing w:val="-2"/>
        </w:rPr>
        <w:t>Assessment</w:t>
      </w:r>
    </w:p>
    <w:p w14:paraId="261DF8E7" w14:textId="77777777" w:rsidR="00DC0ACD" w:rsidRDefault="00000000">
      <w:pPr>
        <w:pStyle w:val="ListParagraph"/>
        <w:numPr>
          <w:ilvl w:val="1"/>
          <w:numId w:val="7"/>
        </w:numPr>
        <w:tabs>
          <w:tab w:val="left" w:pos="409"/>
        </w:tabs>
        <w:spacing w:before="156"/>
        <w:ind w:left="409" w:hanging="119"/>
        <w:rPr>
          <w:color w:val="26313A"/>
          <w:sz w:val="19"/>
        </w:rPr>
      </w:pPr>
      <w:r>
        <w:rPr>
          <w:color w:val="26313A"/>
          <w:sz w:val="19"/>
        </w:rPr>
        <w:t xml:space="preserve">Sahasra publishes an E-Waste Management / EPR page describing safe disposal, collection and </w:t>
      </w:r>
      <w:r>
        <w:rPr>
          <w:color w:val="26313A"/>
          <w:spacing w:val="-2"/>
          <w:sz w:val="19"/>
        </w:rPr>
        <w:t>recycling.</w:t>
      </w:r>
    </w:p>
    <w:p w14:paraId="66E28138" w14:textId="77777777" w:rsidR="00DC0ACD" w:rsidRDefault="00000000">
      <w:pPr>
        <w:pStyle w:val="ListParagraph"/>
        <w:numPr>
          <w:ilvl w:val="1"/>
          <w:numId w:val="7"/>
        </w:numPr>
        <w:tabs>
          <w:tab w:val="left" w:pos="409"/>
        </w:tabs>
        <w:spacing w:before="182" w:line="307" w:lineRule="auto"/>
        <w:ind w:right="944" w:firstLine="0"/>
        <w:rPr>
          <w:color w:val="26313A"/>
          <w:sz w:val="19"/>
        </w:rPr>
      </w:pPr>
      <w:r>
        <w:rPr>
          <w:color w:val="26313A"/>
          <w:sz w:val="19"/>
        </w:rPr>
        <w:t>It</w:t>
      </w:r>
      <w:r>
        <w:rPr>
          <w:color w:val="26313A"/>
          <w:spacing w:val="-3"/>
          <w:sz w:val="19"/>
        </w:rPr>
        <w:t xml:space="preserve"> </w:t>
      </w:r>
      <w:r>
        <w:rPr>
          <w:color w:val="26313A"/>
          <w:sz w:val="19"/>
        </w:rPr>
        <w:t>states</w:t>
      </w:r>
      <w:r>
        <w:rPr>
          <w:color w:val="26313A"/>
          <w:spacing w:val="-3"/>
          <w:sz w:val="19"/>
        </w:rPr>
        <w:t xml:space="preserve"> </w:t>
      </w:r>
      <w:r>
        <w:rPr>
          <w:color w:val="26313A"/>
          <w:sz w:val="19"/>
        </w:rPr>
        <w:t>that</w:t>
      </w:r>
      <w:r>
        <w:rPr>
          <w:color w:val="26313A"/>
          <w:spacing w:val="-3"/>
          <w:sz w:val="19"/>
        </w:rPr>
        <w:t xml:space="preserve"> </w:t>
      </w:r>
      <w:r>
        <w:rPr>
          <w:color w:val="26313A"/>
          <w:sz w:val="19"/>
        </w:rPr>
        <w:t>it</w:t>
      </w:r>
      <w:r>
        <w:rPr>
          <w:color w:val="26313A"/>
          <w:spacing w:val="-3"/>
          <w:sz w:val="19"/>
        </w:rPr>
        <w:t xml:space="preserve"> </w:t>
      </w:r>
      <w:r>
        <w:rPr>
          <w:color w:val="26313A"/>
          <w:sz w:val="19"/>
        </w:rPr>
        <w:t>partnered</w:t>
      </w:r>
      <w:r>
        <w:rPr>
          <w:color w:val="26313A"/>
          <w:spacing w:val="-3"/>
          <w:sz w:val="19"/>
        </w:rPr>
        <w:t xml:space="preserve"> </w:t>
      </w:r>
      <w:r>
        <w:rPr>
          <w:color w:val="26313A"/>
          <w:sz w:val="19"/>
        </w:rPr>
        <w:t>with</w:t>
      </w:r>
      <w:r>
        <w:rPr>
          <w:color w:val="26313A"/>
          <w:spacing w:val="-3"/>
          <w:sz w:val="19"/>
        </w:rPr>
        <w:t xml:space="preserve"> </w:t>
      </w:r>
      <w:r>
        <w:rPr>
          <w:color w:val="26313A"/>
          <w:sz w:val="19"/>
        </w:rPr>
        <w:t>E-Waste</w:t>
      </w:r>
      <w:r>
        <w:rPr>
          <w:color w:val="26313A"/>
          <w:spacing w:val="-3"/>
          <w:sz w:val="19"/>
        </w:rPr>
        <w:t xml:space="preserve"> </w:t>
      </w:r>
      <w:r>
        <w:rPr>
          <w:color w:val="26313A"/>
          <w:sz w:val="19"/>
        </w:rPr>
        <w:t>Recyclers</w:t>
      </w:r>
      <w:r>
        <w:rPr>
          <w:color w:val="26313A"/>
          <w:spacing w:val="-3"/>
          <w:sz w:val="19"/>
        </w:rPr>
        <w:t xml:space="preserve"> </w:t>
      </w:r>
      <w:r>
        <w:rPr>
          <w:color w:val="26313A"/>
          <w:sz w:val="19"/>
        </w:rPr>
        <w:t>India,</w:t>
      </w:r>
      <w:r>
        <w:rPr>
          <w:color w:val="26313A"/>
          <w:spacing w:val="-3"/>
          <w:sz w:val="19"/>
        </w:rPr>
        <w:t xml:space="preserve"> </w:t>
      </w:r>
      <w:r>
        <w:rPr>
          <w:color w:val="26313A"/>
          <w:sz w:val="19"/>
        </w:rPr>
        <w:t>described</w:t>
      </w:r>
      <w:r>
        <w:rPr>
          <w:color w:val="26313A"/>
          <w:spacing w:val="-3"/>
          <w:sz w:val="19"/>
        </w:rPr>
        <w:t xml:space="preserve"> </w:t>
      </w:r>
      <w:r>
        <w:rPr>
          <w:color w:val="26313A"/>
          <w:sz w:val="19"/>
        </w:rPr>
        <w:t>as</w:t>
      </w:r>
      <w:r>
        <w:rPr>
          <w:color w:val="26313A"/>
          <w:spacing w:val="-3"/>
          <w:sz w:val="19"/>
        </w:rPr>
        <w:t xml:space="preserve"> </w:t>
      </w:r>
      <w:r>
        <w:rPr>
          <w:color w:val="26313A"/>
          <w:sz w:val="19"/>
        </w:rPr>
        <w:t>a</w:t>
      </w:r>
      <w:r>
        <w:rPr>
          <w:color w:val="26313A"/>
          <w:spacing w:val="-3"/>
          <w:sz w:val="19"/>
        </w:rPr>
        <w:t xml:space="preserve"> </w:t>
      </w:r>
      <w:r>
        <w:rPr>
          <w:color w:val="26313A"/>
          <w:sz w:val="19"/>
        </w:rPr>
        <w:t>recycler/dismantler</w:t>
      </w:r>
      <w:r>
        <w:rPr>
          <w:color w:val="26313A"/>
          <w:spacing w:val="-3"/>
          <w:sz w:val="19"/>
        </w:rPr>
        <w:t xml:space="preserve"> </w:t>
      </w:r>
      <w:r>
        <w:rPr>
          <w:color w:val="26313A"/>
          <w:sz w:val="19"/>
        </w:rPr>
        <w:t>registered</w:t>
      </w:r>
      <w:r>
        <w:rPr>
          <w:color w:val="26313A"/>
          <w:spacing w:val="-3"/>
          <w:sz w:val="19"/>
        </w:rPr>
        <w:t xml:space="preserve"> </w:t>
      </w:r>
      <w:r>
        <w:rPr>
          <w:color w:val="26313A"/>
          <w:sz w:val="19"/>
        </w:rPr>
        <w:t>with Haryana State Pollution Control Board.</w:t>
      </w:r>
    </w:p>
    <w:p w14:paraId="1A84303D" w14:textId="77777777" w:rsidR="00DC0ACD" w:rsidRDefault="00000000">
      <w:pPr>
        <w:pStyle w:val="ListParagraph"/>
        <w:numPr>
          <w:ilvl w:val="1"/>
          <w:numId w:val="7"/>
        </w:numPr>
        <w:tabs>
          <w:tab w:val="left" w:pos="409"/>
        </w:tabs>
        <w:ind w:left="409" w:hanging="119"/>
        <w:rPr>
          <w:color w:val="26313A"/>
          <w:sz w:val="19"/>
        </w:rPr>
      </w:pPr>
      <w:r>
        <w:rPr>
          <w:color w:val="26313A"/>
          <w:sz w:val="19"/>
        </w:rPr>
        <w:t xml:space="preserve">The published process includes customer drop points, door-step collection and PAN-India collection </w:t>
      </w:r>
      <w:r>
        <w:rPr>
          <w:color w:val="26313A"/>
          <w:spacing w:val="-2"/>
          <w:sz w:val="19"/>
        </w:rPr>
        <w:t>centres.</w:t>
      </w:r>
    </w:p>
    <w:p w14:paraId="5C3B6767" w14:textId="77777777" w:rsidR="00DC0ACD" w:rsidRDefault="00000000">
      <w:pPr>
        <w:pStyle w:val="ListParagraph"/>
        <w:numPr>
          <w:ilvl w:val="1"/>
          <w:numId w:val="7"/>
        </w:numPr>
        <w:tabs>
          <w:tab w:val="left" w:pos="409"/>
        </w:tabs>
        <w:spacing w:before="181" w:line="307" w:lineRule="auto"/>
        <w:ind w:right="1155" w:firstLine="0"/>
        <w:rPr>
          <w:color w:val="26313A"/>
          <w:sz w:val="19"/>
        </w:rPr>
      </w:pPr>
      <w:r>
        <w:rPr>
          <w:color w:val="26313A"/>
          <w:sz w:val="19"/>
        </w:rPr>
        <w:t>Its</w:t>
      </w:r>
      <w:r>
        <w:rPr>
          <w:color w:val="26313A"/>
          <w:spacing w:val="-3"/>
          <w:sz w:val="19"/>
        </w:rPr>
        <w:t xml:space="preserve"> </w:t>
      </w:r>
      <w:r>
        <w:rPr>
          <w:color w:val="26313A"/>
          <w:sz w:val="19"/>
        </w:rPr>
        <w:t>certifications</w:t>
      </w:r>
      <w:r>
        <w:rPr>
          <w:color w:val="26313A"/>
          <w:spacing w:val="-3"/>
          <w:sz w:val="19"/>
        </w:rPr>
        <w:t xml:space="preserve"> </w:t>
      </w:r>
      <w:r>
        <w:rPr>
          <w:color w:val="26313A"/>
          <w:sz w:val="19"/>
        </w:rPr>
        <w:t>page</w:t>
      </w:r>
      <w:r>
        <w:rPr>
          <w:color w:val="26313A"/>
          <w:spacing w:val="-3"/>
          <w:sz w:val="19"/>
        </w:rPr>
        <w:t xml:space="preserve"> </w:t>
      </w:r>
      <w:r>
        <w:rPr>
          <w:color w:val="26313A"/>
          <w:sz w:val="19"/>
        </w:rPr>
        <w:t>lists</w:t>
      </w:r>
      <w:r>
        <w:rPr>
          <w:color w:val="26313A"/>
          <w:spacing w:val="-3"/>
          <w:sz w:val="19"/>
        </w:rPr>
        <w:t xml:space="preserve"> </w:t>
      </w:r>
      <w:r>
        <w:rPr>
          <w:color w:val="26313A"/>
          <w:sz w:val="19"/>
        </w:rPr>
        <w:t>an</w:t>
      </w:r>
      <w:r>
        <w:rPr>
          <w:color w:val="26313A"/>
          <w:spacing w:val="-3"/>
          <w:sz w:val="19"/>
        </w:rPr>
        <w:t xml:space="preserve"> </w:t>
      </w:r>
      <w:r>
        <w:rPr>
          <w:color w:val="26313A"/>
          <w:sz w:val="19"/>
        </w:rPr>
        <w:t>EPR</w:t>
      </w:r>
      <w:r>
        <w:rPr>
          <w:color w:val="26313A"/>
          <w:spacing w:val="-3"/>
          <w:sz w:val="19"/>
        </w:rPr>
        <w:t xml:space="preserve"> </w:t>
      </w:r>
      <w:r>
        <w:rPr>
          <w:color w:val="26313A"/>
          <w:sz w:val="19"/>
        </w:rPr>
        <w:t>Authorisation</w:t>
      </w:r>
      <w:r>
        <w:rPr>
          <w:color w:val="26313A"/>
          <w:spacing w:val="-3"/>
          <w:sz w:val="19"/>
        </w:rPr>
        <w:t xml:space="preserve"> </w:t>
      </w:r>
      <w:r>
        <w:rPr>
          <w:color w:val="26313A"/>
          <w:sz w:val="19"/>
        </w:rPr>
        <w:t>Certificate</w:t>
      </w:r>
      <w:r>
        <w:rPr>
          <w:color w:val="26313A"/>
          <w:spacing w:val="-3"/>
          <w:sz w:val="19"/>
        </w:rPr>
        <w:t xml:space="preserve"> </w:t>
      </w:r>
      <w:r>
        <w:rPr>
          <w:color w:val="26313A"/>
          <w:sz w:val="19"/>
        </w:rPr>
        <w:t>and</w:t>
      </w:r>
      <w:r>
        <w:rPr>
          <w:color w:val="26313A"/>
          <w:spacing w:val="-3"/>
          <w:sz w:val="19"/>
        </w:rPr>
        <w:t xml:space="preserve"> </w:t>
      </w:r>
      <w:r>
        <w:rPr>
          <w:color w:val="26313A"/>
          <w:sz w:val="19"/>
        </w:rPr>
        <w:t>an</w:t>
      </w:r>
      <w:r>
        <w:rPr>
          <w:color w:val="26313A"/>
          <w:spacing w:val="-3"/>
          <w:sz w:val="19"/>
        </w:rPr>
        <w:t xml:space="preserve"> </w:t>
      </w:r>
      <w:r>
        <w:rPr>
          <w:color w:val="26313A"/>
          <w:sz w:val="19"/>
        </w:rPr>
        <w:t>authorisation</w:t>
      </w:r>
      <w:r>
        <w:rPr>
          <w:color w:val="26313A"/>
          <w:spacing w:val="-3"/>
          <w:sz w:val="19"/>
        </w:rPr>
        <w:t xml:space="preserve"> </w:t>
      </w:r>
      <w:r>
        <w:rPr>
          <w:color w:val="26313A"/>
          <w:sz w:val="19"/>
        </w:rPr>
        <w:t>certificate</w:t>
      </w:r>
      <w:r>
        <w:rPr>
          <w:color w:val="26313A"/>
          <w:spacing w:val="-3"/>
          <w:sz w:val="19"/>
        </w:rPr>
        <w:t xml:space="preserve"> </w:t>
      </w:r>
      <w:r>
        <w:rPr>
          <w:color w:val="26313A"/>
          <w:sz w:val="19"/>
        </w:rPr>
        <w:t>for</w:t>
      </w:r>
      <w:r>
        <w:rPr>
          <w:color w:val="26313A"/>
          <w:spacing w:val="-3"/>
          <w:sz w:val="19"/>
        </w:rPr>
        <w:t xml:space="preserve"> </w:t>
      </w:r>
      <w:r>
        <w:rPr>
          <w:color w:val="26313A"/>
          <w:sz w:val="19"/>
        </w:rPr>
        <w:t xml:space="preserve">E-Waste </w:t>
      </w:r>
      <w:r>
        <w:rPr>
          <w:color w:val="26313A"/>
          <w:spacing w:val="-2"/>
          <w:sz w:val="19"/>
        </w:rPr>
        <w:t>Management.</w:t>
      </w:r>
    </w:p>
    <w:p w14:paraId="6DFAD30D" w14:textId="77777777" w:rsidR="00DC0ACD" w:rsidRDefault="00000000">
      <w:pPr>
        <w:pStyle w:val="Heading4"/>
      </w:pPr>
      <w:r>
        <w:rPr>
          <w:color w:val="166B87"/>
        </w:rPr>
        <w:t xml:space="preserve">Rules </w:t>
      </w:r>
      <w:r>
        <w:rPr>
          <w:color w:val="166B87"/>
          <w:spacing w:val="-2"/>
        </w:rPr>
        <w:t>mapped</w:t>
      </w:r>
    </w:p>
    <w:p w14:paraId="4A7F847F" w14:textId="77777777" w:rsidR="00DC0ACD" w:rsidRDefault="00DC0ACD">
      <w:pPr>
        <w:pStyle w:val="BodyText"/>
        <w:spacing w:before="6" w:after="1"/>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34483521" w14:textId="77777777">
        <w:trPr>
          <w:trHeight w:val="360"/>
        </w:trPr>
        <w:tc>
          <w:tcPr>
            <w:tcW w:w="2154" w:type="dxa"/>
            <w:shd w:val="clear" w:color="auto" w:fill="166B87"/>
          </w:tcPr>
          <w:p w14:paraId="190ACFD6"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4ED3F419" w14:textId="77777777" w:rsidR="00DC0ACD" w:rsidRDefault="00000000">
            <w:pPr>
              <w:pStyle w:val="TableParagraph"/>
              <w:rPr>
                <w:rFonts w:ascii="Arial"/>
                <w:b/>
                <w:sz w:val="15"/>
              </w:rPr>
            </w:pPr>
            <w:r>
              <w:rPr>
                <w:rFonts w:ascii="Arial"/>
                <w:b/>
                <w:color w:val="4B5462"/>
                <w:spacing w:val="-2"/>
                <w:sz w:val="15"/>
              </w:rPr>
              <w:t>Finding</w:t>
            </w:r>
          </w:p>
        </w:tc>
      </w:tr>
      <w:tr w:rsidR="00DC0ACD" w14:paraId="3AB2371F" w14:textId="77777777">
        <w:trPr>
          <w:trHeight w:val="360"/>
        </w:trPr>
        <w:tc>
          <w:tcPr>
            <w:tcW w:w="2154" w:type="dxa"/>
          </w:tcPr>
          <w:p w14:paraId="512B08DB" w14:textId="77777777" w:rsidR="00DC0ACD" w:rsidRDefault="00000000">
            <w:pPr>
              <w:pStyle w:val="TableParagraph"/>
              <w:rPr>
                <w:sz w:val="15"/>
              </w:rPr>
            </w:pPr>
            <w:r>
              <w:rPr>
                <w:color w:val="4B5462"/>
                <w:spacing w:val="-5"/>
                <w:sz w:val="15"/>
              </w:rPr>
              <w:t>R1</w:t>
            </w:r>
          </w:p>
        </w:tc>
        <w:tc>
          <w:tcPr>
            <w:tcW w:w="7483" w:type="dxa"/>
          </w:tcPr>
          <w:p w14:paraId="7AFF998A" w14:textId="77777777" w:rsidR="00DC0ACD" w:rsidRDefault="00000000">
            <w:pPr>
              <w:pStyle w:val="TableParagraph"/>
              <w:rPr>
                <w:sz w:val="15"/>
              </w:rPr>
            </w:pPr>
            <w:r>
              <w:rPr>
                <w:color w:val="4B5462"/>
                <w:sz w:val="15"/>
              </w:rPr>
              <w:t>Strong</w:t>
            </w:r>
            <w:r>
              <w:rPr>
                <w:color w:val="4B5462"/>
                <w:spacing w:val="4"/>
                <w:sz w:val="15"/>
              </w:rPr>
              <w:t xml:space="preserve"> </w:t>
            </w:r>
            <w:r>
              <w:rPr>
                <w:color w:val="4B5462"/>
                <w:sz w:val="15"/>
              </w:rPr>
              <w:t>evidence</w:t>
            </w:r>
            <w:r>
              <w:rPr>
                <w:color w:val="4B5462"/>
                <w:spacing w:val="4"/>
                <w:sz w:val="15"/>
              </w:rPr>
              <w:t xml:space="preserve"> </w:t>
            </w:r>
            <w:r>
              <w:rPr>
                <w:color w:val="4B5462"/>
                <w:sz w:val="15"/>
              </w:rPr>
              <w:t>of</w:t>
            </w:r>
            <w:r>
              <w:rPr>
                <w:color w:val="4B5462"/>
                <w:spacing w:val="4"/>
                <w:sz w:val="15"/>
              </w:rPr>
              <w:t xml:space="preserve"> </w:t>
            </w:r>
            <w:r>
              <w:rPr>
                <w:color w:val="4B5462"/>
                <w:sz w:val="15"/>
              </w:rPr>
              <w:t>EPR</w:t>
            </w:r>
            <w:r>
              <w:rPr>
                <w:color w:val="4B5462"/>
                <w:spacing w:val="4"/>
                <w:sz w:val="15"/>
              </w:rPr>
              <w:t xml:space="preserve"> </w:t>
            </w:r>
            <w:r>
              <w:rPr>
                <w:color w:val="4B5462"/>
                <w:sz w:val="15"/>
              </w:rPr>
              <w:t>authorisation</w:t>
            </w:r>
            <w:r>
              <w:rPr>
                <w:color w:val="4B5462"/>
                <w:spacing w:val="5"/>
                <w:sz w:val="15"/>
              </w:rPr>
              <w:t xml:space="preserve"> </w:t>
            </w:r>
            <w:r>
              <w:rPr>
                <w:color w:val="4B5462"/>
                <w:sz w:val="15"/>
              </w:rPr>
              <w:t>is</w:t>
            </w:r>
            <w:r>
              <w:rPr>
                <w:color w:val="4B5462"/>
                <w:spacing w:val="4"/>
                <w:sz w:val="15"/>
              </w:rPr>
              <w:t xml:space="preserve"> </w:t>
            </w:r>
            <w:r>
              <w:rPr>
                <w:color w:val="4B5462"/>
                <w:sz w:val="15"/>
              </w:rPr>
              <w:t>publicly</w:t>
            </w:r>
            <w:r>
              <w:rPr>
                <w:color w:val="4B5462"/>
                <w:spacing w:val="4"/>
                <w:sz w:val="15"/>
              </w:rPr>
              <w:t xml:space="preserve"> </w:t>
            </w:r>
            <w:r>
              <w:rPr>
                <w:color w:val="4B5462"/>
                <w:spacing w:val="-2"/>
                <w:sz w:val="15"/>
              </w:rPr>
              <w:t>displayed.</w:t>
            </w:r>
          </w:p>
        </w:tc>
      </w:tr>
      <w:tr w:rsidR="00DC0ACD" w14:paraId="2E8EAB3B" w14:textId="77777777">
        <w:trPr>
          <w:trHeight w:val="570"/>
        </w:trPr>
        <w:tc>
          <w:tcPr>
            <w:tcW w:w="2154" w:type="dxa"/>
            <w:shd w:val="clear" w:color="auto" w:fill="F6F9FB"/>
          </w:tcPr>
          <w:p w14:paraId="61F980FE"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3BD67D38" w14:textId="77777777" w:rsidR="00DC0ACD" w:rsidRDefault="00000000">
            <w:pPr>
              <w:pStyle w:val="TableParagraph"/>
              <w:spacing w:line="292" w:lineRule="auto"/>
              <w:ind w:right="210"/>
              <w:rPr>
                <w:sz w:val="15"/>
              </w:rPr>
            </w:pPr>
            <w:r>
              <w:rPr>
                <w:color w:val="4B5462"/>
                <w:sz w:val="15"/>
              </w:rPr>
              <w:t xml:space="preserve">Strong evidence: the company identifies a registered recycler partner and a collection/channelisation </w:t>
            </w:r>
            <w:r>
              <w:rPr>
                <w:color w:val="4B5462"/>
                <w:spacing w:val="-2"/>
                <w:sz w:val="15"/>
              </w:rPr>
              <w:t>system.</w:t>
            </w:r>
          </w:p>
        </w:tc>
      </w:tr>
      <w:tr w:rsidR="00DC0ACD" w14:paraId="63692277" w14:textId="77777777">
        <w:trPr>
          <w:trHeight w:val="360"/>
        </w:trPr>
        <w:tc>
          <w:tcPr>
            <w:tcW w:w="2154" w:type="dxa"/>
          </w:tcPr>
          <w:p w14:paraId="324BC0C3" w14:textId="77777777" w:rsidR="00DC0ACD" w:rsidRDefault="00000000">
            <w:pPr>
              <w:pStyle w:val="TableParagraph"/>
              <w:rPr>
                <w:sz w:val="15"/>
              </w:rPr>
            </w:pPr>
            <w:r>
              <w:rPr>
                <w:color w:val="4B5462"/>
                <w:spacing w:val="-5"/>
                <w:sz w:val="15"/>
              </w:rPr>
              <w:t>R5</w:t>
            </w:r>
          </w:p>
        </w:tc>
        <w:tc>
          <w:tcPr>
            <w:tcW w:w="7483" w:type="dxa"/>
          </w:tcPr>
          <w:p w14:paraId="1F2ED9E0" w14:textId="77777777" w:rsidR="00DC0ACD" w:rsidRDefault="00000000">
            <w:pPr>
              <w:pStyle w:val="TableParagraph"/>
              <w:rPr>
                <w:sz w:val="15"/>
              </w:rPr>
            </w:pPr>
            <w:r>
              <w:rPr>
                <w:color w:val="4B5462"/>
                <w:sz w:val="15"/>
              </w:rPr>
              <w:t>Its</w:t>
            </w:r>
            <w:r>
              <w:rPr>
                <w:color w:val="4B5462"/>
                <w:spacing w:val="4"/>
                <w:sz w:val="15"/>
              </w:rPr>
              <w:t xml:space="preserve"> </w:t>
            </w:r>
            <w:r>
              <w:rPr>
                <w:color w:val="4B5462"/>
                <w:sz w:val="15"/>
              </w:rPr>
              <w:t>sustainability</w:t>
            </w:r>
            <w:r>
              <w:rPr>
                <w:color w:val="4B5462"/>
                <w:spacing w:val="4"/>
                <w:sz w:val="15"/>
              </w:rPr>
              <w:t xml:space="preserve"> </w:t>
            </w:r>
            <w:r>
              <w:rPr>
                <w:color w:val="4B5462"/>
                <w:sz w:val="15"/>
              </w:rPr>
              <w:t>report</w:t>
            </w:r>
            <w:r>
              <w:rPr>
                <w:color w:val="4B5462"/>
                <w:spacing w:val="5"/>
                <w:sz w:val="15"/>
              </w:rPr>
              <w:t xml:space="preserve"> </w:t>
            </w:r>
            <w:r>
              <w:rPr>
                <w:color w:val="4B5462"/>
                <w:sz w:val="15"/>
              </w:rPr>
              <w:t>says</w:t>
            </w:r>
            <w:r>
              <w:rPr>
                <w:color w:val="4B5462"/>
                <w:spacing w:val="4"/>
                <w:sz w:val="15"/>
              </w:rPr>
              <w:t xml:space="preserve"> </w:t>
            </w:r>
            <w:r>
              <w:rPr>
                <w:color w:val="4B5462"/>
                <w:sz w:val="15"/>
              </w:rPr>
              <w:t>the</w:t>
            </w:r>
            <w:r>
              <w:rPr>
                <w:color w:val="4B5462"/>
                <w:spacing w:val="5"/>
                <w:sz w:val="15"/>
              </w:rPr>
              <w:t xml:space="preserve"> </w:t>
            </w:r>
            <w:r>
              <w:rPr>
                <w:color w:val="4B5462"/>
                <w:sz w:val="15"/>
              </w:rPr>
              <w:t>majority</w:t>
            </w:r>
            <w:r>
              <w:rPr>
                <w:color w:val="4B5462"/>
                <w:spacing w:val="4"/>
                <w:sz w:val="15"/>
              </w:rPr>
              <w:t xml:space="preserve"> </w:t>
            </w:r>
            <w:r>
              <w:rPr>
                <w:color w:val="4B5462"/>
                <w:sz w:val="15"/>
              </w:rPr>
              <w:t>of</w:t>
            </w:r>
            <w:r>
              <w:rPr>
                <w:color w:val="4B5462"/>
                <w:spacing w:val="5"/>
                <w:sz w:val="15"/>
              </w:rPr>
              <w:t xml:space="preserve"> </w:t>
            </w:r>
            <w:r>
              <w:rPr>
                <w:color w:val="4B5462"/>
                <w:sz w:val="15"/>
              </w:rPr>
              <w:t>products/processes</w:t>
            </w:r>
            <w:r>
              <w:rPr>
                <w:color w:val="4B5462"/>
                <w:spacing w:val="4"/>
                <w:sz w:val="15"/>
              </w:rPr>
              <w:t xml:space="preserve"> </w:t>
            </w:r>
            <w:r>
              <w:rPr>
                <w:color w:val="4B5462"/>
                <w:sz w:val="15"/>
              </w:rPr>
              <w:t>are</w:t>
            </w:r>
            <w:r>
              <w:rPr>
                <w:color w:val="4B5462"/>
                <w:spacing w:val="5"/>
                <w:sz w:val="15"/>
              </w:rPr>
              <w:t xml:space="preserve"> </w:t>
            </w:r>
            <w:r>
              <w:rPr>
                <w:color w:val="4B5462"/>
                <w:sz w:val="15"/>
              </w:rPr>
              <w:t>RoHS</w:t>
            </w:r>
            <w:r>
              <w:rPr>
                <w:color w:val="4B5462"/>
                <w:spacing w:val="4"/>
                <w:sz w:val="15"/>
              </w:rPr>
              <w:t xml:space="preserve"> </w:t>
            </w:r>
            <w:r>
              <w:rPr>
                <w:color w:val="4B5462"/>
                <w:spacing w:val="-2"/>
                <w:sz w:val="15"/>
              </w:rPr>
              <w:t>compliant.</w:t>
            </w:r>
          </w:p>
        </w:tc>
      </w:tr>
      <w:tr w:rsidR="00DC0ACD" w14:paraId="6563142D" w14:textId="77777777">
        <w:trPr>
          <w:trHeight w:val="360"/>
        </w:trPr>
        <w:tc>
          <w:tcPr>
            <w:tcW w:w="2154" w:type="dxa"/>
            <w:shd w:val="clear" w:color="auto" w:fill="F6F9FB"/>
          </w:tcPr>
          <w:p w14:paraId="535C22FE" w14:textId="77777777" w:rsidR="00DC0ACD" w:rsidRDefault="00000000">
            <w:pPr>
              <w:pStyle w:val="TableParagraph"/>
              <w:rPr>
                <w:sz w:val="15"/>
              </w:rPr>
            </w:pPr>
            <w:r>
              <w:rPr>
                <w:color w:val="4B5462"/>
                <w:spacing w:val="-5"/>
                <w:sz w:val="15"/>
              </w:rPr>
              <w:t>R6</w:t>
            </w:r>
          </w:p>
        </w:tc>
        <w:tc>
          <w:tcPr>
            <w:tcW w:w="7483" w:type="dxa"/>
            <w:shd w:val="clear" w:color="auto" w:fill="F6F9FB"/>
          </w:tcPr>
          <w:p w14:paraId="10B75C78" w14:textId="77777777" w:rsidR="00DC0ACD" w:rsidRDefault="00000000">
            <w:pPr>
              <w:pStyle w:val="TableParagraph"/>
              <w:rPr>
                <w:sz w:val="15"/>
              </w:rPr>
            </w:pPr>
            <w:r>
              <w:rPr>
                <w:color w:val="4B5462"/>
                <w:sz w:val="15"/>
              </w:rPr>
              <w:t>Public</w:t>
            </w:r>
            <w:r>
              <w:rPr>
                <w:color w:val="4B5462"/>
                <w:spacing w:val="4"/>
                <w:sz w:val="15"/>
              </w:rPr>
              <w:t xml:space="preserve"> </w:t>
            </w:r>
            <w:r>
              <w:rPr>
                <w:color w:val="4B5462"/>
                <w:sz w:val="15"/>
              </w:rPr>
              <w:t>evidence</w:t>
            </w:r>
            <w:r>
              <w:rPr>
                <w:color w:val="4B5462"/>
                <w:spacing w:val="4"/>
                <w:sz w:val="15"/>
              </w:rPr>
              <w:t xml:space="preserve"> </w:t>
            </w:r>
            <w:r>
              <w:rPr>
                <w:color w:val="4B5462"/>
                <w:sz w:val="15"/>
              </w:rPr>
              <w:t>supports</w:t>
            </w:r>
            <w:r>
              <w:rPr>
                <w:color w:val="4B5462"/>
                <w:spacing w:val="4"/>
                <w:sz w:val="15"/>
              </w:rPr>
              <w:t xml:space="preserve"> </w:t>
            </w:r>
            <w:r>
              <w:rPr>
                <w:color w:val="4B5462"/>
                <w:sz w:val="15"/>
              </w:rPr>
              <w:t>a</w:t>
            </w:r>
            <w:r>
              <w:rPr>
                <w:color w:val="4B5462"/>
                <w:spacing w:val="4"/>
                <w:sz w:val="15"/>
              </w:rPr>
              <w:t xml:space="preserve"> </w:t>
            </w:r>
            <w:r>
              <w:rPr>
                <w:color w:val="4B5462"/>
                <w:sz w:val="15"/>
              </w:rPr>
              <w:t>formal</w:t>
            </w:r>
            <w:r>
              <w:rPr>
                <w:color w:val="4B5462"/>
                <w:spacing w:val="4"/>
                <w:sz w:val="15"/>
              </w:rPr>
              <w:t xml:space="preserve"> </w:t>
            </w:r>
            <w:r>
              <w:rPr>
                <w:color w:val="4B5462"/>
                <w:sz w:val="15"/>
              </w:rPr>
              <w:t>system,</w:t>
            </w:r>
            <w:r>
              <w:rPr>
                <w:color w:val="4B5462"/>
                <w:spacing w:val="5"/>
                <w:sz w:val="15"/>
              </w:rPr>
              <w:t xml:space="preserve"> </w:t>
            </w:r>
            <w:r>
              <w:rPr>
                <w:color w:val="4B5462"/>
                <w:sz w:val="15"/>
              </w:rPr>
              <w:t>but</w:t>
            </w:r>
            <w:r>
              <w:rPr>
                <w:color w:val="4B5462"/>
                <w:spacing w:val="4"/>
                <w:sz w:val="15"/>
              </w:rPr>
              <w:t xml:space="preserve"> </w:t>
            </w:r>
            <w:r>
              <w:rPr>
                <w:color w:val="4B5462"/>
                <w:sz w:val="15"/>
              </w:rPr>
              <w:t>individual</w:t>
            </w:r>
            <w:r>
              <w:rPr>
                <w:color w:val="4B5462"/>
                <w:spacing w:val="4"/>
                <w:sz w:val="15"/>
              </w:rPr>
              <w:t xml:space="preserve"> </w:t>
            </w:r>
            <w:r>
              <w:rPr>
                <w:color w:val="4B5462"/>
                <w:sz w:val="15"/>
              </w:rPr>
              <w:t>2022-rule</w:t>
            </w:r>
            <w:r>
              <w:rPr>
                <w:color w:val="4B5462"/>
                <w:spacing w:val="4"/>
                <w:sz w:val="15"/>
              </w:rPr>
              <w:t xml:space="preserve"> </w:t>
            </w:r>
            <w:r>
              <w:rPr>
                <w:color w:val="4B5462"/>
                <w:sz w:val="15"/>
              </w:rPr>
              <w:t>portal</w:t>
            </w:r>
            <w:r>
              <w:rPr>
                <w:color w:val="4B5462"/>
                <w:spacing w:val="4"/>
                <w:sz w:val="15"/>
              </w:rPr>
              <w:t xml:space="preserve"> </w:t>
            </w:r>
            <w:r>
              <w:rPr>
                <w:color w:val="4B5462"/>
                <w:sz w:val="15"/>
              </w:rPr>
              <w:t>returns</w:t>
            </w:r>
            <w:r>
              <w:rPr>
                <w:color w:val="4B5462"/>
                <w:spacing w:val="5"/>
                <w:sz w:val="15"/>
              </w:rPr>
              <w:t xml:space="preserve"> </w:t>
            </w:r>
            <w:r>
              <w:rPr>
                <w:color w:val="4B5462"/>
                <w:sz w:val="15"/>
              </w:rPr>
              <w:t>were</w:t>
            </w:r>
            <w:r>
              <w:rPr>
                <w:color w:val="4B5462"/>
                <w:spacing w:val="4"/>
                <w:sz w:val="15"/>
              </w:rPr>
              <w:t xml:space="preserve"> </w:t>
            </w:r>
            <w:r>
              <w:rPr>
                <w:color w:val="4B5462"/>
                <w:sz w:val="15"/>
              </w:rPr>
              <w:t>not</w:t>
            </w:r>
            <w:r>
              <w:rPr>
                <w:color w:val="4B5462"/>
                <w:spacing w:val="4"/>
                <w:sz w:val="15"/>
              </w:rPr>
              <w:t xml:space="preserve"> </w:t>
            </w:r>
            <w:r>
              <w:rPr>
                <w:color w:val="4B5462"/>
                <w:spacing w:val="-2"/>
                <w:sz w:val="15"/>
              </w:rPr>
              <w:t>reviewed.</w:t>
            </w:r>
          </w:p>
        </w:tc>
      </w:tr>
    </w:tbl>
    <w:p w14:paraId="2509DF1C" w14:textId="77777777" w:rsidR="00DC0ACD" w:rsidRDefault="00DC0ACD">
      <w:pPr>
        <w:pStyle w:val="BodyText"/>
        <w:spacing w:before="20"/>
        <w:rPr>
          <w:rFonts w:ascii="Arial"/>
          <w:b/>
          <w:sz w:val="26"/>
        </w:rPr>
      </w:pPr>
    </w:p>
    <w:p w14:paraId="06C10A12" w14:textId="77777777" w:rsidR="00DC0ACD" w:rsidRDefault="00000000">
      <w:pPr>
        <w:pStyle w:val="Heading4"/>
        <w:spacing w:before="0"/>
      </w:pPr>
      <w:r>
        <w:rPr>
          <w:color w:val="166B87"/>
        </w:rPr>
        <w:t xml:space="preserve">Sources </w:t>
      </w:r>
      <w:r>
        <w:rPr>
          <w:color w:val="166B87"/>
          <w:spacing w:val="-2"/>
        </w:rPr>
        <w:t>reviewed</w:t>
      </w:r>
    </w:p>
    <w:p w14:paraId="36AC004C"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Sahasra</w:t>
      </w:r>
      <w:r>
        <w:rPr>
          <w:color w:val="4B5462"/>
          <w:spacing w:val="5"/>
          <w:sz w:val="15"/>
        </w:rPr>
        <w:t xml:space="preserve"> </w:t>
      </w:r>
      <w:r>
        <w:rPr>
          <w:color w:val="4B5462"/>
          <w:sz w:val="15"/>
        </w:rPr>
        <w:t>Electronics</w:t>
      </w:r>
      <w:r>
        <w:rPr>
          <w:color w:val="4B5462"/>
          <w:spacing w:val="6"/>
          <w:sz w:val="15"/>
        </w:rPr>
        <w:t xml:space="preserve"> </w:t>
      </w:r>
      <w:r>
        <w:rPr>
          <w:color w:val="4B5462"/>
          <w:sz w:val="15"/>
        </w:rPr>
        <w:t>—</w:t>
      </w:r>
      <w:r>
        <w:rPr>
          <w:color w:val="4B5462"/>
          <w:spacing w:val="5"/>
          <w:sz w:val="15"/>
        </w:rPr>
        <w:t xml:space="preserve"> </w:t>
      </w:r>
      <w:r>
        <w:rPr>
          <w:color w:val="4B5462"/>
          <w:sz w:val="15"/>
        </w:rPr>
        <w:t>E-Waste</w:t>
      </w:r>
      <w:r>
        <w:rPr>
          <w:color w:val="4B5462"/>
          <w:spacing w:val="6"/>
          <w:sz w:val="15"/>
        </w:rPr>
        <w:t xml:space="preserve"> </w:t>
      </w:r>
      <w:r>
        <w:rPr>
          <w:color w:val="4B5462"/>
          <w:sz w:val="15"/>
        </w:rPr>
        <w:t>Management</w:t>
      </w:r>
      <w:r>
        <w:rPr>
          <w:color w:val="4B5462"/>
          <w:spacing w:val="5"/>
          <w:sz w:val="15"/>
        </w:rPr>
        <w:t xml:space="preserve"> </w:t>
      </w:r>
      <w:r>
        <w:rPr>
          <w:color w:val="4B5462"/>
          <w:sz w:val="15"/>
        </w:rPr>
        <w:t>(EPR)</w:t>
      </w:r>
      <w:r>
        <w:rPr>
          <w:color w:val="4B5462"/>
          <w:spacing w:val="6"/>
          <w:sz w:val="15"/>
        </w:rPr>
        <w:t xml:space="preserve"> </w:t>
      </w:r>
      <w:r>
        <w:rPr>
          <w:color w:val="4B5462"/>
          <w:spacing w:val="-2"/>
          <w:sz w:val="15"/>
        </w:rPr>
        <w:t>page.</w:t>
      </w:r>
    </w:p>
    <w:p w14:paraId="7F944071"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Sahasra</w:t>
      </w:r>
      <w:r>
        <w:rPr>
          <w:color w:val="4B5462"/>
          <w:spacing w:val="5"/>
          <w:sz w:val="15"/>
        </w:rPr>
        <w:t xml:space="preserve"> </w:t>
      </w:r>
      <w:r>
        <w:rPr>
          <w:color w:val="4B5462"/>
          <w:sz w:val="15"/>
        </w:rPr>
        <w:t>Electronics</w:t>
      </w:r>
      <w:r>
        <w:rPr>
          <w:color w:val="4B5462"/>
          <w:spacing w:val="6"/>
          <w:sz w:val="15"/>
        </w:rPr>
        <w:t xml:space="preserve"> </w:t>
      </w:r>
      <w:r>
        <w:rPr>
          <w:color w:val="4B5462"/>
          <w:sz w:val="15"/>
        </w:rPr>
        <w:t>—</w:t>
      </w:r>
      <w:r>
        <w:rPr>
          <w:color w:val="4B5462"/>
          <w:spacing w:val="6"/>
          <w:sz w:val="15"/>
        </w:rPr>
        <w:t xml:space="preserve"> </w:t>
      </w:r>
      <w:r>
        <w:rPr>
          <w:color w:val="4B5462"/>
          <w:sz w:val="15"/>
        </w:rPr>
        <w:t>Certifications</w:t>
      </w:r>
      <w:r>
        <w:rPr>
          <w:color w:val="4B5462"/>
          <w:spacing w:val="6"/>
          <w:sz w:val="15"/>
        </w:rPr>
        <w:t xml:space="preserve"> </w:t>
      </w:r>
      <w:r>
        <w:rPr>
          <w:color w:val="4B5462"/>
          <w:spacing w:val="-2"/>
          <w:sz w:val="15"/>
        </w:rPr>
        <w:t>page.</w:t>
      </w:r>
    </w:p>
    <w:p w14:paraId="75793146" w14:textId="77777777" w:rsidR="00DC0ACD" w:rsidRDefault="00000000">
      <w:pPr>
        <w:pStyle w:val="ListParagraph"/>
        <w:numPr>
          <w:ilvl w:val="1"/>
          <w:numId w:val="7"/>
        </w:numPr>
        <w:tabs>
          <w:tab w:val="left" w:pos="384"/>
        </w:tabs>
        <w:spacing w:before="158"/>
        <w:ind w:left="384" w:hanging="94"/>
        <w:rPr>
          <w:color w:val="4B5462"/>
          <w:sz w:val="15"/>
        </w:rPr>
      </w:pPr>
      <w:r>
        <w:rPr>
          <w:color w:val="4B5462"/>
          <w:sz w:val="15"/>
        </w:rPr>
        <w:t>Sahasra</w:t>
      </w:r>
      <w:r>
        <w:rPr>
          <w:color w:val="4B5462"/>
          <w:spacing w:val="7"/>
          <w:sz w:val="15"/>
        </w:rPr>
        <w:t xml:space="preserve"> </w:t>
      </w:r>
      <w:r>
        <w:rPr>
          <w:color w:val="4B5462"/>
          <w:sz w:val="15"/>
        </w:rPr>
        <w:t>Corporate</w:t>
      </w:r>
      <w:r>
        <w:rPr>
          <w:color w:val="4B5462"/>
          <w:spacing w:val="7"/>
          <w:sz w:val="15"/>
        </w:rPr>
        <w:t xml:space="preserve"> </w:t>
      </w:r>
      <w:r>
        <w:rPr>
          <w:color w:val="4B5462"/>
          <w:sz w:val="15"/>
        </w:rPr>
        <w:t>Sustainability</w:t>
      </w:r>
      <w:r>
        <w:rPr>
          <w:color w:val="4B5462"/>
          <w:spacing w:val="8"/>
          <w:sz w:val="15"/>
        </w:rPr>
        <w:t xml:space="preserve"> </w:t>
      </w:r>
      <w:r>
        <w:rPr>
          <w:color w:val="4B5462"/>
          <w:sz w:val="15"/>
        </w:rPr>
        <w:t>Report</w:t>
      </w:r>
      <w:r>
        <w:rPr>
          <w:color w:val="4B5462"/>
          <w:spacing w:val="7"/>
          <w:sz w:val="15"/>
        </w:rPr>
        <w:t xml:space="preserve"> </w:t>
      </w:r>
      <w:r>
        <w:rPr>
          <w:color w:val="4B5462"/>
          <w:sz w:val="15"/>
        </w:rPr>
        <w:t>2023-</w:t>
      </w:r>
      <w:r>
        <w:rPr>
          <w:color w:val="4B5462"/>
          <w:spacing w:val="-5"/>
          <w:sz w:val="15"/>
        </w:rPr>
        <w:t>24.</w:t>
      </w:r>
    </w:p>
    <w:p w14:paraId="45643EF1" w14:textId="77777777" w:rsidR="00DC0ACD" w:rsidRDefault="00000000">
      <w:pPr>
        <w:pStyle w:val="BodyText"/>
        <w:spacing w:before="10"/>
        <w:rPr>
          <w:sz w:val="17"/>
        </w:rPr>
      </w:pPr>
      <w:r>
        <w:rPr>
          <w:noProof/>
          <w:sz w:val="17"/>
        </w:rPr>
        <mc:AlternateContent>
          <mc:Choice Requires="wps">
            <w:drawing>
              <wp:anchor distT="0" distB="0" distL="0" distR="0" simplePos="0" relativeHeight="487590912" behindDoc="1" locked="0" layoutInCell="1" allowOverlap="1" wp14:anchorId="738DC1D8" wp14:editId="20527BF9">
                <wp:simplePos x="0" y="0"/>
                <wp:positionH relativeFrom="page">
                  <wp:posOffset>724199</wp:posOffset>
                </wp:positionH>
                <wp:positionV relativeFrom="paragraph">
                  <wp:posOffset>145769</wp:posOffset>
                </wp:positionV>
                <wp:extent cx="61118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01A18248" id="Graphic 13" o:spid="_x0000_s1026" style="position:absolute;margin-left:57pt;margin-top:11.5pt;width:481.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31CF8EC6" w14:textId="77777777" w:rsidR="00DC0ACD" w:rsidRDefault="00DC0ACD">
      <w:pPr>
        <w:pStyle w:val="BodyText"/>
        <w:rPr>
          <w:sz w:val="17"/>
        </w:rPr>
        <w:sectPr w:rsidR="00DC0ACD">
          <w:pgSz w:w="11910" w:h="16840"/>
          <w:pgMar w:top="980" w:right="850" w:bottom="720" w:left="850" w:header="0" w:footer="524" w:gutter="0"/>
          <w:cols w:space="720"/>
        </w:sectPr>
      </w:pPr>
    </w:p>
    <w:p w14:paraId="02A51900" w14:textId="77777777" w:rsidR="00DC0ACD" w:rsidRDefault="00000000">
      <w:pPr>
        <w:pStyle w:val="Heading2"/>
      </w:pPr>
      <w:r>
        <w:rPr>
          <w:color w:val="113B5D"/>
        </w:rPr>
        <w:lastRenderedPageBreak/>
        <w:t xml:space="preserve">Centum Electronics </w:t>
      </w:r>
      <w:r>
        <w:rPr>
          <w:color w:val="113B5D"/>
          <w:spacing w:val="-2"/>
        </w:rPr>
        <w:t>Limited</w:t>
      </w:r>
    </w:p>
    <w:p w14:paraId="12BCCB07" w14:textId="77777777" w:rsidR="00DC0ACD" w:rsidRDefault="00000000">
      <w:pPr>
        <w:spacing w:before="195"/>
        <w:ind w:left="290"/>
        <w:rPr>
          <w:rFonts w:ascii="Arial"/>
          <w:b/>
          <w:sz w:val="18"/>
        </w:rPr>
      </w:pPr>
      <w:r>
        <w:rPr>
          <w:rFonts w:ascii="Arial"/>
          <w:b/>
          <w:color w:val="9A6700"/>
          <w:sz w:val="18"/>
        </w:rPr>
        <w:t xml:space="preserve">PARTIAL / CURRENT 2022-RULE STATUS NOT </w:t>
      </w:r>
      <w:r>
        <w:rPr>
          <w:rFonts w:ascii="Arial"/>
          <w:b/>
          <w:color w:val="9A6700"/>
          <w:spacing w:val="-2"/>
          <w:sz w:val="18"/>
        </w:rPr>
        <w:t>VERIFIED</w:t>
      </w:r>
    </w:p>
    <w:p w14:paraId="6FC57D98" w14:textId="77777777" w:rsidR="00DC0ACD" w:rsidRDefault="00DC0ACD">
      <w:pPr>
        <w:pStyle w:val="BodyText"/>
        <w:spacing w:before="84"/>
        <w:rPr>
          <w:rFonts w:ascii="Arial"/>
          <w:b/>
          <w:sz w:val="18"/>
        </w:rPr>
      </w:pPr>
    </w:p>
    <w:p w14:paraId="06702DF4" w14:textId="77777777" w:rsidR="00DC0ACD" w:rsidRDefault="00000000">
      <w:pPr>
        <w:pStyle w:val="Heading4"/>
        <w:spacing w:before="1"/>
      </w:pPr>
      <w:r>
        <w:rPr>
          <w:color w:val="166B87"/>
          <w:spacing w:val="-2"/>
        </w:rPr>
        <w:t>Assessment</w:t>
      </w:r>
    </w:p>
    <w:p w14:paraId="189F9554" w14:textId="77777777" w:rsidR="00DC0ACD" w:rsidRDefault="00000000">
      <w:pPr>
        <w:pStyle w:val="ListParagraph"/>
        <w:numPr>
          <w:ilvl w:val="1"/>
          <w:numId w:val="7"/>
        </w:numPr>
        <w:tabs>
          <w:tab w:val="left" w:pos="409"/>
        </w:tabs>
        <w:spacing w:before="156" w:line="307" w:lineRule="auto"/>
        <w:ind w:right="447" w:firstLine="0"/>
        <w:rPr>
          <w:color w:val="26313A"/>
          <w:sz w:val="19"/>
        </w:rPr>
      </w:pPr>
      <w:r>
        <w:rPr>
          <w:color w:val="26313A"/>
          <w:sz w:val="19"/>
        </w:rPr>
        <w:t>Centum’s</w:t>
      </w:r>
      <w:r>
        <w:rPr>
          <w:color w:val="26313A"/>
          <w:spacing w:val="-3"/>
          <w:sz w:val="19"/>
        </w:rPr>
        <w:t xml:space="preserve"> </w:t>
      </w:r>
      <w:r>
        <w:rPr>
          <w:color w:val="26313A"/>
          <w:sz w:val="19"/>
        </w:rPr>
        <w:t>annual-report</w:t>
      </w:r>
      <w:r>
        <w:rPr>
          <w:color w:val="26313A"/>
          <w:spacing w:val="-3"/>
          <w:sz w:val="19"/>
        </w:rPr>
        <w:t xml:space="preserve"> </w:t>
      </w:r>
      <w:r>
        <w:rPr>
          <w:color w:val="26313A"/>
          <w:sz w:val="19"/>
        </w:rPr>
        <w:t>disclosures</w:t>
      </w:r>
      <w:r>
        <w:rPr>
          <w:color w:val="26313A"/>
          <w:spacing w:val="-3"/>
          <w:sz w:val="19"/>
        </w:rPr>
        <w:t xml:space="preserve"> </w:t>
      </w:r>
      <w:r>
        <w:rPr>
          <w:color w:val="26313A"/>
          <w:sz w:val="19"/>
        </w:rPr>
        <w:t>show</w:t>
      </w:r>
      <w:r>
        <w:rPr>
          <w:color w:val="26313A"/>
          <w:spacing w:val="-3"/>
          <w:sz w:val="19"/>
        </w:rPr>
        <w:t xml:space="preserve"> </w:t>
      </w:r>
      <w:r>
        <w:rPr>
          <w:color w:val="26313A"/>
          <w:sz w:val="19"/>
        </w:rPr>
        <w:t>measurable</w:t>
      </w:r>
      <w:r>
        <w:rPr>
          <w:color w:val="26313A"/>
          <w:spacing w:val="-3"/>
          <w:sz w:val="19"/>
        </w:rPr>
        <w:t xml:space="preserve"> </w:t>
      </w:r>
      <w:r>
        <w:rPr>
          <w:color w:val="26313A"/>
          <w:sz w:val="19"/>
        </w:rPr>
        <w:t>waste</w:t>
      </w:r>
      <w:r>
        <w:rPr>
          <w:color w:val="26313A"/>
          <w:spacing w:val="-3"/>
          <w:sz w:val="19"/>
        </w:rPr>
        <w:t xml:space="preserve"> </w:t>
      </w:r>
      <w:r>
        <w:rPr>
          <w:color w:val="26313A"/>
          <w:sz w:val="19"/>
        </w:rPr>
        <w:t>recovery:</w:t>
      </w:r>
      <w:r>
        <w:rPr>
          <w:color w:val="26313A"/>
          <w:spacing w:val="-3"/>
          <w:sz w:val="19"/>
        </w:rPr>
        <w:t xml:space="preserve"> </w:t>
      </w:r>
      <w:r>
        <w:rPr>
          <w:color w:val="26313A"/>
          <w:sz w:val="19"/>
        </w:rPr>
        <w:t>for</w:t>
      </w:r>
      <w:r>
        <w:rPr>
          <w:color w:val="26313A"/>
          <w:spacing w:val="-3"/>
          <w:sz w:val="19"/>
        </w:rPr>
        <w:t xml:space="preserve"> </w:t>
      </w:r>
      <w:r>
        <w:rPr>
          <w:color w:val="26313A"/>
          <w:sz w:val="19"/>
        </w:rPr>
        <w:t>FY2022-23,</w:t>
      </w:r>
      <w:r>
        <w:rPr>
          <w:color w:val="26313A"/>
          <w:spacing w:val="-3"/>
          <w:sz w:val="19"/>
        </w:rPr>
        <w:t xml:space="preserve"> </w:t>
      </w:r>
      <w:r>
        <w:rPr>
          <w:color w:val="26313A"/>
          <w:sz w:val="19"/>
        </w:rPr>
        <w:t>14.252</w:t>
      </w:r>
      <w:r>
        <w:rPr>
          <w:color w:val="26313A"/>
          <w:spacing w:val="-3"/>
          <w:sz w:val="19"/>
        </w:rPr>
        <w:t xml:space="preserve"> </w:t>
      </w:r>
      <w:r>
        <w:rPr>
          <w:color w:val="26313A"/>
          <w:sz w:val="19"/>
        </w:rPr>
        <w:t>MT</w:t>
      </w:r>
      <w:r>
        <w:rPr>
          <w:color w:val="26313A"/>
          <w:spacing w:val="-3"/>
          <w:sz w:val="19"/>
        </w:rPr>
        <w:t xml:space="preserve"> </w:t>
      </w:r>
      <w:r>
        <w:rPr>
          <w:color w:val="26313A"/>
          <w:sz w:val="19"/>
        </w:rPr>
        <w:t>was</w:t>
      </w:r>
      <w:r>
        <w:rPr>
          <w:color w:val="26313A"/>
          <w:spacing w:val="-3"/>
          <w:sz w:val="19"/>
        </w:rPr>
        <w:t xml:space="preserve"> </w:t>
      </w:r>
      <w:r>
        <w:rPr>
          <w:color w:val="26313A"/>
          <w:sz w:val="19"/>
        </w:rPr>
        <w:t>reported under recycled/re-used/other recovery operations.</w:t>
      </w:r>
    </w:p>
    <w:p w14:paraId="3D306705" w14:textId="77777777" w:rsidR="00DC0ACD" w:rsidRDefault="00000000">
      <w:pPr>
        <w:pStyle w:val="ListParagraph"/>
        <w:numPr>
          <w:ilvl w:val="1"/>
          <w:numId w:val="7"/>
        </w:numPr>
        <w:tabs>
          <w:tab w:val="left" w:pos="409"/>
        </w:tabs>
        <w:spacing w:line="307" w:lineRule="auto"/>
        <w:ind w:right="299" w:firstLine="0"/>
        <w:rPr>
          <w:color w:val="26313A"/>
          <w:sz w:val="19"/>
        </w:rPr>
      </w:pPr>
      <w:r>
        <w:rPr>
          <w:color w:val="26313A"/>
          <w:sz w:val="19"/>
        </w:rPr>
        <w:t>Older</w:t>
      </w:r>
      <w:r>
        <w:rPr>
          <w:color w:val="26313A"/>
          <w:spacing w:val="-3"/>
          <w:sz w:val="19"/>
        </w:rPr>
        <w:t xml:space="preserve"> </w:t>
      </w:r>
      <w:r>
        <w:rPr>
          <w:color w:val="26313A"/>
          <w:sz w:val="19"/>
        </w:rPr>
        <w:t>statutory</w:t>
      </w:r>
      <w:r>
        <w:rPr>
          <w:color w:val="26313A"/>
          <w:spacing w:val="-3"/>
          <w:sz w:val="19"/>
        </w:rPr>
        <w:t xml:space="preserve"> </w:t>
      </w:r>
      <w:r>
        <w:rPr>
          <w:color w:val="26313A"/>
          <w:sz w:val="19"/>
        </w:rPr>
        <w:t>compliance</w:t>
      </w:r>
      <w:r>
        <w:rPr>
          <w:color w:val="26313A"/>
          <w:spacing w:val="-3"/>
          <w:sz w:val="19"/>
        </w:rPr>
        <w:t xml:space="preserve"> </w:t>
      </w:r>
      <w:r>
        <w:rPr>
          <w:color w:val="26313A"/>
          <w:sz w:val="19"/>
        </w:rPr>
        <w:t>disclosures</w:t>
      </w:r>
      <w:r>
        <w:rPr>
          <w:color w:val="26313A"/>
          <w:spacing w:val="-3"/>
          <w:sz w:val="19"/>
        </w:rPr>
        <w:t xml:space="preserve"> </w:t>
      </w:r>
      <w:r>
        <w:rPr>
          <w:color w:val="26313A"/>
          <w:sz w:val="19"/>
        </w:rPr>
        <w:t>indicate</w:t>
      </w:r>
      <w:r>
        <w:rPr>
          <w:color w:val="26313A"/>
          <w:spacing w:val="-3"/>
          <w:sz w:val="19"/>
        </w:rPr>
        <w:t xml:space="preserve"> </w:t>
      </w:r>
      <w:r>
        <w:rPr>
          <w:color w:val="26313A"/>
          <w:sz w:val="19"/>
        </w:rPr>
        <w:t>systems</w:t>
      </w:r>
      <w:r>
        <w:rPr>
          <w:color w:val="26313A"/>
          <w:spacing w:val="-3"/>
          <w:sz w:val="19"/>
        </w:rPr>
        <w:t xml:space="preserve"> </w:t>
      </w:r>
      <w:r>
        <w:rPr>
          <w:color w:val="26313A"/>
          <w:sz w:val="19"/>
        </w:rPr>
        <w:t>for</w:t>
      </w:r>
      <w:r>
        <w:rPr>
          <w:color w:val="26313A"/>
          <w:spacing w:val="-3"/>
          <w:sz w:val="19"/>
        </w:rPr>
        <w:t xml:space="preserve"> </w:t>
      </w:r>
      <w:r>
        <w:rPr>
          <w:color w:val="26313A"/>
          <w:sz w:val="19"/>
        </w:rPr>
        <w:t>monitoring</w:t>
      </w:r>
      <w:r>
        <w:rPr>
          <w:color w:val="26313A"/>
          <w:spacing w:val="-3"/>
          <w:sz w:val="19"/>
        </w:rPr>
        <w:t xml:space="preserve"> </w:t>
      </w:r>
      <w:r>
        <w:rPr>
          <w:color w:val="26313A"/>
          <w:sz w:val="19"/>
        </w:rPr>
        <w:t>compliance</w:t>
      </w:r>
      <w:r>
        <w:rPr>
          <w:color w:val="26313A"/>
          <w:spacing w:val="-3"/>
          <w:sz w:val="19"/>
        </w:rPr>
        <w:t xml:space="preserve"> </w:t>
      </w:r>
      <w:r>
        <w:rPr>
          <w:color w:val="26313A"/>
          <w:sz w:val="19"/>
        </w:rPr>
        <w:t>with</w:t>
      </w:r>
      <w:r>
        <w:rPr>
          <w:color w:val="26313A"/>
          <w:spacing w:val="-3"/>
          <w:sz w:val="19"/>
        </w:rPr>
        <w:t xml:space="preserve"> </w:t>
      </w:r>
      <w:r>
        <w:rPr>
          <w:color w:val="26313A"/>
          <w:sz w:val="19"/>
        </w:rPr>
        <w:t>applicable</w:t>
      </w:r>
      <w:r>
        <w:rPr>
          <w:color w:val="26313A"/>
          <w:spacing w:val="-3"/>
          <w:sz w:val="19"/>
        </w:rPr>
        <w:t xml:space="preserve"> </w:t>
      </w:r>
      <w:r>
        <w:rPr>
          <w:color w:val="26313A"/>
          <w:sz w:val="19"/>
        </w:rPr>
        <w:t>environmental laws, including e-waste and hazardous-waste rules.</w:t>
      </w:r>
    </w:p>
    <w:p w14:paraId="04ED0ACE" w14:textId="77777777" w:rsidR="00DC0ACD" w:rsidRDefault="00000000">
      <w:pPr>
        <w:pStyle w:val="ListParagraph"/>
        <w:numPr>
          <w:ilvl w:val="1"/>
          <w:numId w:val="7"/>
        </w:numPr>
        <w:tabs>
          <w:tab w:val="left" w:pos="409"/>
        </w:tabs>
        <w:spacing w:line="307" w:lineRule="auto"/>
        <w:ind w:right="690" w:firstLine="0"/>
        <w:rPr>
          <w:color w:val="26313A"/>
          <w:sz w:val="19"/>
        </w:rPr>
      </w:pPr>
      <w:r>
        <w:rPr>
          <w:color w:val="26313A"/>
          <w:sz w:val="19"/>
        </w:rPr>
        <w:t>However,</w:t>
      </w:r>
      <w:r>
        <w:rPr>
          <w:color w:val="26313A"/>
          <w:spacing w:val="-3"/>
          <w:sz w:val="19"/>
        </w:rPr>
        <w:t xml:space="preserve"> </w:t>
      </w:r>
      <w:r>
        <w:rPr>
          <w:color w:val="26313A"/>
          <w:sz w:val="19"/>
        </w:rPr>
        <w:t>the</w:t>
      </w:r>
      <w:r>
        <w:rPr>
          <w:color w:val="26313A"/>
          <w:spacing w:val="-3"/>
          <w:sz w:val="19"/>
        </w:rPr>
        <w:t xml:space="preserve"> </w:t>
      </w:r>
      <w:r>
        <w:rPr>
          <w:color w:val="26313A"/>
          <w:sz w:val="19"/>
        </w:rPr>
        <w:t>reviewed</w:t>
      </w:r>
      <w:r>
        <w:rPr>
          <w:color w:val="26313A"/>
          <w:spacing w:val="-3"/>
          <w:sz w:val="19"/>
        </w:rPr>
        <w:t xml:space="preserve"> </w:t>
      </w:r>
      <w:r>
        <w:rPr>
          <w:color w:val="26313A"/>
          <w:sz w:val="19"/>
        </w:rPr>
        <w:t>public</w:t>
      </w:r>
      <w:r>
        <w:rPr>
          <w:color w:val="26313A"/>
          <w:spacing w:val="-3"/>
          <w:sz w:val="19"/>
        </w:rPr>
        <w:t xml:space="preserve"> </w:t>
      </w:r>
      <w:r>
        <w:rPr>
          <w:color w:val="26313A"/>
          <w:sz w:val="19"/>
        </w:rPr>
        <w:t>evidence</w:t>
      </w:r>
      <w:r>
        <w:rPr>
          <w:color w:val="26313A"/>
          <w:spacing w:val="-3"/>
          <w:sz w:val="19"/>
        </w:rPr>
        <w:t xml:space="preserve"> </w:t>
      </w:r>
      <w:r>
        <w:rPr>
          <w:color w:val="26313A"/>
          <w:sz w:val="19"/>
        </w:rPr>
        <w:t>did</w:t>
      </w:r>
      <w:r>
        <w:rPr>
          <w:color w:val="26313A"/>
          <w:spacing w:val="-3"/>
          <w:sz w:val="19"/>
        </w:rPr>
        <w:t xml:space="preserve"> </w:t>
      </w:r>
      <w:r>
        <w:rPr>
          <w:color w:val="26313A"/>
          <w:sz w:val="19"/>
        </w:rPr>
        <w:t>not</w:t>
      </w:r>
      <w:r>
        <w:rPr>
          <w:color w:val="26313A"/>
          <w:spacing w:val="-3"/>
          <w:sz w:val="19"/>
        </w:rPr>
        <w:t xml:space="preserve"> </w:t>
      </w:r>
      <w:r>
        <w:rPr>
          <w:color w:val="26313A"/>
          <w:sz w:val="19"/>
        </w:rPr>
        <w:t>establish</w:t>
      </w:r>
      <w:r>
        <w:rPr>
          <w:color w:val="26313A"/>
          <w:spacing w:val="-3"/>
          <w:sz w:val="19"/>
        </w:rPr>
        <w:t xml:space="preserve"> </w:t>
      </w:r>
      <w:r>
        <w:rPr>
          <w:color w:val="26313A"/>
          <w:sz w:val="19"/>
        </w:rPr>
        <w:t>a</w:t>
      </w:r>
      <w:r>
        <w:rPr>
          <w:color w:val="26313A"/>
          <w:spacing w:val="-3"/>
          <w:sz w:val="19"/>
        </w:rPr>
        <w:t xml:space="preserve"> </w:t>
      </w:r>
      <w:r>
        <w:rPr>
          <w:color w:val="26313A"/>
          <w:sz w:val="19"/>
        </w:rPr>
        <w:t>current</w:t>
      </w:r>
      <w:r>
        <w:rPr>
          <w:color w:val="26313A"/>
          <w:spacing w:val="-3"/>
          <w:sz w:val="19"/>
        </w:rPr>
        <w:t xml:space="preserve"> </w:t>
      </w:r>
      <w:r>
        <w:rPr>
          <w:color w:val="26313A"/>
          <w:sz w:val="19"/>
        </w:rPr>
        <w:t>E-Waste</w:t>
      </w:r>
      <w:r>
        <w:rPr>
          <w:color w:val="26313A"/>
          <w:spacing w:val="-3"/>
          <w:sz w:val="19"/>
        </w:rPr>
        <w:t xml:space="preserve"> </w:t>
      </w:r>
      <w:r>
        <w:rPr>
          <w:color w:val="26313A"/>
          <w:sz w:val="19"/>
        </w:rPr>
        <w:t>(Management)</w:t>
      </w:r>
      <w:r>
        <w:rPr>
          <w:color w:val="26313A"/>
          <w:spacing w:val="-3"/>
          <w:sz w:val="19"/>
        </w:rPr>
        <w:t xml:space="preserve"> </w:t>
      </w:r>
      <w:r>
        <w:rPr>
          <w:color w:val="26313A"/>
          <w:sz w:val="19"/>
        </w:rPr>
        <w:t>Rules,</w:t>
      </w:r>
      <w:r>
        <w:rPr>
          <w:color w:val="26313A"/>
          <w:spacing w:val="-3"/>
          <w:sz w:val="19"/>
        </w:rPr>
        <w:t xml:space="preserve"> </w:t>
      </w:r>
      <w:r>
        <w:rPr>
          <w:color w:val="26313A"/>
          <w:sz w:val="19"/>
        </w:rPr>
        <w:t>2022</w:t>
      </w:r>
      <w:r>
        <w:rPr>
          <w:color w:val="26313A"/>
          <w:spacing w:val="-3"/>
          <w:sz w:val="19"/>
        </w:rPr>
        <w:t xml:space="preserve"> </w:t>
      </w:r>
      <w:r>
        <w:rPr>
          <w:color w:val="26313A"/>
          <w:sz w:val="19"/>
        </w:rPr>
        <w:t>EPR registration certificate or current e-waste EPR target.</w:t>
      </w:r>
    </w:p>
    <w:p w14:paraId="14C4281A" w14:textId="77777777" w:rsidR="00DC0ACD" w:rsidRDefault="00000000">
      <w:pPr>
        <w:pStyle w:val="Heading4"/>
      </w:pPr>
      <w:r>
        <w:rPr>
          <w:color w:val="166B87"/>
        </w:rPr>
        <w:t xml:space="preserve">Rules </w:t>
      </w:r>
      <w:r>
        <w:rPr>
          <w:color w:val="166B87"/>
          <w:spacing w:val="-2"/>
        </w:rPr>
        <w:t>mapped</w:t>
      </w:r>
    </w:p>
    <w:p w14:paraId="444327D1"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7F2612DC" w14:textId="77777777">
        <w:trPr>
          <w:trHeight w:val="360"/>
        </w:trPr>
        <w:tc>
          <w:tcPr>
            <w:tcW w:w="2154" w:type="dxa"/>
            <w:shd w:val="clear" w:color="auto" w:fill="166B87"/>
          </w:tcPr>
          <w:p w14:paraId="5F5B4382"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4B39B01D" w14:textId="77777777" w:rsidR="00DC0ACD" w:rsidRDefault="00000000">
            <w:pPr>
              <w:pStyle w:val="TableParagraph"/>
              <w:rPr>
                <w:rFonts w:ascii="Arial"/>
                <w:b/>
                <w:sz w:val="15"/>
              </w:rPr>
            </w:pPr>
            <w:r>
              <w:rPr>
                <w:rFonts w:ascii="Arial"/>
                <w:b/>
                <w:color w:val="4B5462"/>
                <w:spacing w:val="-2"/>
                <w:sz w:val="15"/>
              </w:rPr>
              <w:t>Finding</w:t>
            </w:r>
          </w:p>
        </w:tc>
      </w:tr>
      <w:tr w:rsidR="00DC0ACD" w14:paraId="4734ED73" w14:textId="77777777">
        <w:trPr>
          <w:trHeight w:val="570"/>
        </w:trPr>
        <w:tc>
          <w:tcPr>
            <w:tcW w:w="2154" w:type="dxa"/>
          </w:tcPr>
          <w:p w14:paraId="72AE8951"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2CD6CAF5" w14:textId="77777777" w:rsidR="00DC0ACD" w:rsidRDefault="00000000">
            <w:pPr>
              <w:pStyle w:val="TableParagraph"/>
              <w:spacing w:line="292" w:lineRule="auto"/>
              <w:ind w:right="1167"/>
              <w:rPr>
                <w:sz w:val="15"/>
              </w:rPr>
            </w:pPr>
            <w:r>
              <w:rPr>
                <w:color w:val="4B5462"/>
                <w:sz w:val="15"/>
              </w:rPr>
              <w:t xml:space="preserve">Not sufficiently verified from the reviewed sources. This is a documentation gap, not proof of </w:t>
            </w:r>
            <w:r>
              <w:rPr>
                <w:color w:val="4B5462"/>
                <w:spacing w:val="-2"/>
                <w:sz w:val="15"/>
              </w:rPr>
              <w:t>non-compliance.</w:t>
            </w:r>
          </w:p>
        </w:tc>
      </w:tr>
      <w:tr w:rsidR="00DC0ACD" w14:paraId="72802B38" w14:textId="77777777">
        <w:trPr>
          <w:trHeight w:val="360"/>
        </w:trPr>
        <w:tc>
          <w:tcPr>
            <w:tcW w:w="2154" w:type="dxa"/>
            <w:shd w:val="clear" w:color="auto" w:fill="F6F9FB"/>
          </w:tcPr>
          <w:p w14:paraId="54862373"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390AE857" w14:textId="77777777" w:rsidR="00DC0ACD" w:rsidRDefault="00000000">
            <w:pPr>
              <w:pStyle w:val="TableParagraph"/>
              <w:rPr>
                <w:sz w:val="15"/>
              </w:rPr>
            </w:pPr>
            <w:r>
              <w:rPr>
                <w:color w:val="4B5462"/>
                <w:sz w:val="15"/>
              </w:rPr>
              <w:t>Waste</w:t>
            </w:r>
            <w:r>
              <w:rPr>
                <w:color w:val="4B5462"/>
                <w:spacing w:val="5"/>
                <w:sz w:val="15"/>
              </w:rPr>
              <w:t xml:space="preserve"> </w:t>
            </w:r>
            <w:r>
              <w:rPr>
                <w:color w:val="4B5462"/>
                <w:sz w:val="15"/>
              </w:rPr>
              <w:t>recovery</w:t>
            </w:r>
            <w:r>
              <w:rPr>
                <w:color w:val="4B5462"/>
                <w:spacing w:val="5"/>
                <w:sz w:val="15"/>
              </w:rPr>
              <w:t xml:space="preserve"> </w:t>
            </w:r>
            <w:r>
              <w:rPr>
                <w:color w:val="4B5462"/>
                <w:sz w:val="15"/>
              </w:rPr>
              <w:t>is</w:t>
            </w:r>
            <w:r>
              <w:rPr>
                <w:color w:val="4B5462"/>
                <w:spacing w:val="5"/>
                <w:sz w:val="15"/>
              </w:rPr>
              <w:t xml:space="preserve"> </w:t>
            </w:r>
            <w:r>
              <w:rPr>
                <w:color w:val="4B5462"/>
                <w:sz w:val="15"/>
              </w:rPr>
              <w:t>disclosed,</w:t>
            </w:r>
            <w:r>
              <w:rPr>
                <w:color w:val="4B5462"/>
                <w:spacing w:val="5"/>
                <w:sz w:val="15"/>
              </w:rPr>
              <w:t xml:space="preserve"> </w:t>
            </w:r>
            <w:r>
              <w:rPr>
                <w:color w:val="4B5462"/>
                <w:sz w:val="15"/>
              </w:rPr>
              <w:t>but</w:t>
            </w:r>
            <w:r>
              <w:rPr>
                <w:color w:val="4B5462"/>
                <w:spacing w:val="5"/>
                <w:sz w:val="15"/>
              </w:rPr>
              <w:t xml:space="preserve"> </w:t>
            </w:r>
            <w:r>
              <w:rPr>
                <w:color w:val="4B5462"/>
                <w:sz w:val="15"/>
              </w:rPr>
              <w:t>the</w:t>
            </w:r>
            <w:r>
              <w:rPr>
                <w:color w:val="4B5462"/>
                <w:spacing w:val="5"/>
                <w:sz w:val="15"/>
              </w:rPr>
              <w:t xml:space="preserve"> </w:t>
            </w:r>
            <w:r>
              <w:rPr>
                <w:color w:val="4B5462"/>
                <w:sz w:val="15"/>
              </w:rPr>
              <w:t>current</w:t>
            </w:r>
            <w:r>
              <w:rPr>
                <w:color w:val="4B5462"/>
                <w:spacing w:val="5"/>
                <w:sz w:val="15"/>
              </w:rPr>
              <w:t xml:space="preserve"> </w:t>
            </w:r>
            <w:r>
              <w:rPr>
                <w:color w:val="4B5462"/>
                <w:sz w:val="15"/>
              </w:rPr>
              <w:t>registered-recycler/EPR-portal</w:t>
            </w:r>
            <w:r>
              <w:rPr>
                <w:color w:val="4B5462"/>
                <w:spacing w:val="5"/>
                <w:sz w:val="15"/>
              </w:rPr>
              <w:t xml:space="preserve"> </w:t>
            </w:r>
            <w:r>
              <w:rPr>
                <w:color w:val="4B5462"/>
                <w:sz w:val="15"/>
              </w:rPr>
              <w:t>chain</w:t>
            </w:r>
            <w:r>
              <w:rPr>
                <w:color w:val="4B5462"/>
                <w:spacing w:val="5"/>
                <w:sz w:val="15"/>
              </w:rPr>
              <w:t xml:space="preserve"> </w:t>
            </w:r>
            <w:r>
              <w:rPr>
                <w:color w:val="4B5462"/>
                <w:sz w:val="15"/>
              </w:rPr>
              <w:t>was</w:t>
            </w:r>
            <w:r>
              <w:rPr>
                <w:color w:val="4B5462"/>
                <w:spacing w:val="5"/>
                <w:sz w:val="15"/>
              </w:rPr>
              <w:t xml:space="preserve"> </w:t>
            </w:r>
            <w:r>
              <w:rPr>
                <w:color w:val="4B5462"/>
                <w:sz w:val="15"/>
              </w:rPr>
              <w:t>not</w:t>
            </w:r>
            <w:r>
              <w:rPr>
                <w:color w:val="4B5462"/>
                <w:spacing w:val="5"/>
                <w:sz w:val="15"/>
              </w:rPr>
              <w:t xml:space="preserve"> </w:t>
            </w:r>
            <w:r>
              <w:rPr>
                <w:color w:val="4B5462"/>
                <w:spacing w:val="-2"/>
                <w:sz w:val="15"/>
              </w:rPr>
              <w:t>established.</w:t>
            </w:r>
          </w:p>
        </w:tc>
      </w:tr>
      <w:tr w:rsidR="00DC0ACD" w14:paraId="51B31417" w14:textId="77777777">
        <w:trPr>
          <w:trHeight w:val="359"/>
        </w:trPr>
        <w:tc>
          <w:tcPr>
            <w:tcW w:w="2154" w:type="dxa"/>
          </w:tcPr>
          <w:p w14:paraId="3A06E679" w14:textId="77777777" w:rsidR="00DC0ACD" w:rsidRDefault="00000000">
            <w:pPr>
              <w:pStyle w:val="TableParagraph"/>
              <w:rPr>
                <w:sz w:val="15"/>
              </w:rPr>
            </w:pPr>
            <w:r>
              <w:rPr>
                <w:color w:val="4B5462"/>
                <w:spacing w:val="-5"/>
                <w:sz w:val="15"/>
              </w:rPr>
              <w:t>R5</w:t>
            </w:r>
          </w:p>
        </w:tc>
        <w:tc>
          <w:tcPr>
            <w:tcW w:w="7483" w:type="dxa"/>
          </w:tcPr>
          <w:p w14:paraId="35C495C9" w14:textId="77777777" w:rsidR="00DC0ACD" w:rsidRDefault="00000000">
            <w:pPr>
              <w:pStyle w:val="TableParagraph"/>
              <w:rPr>
                <w:sz w:val="15"/>
              </w:rPr>
            </w:pPr>
            <w:r>
              <w:rPr>
                <w:color w:val="4B5462"/>
                <w:sz w:val="15"/>
              </w:rPr>
              <w:t>No</w:t>
            </w:r>
            <w:r>
              <w:rPr>
                <w:color w:val="4B5462"/>
                <w:spacing w:val="4"/>
                <w:sz w:val="15"/>
              </w:rPr>
              <w:t xml:space="preserve"> </w:t>
            </w:r>
            <w:r>
              <w:rPr>
                <w:color w:val="4B5462"/>
                <w:sz w:val="15"/>
              </w:rPr>
              <w:t>current</w:t>
            </w:r>
            <w:r>
              <w:rPr>
                <w:color w:val="4B5462"/>
                <w:spacing w:val="4"/>
                <w:sz w:val="15"/>
              </w:rPr>
              <w:t xml:space="preserve"> </w:t>
            </w:r>
            <w:r>
              <w:rPr>
                <w:color w:val="4B5462"/>
                <w:sz w:val="15"/>
              </w:rPr>
              <w:t>detailed</w:t>
            </w:r>
            <w:r>
              <w:rPr>
                <w:color w:val="4B5462"/>
                <w:spacing w:val="5"/>
                <w:sz w:val="15"/>
              </w:rPr>
              <w:t xml:space="preserve"> </w:t>
            </w:r>
            <w:r>
              <w:rPr>
                <w:color w:val="4B5462"/>
                <w:sz w:val="15"/>
              </w:rPr>
              <w:t>RoHS</w:t>
            </w:r>
            <w:r>
              <w:rPr>
                <w:color w:val="4B5462"/>
                <w:spacing w:val="4"/>
                <w:sz w:val="15"/>
              </w:rPr>
              <w:t xml:space="preserve"> </w:t>
            </w:r>
            <w:r>
              <w:rPr>
                <w:color w:val="4B5462"/>
                <w:sz w:val="15"/>
              </w:rPr>
              <w:t>declaration</w:t>
            </w:r>
            <w:r>
              <w:rPr>
                <w:color w:val="4B5462"/>
                <w:spacing w:val="5"/>
                <w:sz w:val="15"/>
              </w:rPr>
              <w:t xml:space="preserve"> </w:t>
            </w:r>
            <w:r>
              <w:rPr>
                <w:color w:val="4B5462"/>
                <w:sz w:val="15"/>
              </w:rPr>
              <w:t>was</w:t>
            </w:r>
            <w:r>
              <w:rPr>
                <w:color w:val="4B5462"/>
                <w:spacing w:val="4"/>
                <w:sz w:val="15"/>
              </w:rPr>
              <w:t xml:space="preserve"> </w:t>
            </w:r>
            <w:r>
              <w:rPr>
                <w:color w:val="4B5462"/>
                <w:sz w:val="15"/>
              </w:rPr>
              <w:t>established</w:t>
            </w:r>
            <w:r>
              <w:rPr>
                <w:color w:val="4B5462"/>
                <w:spacing w:val="5"/>
                <w:sz w:val="15"/>
              </w:rPr>
              <w:t xml:space="preserve"> </w:t>
            </w:r>
            <w:r>
              <w:rPr>
                <w:color w:val="4B5462"/>
                <w:sz w:val="15"/>
              </w:rPr>
              <w:t>from</w:t>
            </w:r>
            <w:r>
              <w:rPr>
                <w:color w:val="4B5462"/>
                <w:spacing w:val="4"/>
                <w:sz w:val="15"/>
              </w:rPr>
              <w:t xml:space="preserve"> </w:t>
            </w:r>
            <w:r>
              <w:rPr>
                <w:color w:val="4B5462"/>
                <w:sz w:val="15"/>
              </w:rPr>
              <w:t>the</w:t>
            </w:r>
            <w:r>
              <w:rPr>
                <w:color w:val="4B5462"/>
                <w:spacing w:val="5"/>
                <w:sz w:val="15"/>
              </w:rPr>
              <w:t xml:space="preserve"> </w:t>
            </w:r>
            <w:r>
              <w:rPr>
                <w:color w:val="4B5462"/>
                <w:sz w:val="15"/>
              </w:rPr>
              <w:t>reviewed</w:t>
            </w:r>
            <w:r>
              <w:rPr>
                <w:color w:val="4B5462"/>
                <w:spacing w:val="4"/>
                <w:sz w:val="15"/>
              </w:rPr>
              <w:t xml:space="preserve"> </w:t>
            </w:r>
            <w:r>
              <w:rPr>
                <w:color w:val="4B5462"/>
                <w:spacing w:val="-2"/>
                <w:sz w:val="15"/>
              </w:rPr>
              <w:t>sources.</w:t>
            </w:r>
          </w:p>
        </w:tc>
      </w:tr>
      <w:tr w:rsidR="00DC0ACD" w14:paraId="7D407D48" w14:textId="77777777">
        <w:trPr>
          <w:trHeight w:val="360"/>
        </w:trPr>
        <w:tc>
          <w:tcPr>
            <w:tcW w:w="2154" w:type="dxa"/>
            <w:shd w:val="clear" w:color="auto" w:fill="F6F9FB"/>
          </w:tcPr>
          <w:p w14:paraId="5E16888D" w14:textId="77777777" w:rsidR="00DC0ACD" w:rsidRDefault="00000000">
            <w:pPr>
              <w:pStyle w:val="TableParagraph"/>
              <w:rPr>
                <w:sz w:val="15"/>
              </w:rPr>
            </w:pPr>
            <w:r>
              <w:rPr>
                <w:color w:val="4B5462"/>
                <w:spacing w:val="-5"/>
                <w:sz w:val="15"/>
              </w:rPr>
              <w:t>R6</w:t>
            </w:r>
          </w:p>
        </w:tc>
        <w:tc>
          <w:tcPr>
            <w:tcW w:w="7483" w:type="dxa"/>
            <w:shd w:val="clear" w:color="auto" w:fill="F6F9FB"/>
          </w:tcPr>
          <w:p w14:paraId="21816D08" w14:textId="77777777" w:rsidR="00DC0ACD" w:rsidRDefault="00000000">
            <w:pPr>
              <w:pStyle w:val="TableParagraph"/>
              <w:rPr>
                <w:sz w:val="15"/>
              </w:rPr>
            </w:pPr>
            <w:r>
              <w:rPr>
                <w:color w:val="4B5462"/>
                <w:sz w:val="15"/>
              </w:rPr>
              <w:t>Annual</w:t>
            </w:r>
            <w:r>
              <w:rPr>
                <w:color w:val="4B5462"/>
                <w:spacing w:val="4"/>
                <w:sz w:val="15"/>
              </w:rPr>
              <w:t xml:space="preserve"> </w:t>
            </w:r>
            <w:r>
              <w:rPr>
                <w:color w:val="4B5462"/>
                <w:sz w:val="15"/>
              </w:rPr>
              <w:t>reporting</w:t>
            </w:r>
            <w:r>
              <w:rPr>
                <w:color w:val="4B5462"/>
                <w:spacing w:val="5"/>
                <w:sz w:val="15"/>
              </w:rPr>
              <w:t xml:space="preserve"> </w:t>
            </w:r>
            <w:r>
              <w:rPr>
                <w:color w:val="4B5462"/>
                <w:sz w:val="15"/>
              </w:rPr>
              <w:t>exists,</w:t>
            </w:r>
            <w:r>
              <w:rPr>
                <w:color w:val="4B5462"/>
                <w:spacing w:val="5"/>
                <w:sz w:val="15"/>
              </w:rPr>
              <w:t xml:space="preserve"> </w:t>
            </w:r>
            <w:r>
              <w:rPr>
                <w:color w:val="4B5462"/>
                <w:sz w:val="15"/>
              </w:rPr>
              <w:t>but</w:t>
            </w:r>
            <w:r>
              <w:rPr>
                <w:color w:val="4B5462"/>
                <w:spacing w:val="4"/>
                <w:sz w:val="15"/>
              </w:rPr>
              <w:t xml:space="preserve"> </w:t>
            </w:r>
            <w:r>
              <w:rPr>
                <w:color w:val="4B5462"/>
                <w:sz w:val="15"/>
              </w:rPr>
              <w:t>current</w:t>
            </w:r>
            <w:r>
              <w:rPr>
                <w:color w:val="4B5462"/>
                <w:spacing w:val="5"/>
                <w:sz w:val="15"/>
              </w:rPr>
              <w:t xml:space="preserve"> </w:t>
            </w:r>
            <w:r>
              <w:rPr>
                <w:color w:val="4B5462"/>
                <w:sz w:val="15"/>
              </w:rPr>
              <w:t>quarterly</w:t>
            </w:r>
            <w:r>
              <w:rPr>
                <w:color w:val="4B5462"/>
                <w:spacing w:val="5"/>
                <w:sz w:val="15"/>
              </w:rPr>
              <w:t xml:space="preserve"> </w:t>
            </w:r>
            <w:r>
              <w:rPr>
                <w:color w:val="4B5462"/>
                <w:sz w:val="15"/>
              </w:rPr>
              <w:t>EPR-return</w:t>
            </w:r>
            <w:r>
              <w:rPr>
                <w:color w:val="4B5462"/>
                <w:spacing w:val="5"/>
                <w:sz w:val="15"/>
              </w:rPr>
              <w:t xml:space="preserve"> </w:t>
            </w:r>
            <w:r>
              <w:rPr>
                <w:color w:val="4B5462"/>
                <w:sz w:val="15"/>
              </w:rPr>
              <w:t>compliance</w:t>
            </w:r>
            <w:r>
              <w:rPr>
                <w:color w:val="4B5462"/>
                <w:spacing w:val="4"/>
                <w:sz w:val="15"/>
              </w:rPr>
              <w:t xml:space="preserve"> </w:t>
            </w:r>
            <w:r>
              <w:rPr>
                <w:color w:val="4B5462"/>
                <w:sz w:val="15"/>
              </w:rPr>
              <w:t>was</w:t>
            </w:r>
            <w:r>
              <w:rPr>
                <w:color w:val="4B5462"/>
                <w:spacing w:val="5"/>
                <w:sz w:val="15"/>
              </w:rPr>
              <w:t xml:space="preserve"> </w:t>
            </w:r>
            <w:r>
              <w:rPr>
                <w:color w:val="4B5462"/>
                <w:sz w:val="15"/>
              </w:rPr>
              <w:t>not</w:t>
            </w:r>
            <w:r>
              <w:rPr>
                <w:color w:val="4B5462"/>
                <w:spacing w:val="5"/>
                <w:sz w:val="15"/>
              </w:rPr>
              <w:t xml:space="preserve"> </w:t>
            </w:r>
            <w:r>
              <w:rPr>
                <w:color w:val="4B5462"/>
                <w:spacing w:val="-2"/>
                <w:sz w:val="15"/>
              </w:rPr>
              <w:t>reviewed.</w:t>
            </w:r>
          </w:p>
        </w:tc>
      </w:tr>
    </w:tbl>
    <w:p w14:paraId="2E1327E5" w14:textId="77777777" w:rsidR="00DC0ACD" w:rsidRDefault="00DC0ACD">
      <w:pPr>
        <w:pStyle w:val="BodyText"/>
        <w:spacing w:before="21"/>
        <w:rPr>
          <w:rFonts w:ascii="Arial"/>
          <w:b/>
          <w:sz w:val="26"/>
        </w:rPr>
      </w:pPr>
    </w:p>
    <w:p w14:paraId="2FEE5608" w14:textId="77777777" w:rsidR="00DC0ACD" w:rsidRDefault="00000000">
      <w:pPr>
        <w:pStyle w:val="Heading4"/>
        <w:spacing w:before="0"/>
      </w:pPr>
      <w:r>
        <w:rPr>
          <w:color w:val="166B87"/>
        </w:rPr>
        <w:t xml:space="preserve">Sources </w:t>
      </w:r>
      <w:r>
        <w:rPr>
          <w:color w:val="166B87"/>
          <w:spacing w:val="-2"/>
        </w:rPr>
        <w:t>reviewed</w:t>
      </w:r>
    </w:p>
    <w:p w14:paraId="65674293"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Centum</w:t>
      </w:r>
      <w:r>
        <w:rPr>
          <w:color w:val="4B5462"/>
          <w:spacing w:val="6"/>
          <w:sz w:val="15"/>
        </w:rPr>
        <w:t xml:space="preserve"> </w:t>
      </w:r>
      <w:r>
        <w:rPr>
          <w:color w:val="4B5462"/>
          <w:sz w:val="15"/>
        </w:rPr>
        <w:t>Electronics</w:t>
      </w:r>
      <w:r>
        <w:rPr>
          <w:color w:val="4B5462"/>
          <w:spacing w:val="6"/>
          <w:sz w:val="15"/>
        </w:rPr>
        <w:t xml:space="preserve"> </w:t>
      </w:r>
      <w:r>
        <w:rPr>
          <w:color w:val="4B5462"/>
          <w:sz w:val="15"/>
        </w:rPr>
        <w:t>Annual</w:t>
      </w:r>
      <w:r>
        <w:rPr>
          <w:color w:val="4B5462"/>
          <w:spacing w:val="7"/>
          <w:sz w:val="15"/>
        </w:rPr>
        <w:t xml:space="preserve"> </w:t>
      </w:r>
      <w:r>
        <w:rPr>
          <w:color w:val="4B5462"/>
          <w:sz w:val="15"/>
        </w:rPr>
        <w:t>Report</w:t>
      </w:r>
      <w:r>
        <w:rPr>
          <w:color w:val="4B5462"/>
          <w:spacing w:val="6"/>
          <w:sz w:val="15"/>
        </w:rPr>
        <w:t xml:space="preserve"> </w:t>
      </w:r>
      <w:r>
        <w:rPr>
          <w:color w:val="4B5462"/>
          <w:sz w:val="15"/>
        </w:rPr>
        <w:t>2022-</w:t>
      </w:r>
      <w:r>
        <w:rPr>
          <w:color w:val="4B5462"/>
          <w:spacing w:val="-5"/>
          <w:sz w:val="15"/>
        </w:rPr>
        <w:t>23.</w:t>
      </w:r>
    </w:p>
    <w:p w14:paraId="45720128"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Centum</w:t>
      </w:r>
      <w:r>
        <w:rPr>
          <w:color w:val="4B5462"/>
          <w:spacing w:val="6"/>
          <w:sz w:val="15"/>
        </w:rPr>
        <w:t xml:space="preserve"> </w:t>
      </w:r>
      <w:r>
        <w:rPr>
          <w:color w:val="4B5462"/>
          <w:sz w:val="15"/>
        </w:rPr>
        <w:t>Electronics</w:t>
      </w:r>
      <w:r>
        <w:rPr>
          <w:color w:val="4B5462"/>
          <w:spacing w:val="6"/>
          <w:sz w:val="15"/>
        </w:rPr>
        <w:t xml:space="preserve"> </w:t>
      </w:r>
      <w:r>
        <w:rPr>
          <w:color w:val="4B5462"/>
          <w:sz w:val="15"/>
        </w:rPr>
        <w:t>older</w:t>
      </w:r>
      <w:r>
        <w:rPr>
          <w:color w:val="4B5462"/>
          <w:spacing w:val="7"/>
          <w:sz w:val="15"/>
        </w:rPr>
        <w:t xml:space="preserve"> </w:t>
      </w:r>
      <w:r>
        <w:rPr>
          <w:color w:val="4B5462"/>
          <w:sz w:val="15"/>
        </w:rPr>
        <w:t>annual-report</w:t>
      </w:r>
      <w:r>
        <w:rPr>
          <w:color w:val="4B5462"/>
          <w:spacing w:val="6"/>
          <w:sz w:val="15"/>
        </w:rPr>
        <w:t xml:space="preserve"> </w:t>
      </w:r>
      <w:r>
        <w:rPr>
          <w:color w:val="4B5462"/>
          <w:sz w:val="15"/>
        </w:rPr>
        <w:t>statutory</w:t>
      </w:r>
      <w:r>
        <w:rPr>
          <w:color w:val="4B5462"/>
          <w:spacing w:val="6"/>
          <w:sz w:val="15"/>
        </w:rPr>
        <w:t xml:space="preserve"> </w:t>
      </w:r>
      <w:r>
        <w:rPr>
          <w:color w:val="4B5462"/>
          <w:sz w:val="15"/>
        </w:rPr>
        <w:t>compliance</w:t>
      </w:r>
      <w:r>
        <w:rPr>
          <w:color w:val="4B5462"/>
          <w:spacing w:val="7"/>
          <w:sz w:val="15"/>
        </w:rPr>
        <w:t xml:space="preserve"> </w:t>
      </w:r>
      <w:r>
        <w:rPr>
          <w:color w:val="4B5462"/>
          <w:spacing w:val="-2"/>
          <w:sz w:val="15"/>
        </w:rPr>
        <w:t>disclosures.</w:t>
      </w:r>
    </w:p>
    <w:p w14:paraId="41A329C2" w14:textId="77777777" w:rsidR="00DC0ACD" w:rsidRDefault="00000000">
      <w:pPr>
        <w:pStyle w:val="BodyText"/>
        <w:spacing w:before="10"/>
        <w:rPr>
          <w:sz w:val="17"/>
        </w:rPr>
      </w:pPr>
      <w:r>
        <w:rPr>
          <w:noProof/>
          <w:sz w:val="17"/>
        </w:rPr>
        <mc:AlternateContent>
          <mc:Choice Requires="wps">
            <w:drawing>
              <wp:anchor distT="0" distB="0" distL="0" distR="0" simplePos="0" relativeHeight="487591424" behindDoc="1" locked="0" layoutInCell="1" allowOverlap="1" wp14:anchorId="176AC6B7" wp14:editId="76562A5A">
                <wp:simplePos x="0" y="0"/>
                <wp:positionH relativeFrom="page">
                  <wp:posOffset>724199</wp:posOffset>
                </wp:positionH>
                <wp:positionV relativeFrom="paragraph">
                  <wp:posOffset>146077</wp:posOffset>
                </wp:positionV>
                <wp:extent cx="61118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7853EC9C" id="Graphic 14" o:spid="_x0000_s1026" style="position:absolute;margin-left:57pt;margin-top:11.5pt;width:481.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2B85C33B" w14:textId="77777777" w:rsidR="00DC0ACD" w:rsidRDefault="00000000">
      <w:pPr>
        <w:pStyle w:val="Heading2"/>
        <w:spacing w:before="230"/>
      </w:pPr>
      <w:r>
        <w:rPr>
          <w:color w:val="113B5D"/>
        </w:rPr>
        <w:t xml:space="preserve">Avalon Technologies </w:t>
      </w:r>
      <w:r>
        <w:rPr>
          <w:color w:val="113B5D"/>
          <w:spacing w:val="-2"/>
        </w:rPr>
        <w:t>Limited</w:t>
      </w:r>
    </w:p>
    <w:p w14:paraId="459F7A69" w14:textId="77777777" w:rsidR="00DC0ACD" w:rsidRDefault="00000000">
      <w:pPr>
        <w:spacing w:before="195"/>
        <w:ind w:left="290"/>
        <w:rPr>
          <w:rFonts w:ascii="Arial"/>
          <w:b/>
          <w:sz w:val="18"/>
        </w:rPr>
      </w:pPr>
      <w:r>
        <w:rPr>
          <w:rFonts w:ascii="Arial"/>
          <w:b/>
          <w:color w:val="9A6700"/>
          <w:sz w:val="18"/>
        </w:rPr>
        <w:t xml:space="preserve">PARTIAL / CURRENT 2022-RULE STATUS NOT </w:t>
      </w:r>
      <w:r>
        <w:rPr>
          <w:rFonts w:ascii="Arial"/>
          <w:b/>
          <w:color w:val="9A6700"/>
          <w:spacing w:val="-2"/>
          <w:sz w:val="18"/>
        </w:rPr>
        <w:t>VERIFIED</w:t>
      </w:r>
    </w:p>
    <w:p w14:paraId="1227EF08" w14:textId="77777777" w:rsidR="00DC0ACD" w:rsidRDefault="00DC0ACD">
      <w:pPr>
        <w:pStyle w:val="BodyText"/>
        <w:spacing w:before="84"/>
        <w:rPr>
          <w:rFonts w:ascii="Arial"/>
          <w:b/>
          <w:sz w:val="18"/>
        </w:rPr>
      </w:pPr>
    </w:p>
    <w:p w14:paraId="2109B410" w14:textId="77777777" w:rsidR="00DC0ACD" w:rsidRDefault="00000000">
      <w:pPr>
        <w:pStyle w:val="Heading4"/>
        <w:spacing w:before="1"/>
      </w:pPr>
      <w:r>
        <w:rPr>
          <w:color w:val="166B87"/>
          <w:spacing w:val="-2"/>
        </w:rPr>
        <w:t>Assessment</w:t>
      </w:r>
    </w:p>
    <w:p w14:paraId="0C4D9F76" w14:textId="77777777" w:rsidR="00DC0ACD" w:rsidRDefault="00000000">
      <w:pPr>
        <w:pStyle w:val="ListParagraph"/>
        <w:numPr>
          <w:ilvl w:val="1"/>
          <w:numId w:val="7"/>
        </w:numPr>
        <w:tabs>
          <w:tab w:val="left" w:pos="409"/>
        </w:tabs>
        <w:spacing w:before="156"/>
        <w:ind w:left="409" w:hanging="119"/>
        <w:rPr>
          <w:color w:val="26313A"/>
          <w:sz w:val="19"/>
        </w:rPr>
      </w:pPr>
      <w:r>
        <w:rPr>
          <w:color w:val="26313A"/>
          <w:sz w:val="19"/>
        </w:rPr>
        <w:t xml:space="preserve">FY2024-25 reporting gives detailed waste quantities, including 2.95 MT of e-waste </w:t>
      </w:r>
      <w:r>
        <w:rPr>
          <w:color w:val="26313A"/>
          <w:spacing w:val="-2"/>
          <w:sz w:val="19"/>
        </w:rPr>
        <w:t>generated.</w:t>
      </w:r>
    </w:p>
    <w:p w14:paraId="18EB1696" w14:textId="77777777" w:rsidR="00DC0ACD" w:rsidRDefault="00000000">
      <w:pPr>
        <w:pStyle w:val="ListParagraph"/>
        <w:numPr>
          <w:ilvl w:val="1"/>
          <w:numId w:val="7"/>
        </w:numPr>
        <w:tabs>
          <w:tab w:val="left" w:pos="409"/>
        </w:tabs>
        <w:spacing w:before="182" w:line="307" w:lineRule="auto"/>
        <w:ind w:right="564" w:firstLine="0"/>
        <w:rPr>
          <w:color w:val="26313A"/>
          <w:sz w:val="19"/>
        </w:rPr>
      </w:pPr>
      <w:r>
        <w:rPr>
          <w:color w:val="26313A"/>
          <w:sz w:val="19"/>
        </w:rPr>
        <w:t>The</w:t>
      </w:r>
      <w:r>
        <w:rPr>
          <w:color w:val="26313A"/>
          <w:spacing w:val="-3"/>
          <w:sz w:val="19"/>
        </w:rPr>
        <w:t xml:space="preserve"> </w:t>
      </w:r>
      <w:r>
        <w:rPr>
          <w:color w:val="26313A"/>
          <w:sz w:val="19"/>
        </w:rPr>
        <w:t>same</w:t>
      </w:r>
      <w:r>
        <w:rPr>
          <w:color w:val="26313A"/>
          <w:spacing w:val="-3"/>
          <w:sz w:val="19"/>
        </w:rPr>
        <w:t xml:space="preserve"> </w:t>
      </w:r>
      <w:r>
        <w:rPr>
          <w:color w:val="26313A"/>
          <w:sz w:val="19"/>
        </w:rPr>
        <w:t>report</w:t>
      </w:r>
      <w:r>
        <w:rPr>
          <w:color w:val="26313A"/>
          <w:spacing w:val="-3"/>
          <w:sz w:val="19"/>
        </w:rPr>
        <w:t xml:space="preserve"> </w:t>
      </w:r>
      <w:r>
        <w:rPr>
          <w:color w:val="26313A"/>
          <w:sz w:val="19"/>
        </w:rPr>
        <w:t>shows</w:t>
      </w:r>
      <w:r>
        <w:rPr>
          <w:color w:val="26313A"/>
          <w:spacing w:val="-3"/>
          <w:sz w:val="19"/>
        </w:rPr>
        <w:t xml:space="preserve"> </w:t>
      </w:r>
      <w:r>
        <w:rPr>
          <w:color w:val="26313A"/>
          <w:sz w:val="19"/>
        </w:rPr>
        <w:t>substantial</w:t>
      </w:r>
      <w:r>
        <w:rPr>
          <w:color w:val="26313A"/>
          <w:spacing w:val="-3"/>
          <w:sz w:val="19"/>
        </w:rPr>
        <w:t xml:space="preserve"> </w:t>
      </w:r>
      <w:r>
        <w:rPr>
          <w:color w:val="26313A"/>
          <w:sz w:val="19"/>
        </w:rPr>
        <w:t>recycling/recovery</w:t>
      </w:r>
      <w:r>
        <w:rPr>
          <w:color w:val="26313A"/>
          <w:spacing w:val="-3"/>
          <w:sz w:val="19"/>
        </w:rPr>
        <w:t xml:space="preserve"> </w:t>
      </w:r>
      <w:r>
        <w:rPr>
          <w:color w:val="26313A"/>
          <w:sz w:val="19"/>
        </w:rPr>
        <w:t>activity</w:t>
      </w:r>
      <w:r>
        <w:rPr>
          <w:color w:val="26313A"/>
          <w:spacing w:val="-3"/>
          <w:sz w:val="19"/>
        </w:rPr>
        <w:t xml:space="preserve"> </w:t>
      </w:r>
      <w:r>
        <w:rPr>
          <w:color w:val="26313A"/>
          <w:sz w:val="19"/>
        </w:rPr>
        <w:t>across</w:t>
      </w:r>
      <w:r>
        <w:rPr>
          <w:color w:val="26313A"/>
          <w:spacing w:val="-3"/>
          <w:sz w:val="19"/>
        </w:rPr>
        <w:t xml:space="preserve"> </w:t>
      </w:r>
      <w:r>
        <w:rPr>
          <w:color w:val="26313A"/>
          <w:sz w:val="19"/>
        </w:rPr>
        <w:t>waste</w:t>
      </w:r>
      <w:r>
        <w:rPr>
          <w:color w:val="26313A"/>
          <w:spacing w:val="-3"/>
          <w:sz w:val="19"/>
        </w:rPr>
        <w:t xml:space="preserve"> </w:t>
      </w:r>
      <w:r>
        <w:rPr>
          <w:color w:val="26313A"/>
          <w:sz w:val="19"/>
        </w:rPr>
        <w:t>categories</w:t>
      </w:r>
      <w:r>
        <w:rPr>
          <w:color w:val="26313A"/>
          <w:spacing w:val="-3"/>
          <w:sz w:val="19"/>
        </w:rPr>
        <w:t xml:space="preserve"> </w:t>
      </w:r>
      <w:r>
        <w:rPr>
          <w:color w:val="26313A"/>
          <w:sz w:val="19"/>
        </w:rPr>
        <w:t>and</w:t>
      </w:r>
      <w:r>
        <w:rPr>
          <w:color w:val="26313A"/>
          <w:spacing w:val="-3"/>
          <w:sz w:val="19"/>
        </w:rPr>
        <w:t xml:space="preserve"> </w:t>
      </w:r>
      <w:r>
        <w:rPr>
          <w:color w:val="26313A"/>
          <w:sz w:val="19"/>
        </w:rPr>
        <w:t>reports</w:t>
      </w:r>
      <w:r>
        <w:rPr>
          <w:color w:val="26313A"/>
          <w:spacing w:val="-3"/>
          <w:sz w:val="19"/>
        </w:rPr>
        <w:t xml:space="preserve"> </w:t>
      </w:r>
      <w:r>
        <w:rPr>
          <w:color w:val="26313A"/>
          <w:sz w:val="19"/>
        </w:rPr>
        <w:t>380.07</w:t>
      </w:r>
      <w:r>
        <w:rPr>
          <w:color w:val="26313A"/>
          <w:spacing w:val="-3"/>
          <w:sz w:val="19"/>
        </w:rPr>
        <w:t xml:space="preserve"> </w:t>
      </w:r>
      <w:r>
        <w:rPr>
          <w:color w:val="26313A"/>
          <w:sz w:val="19"/>
        </w:rPr>
        <w:t>MT recycled overall.</w:t>
      </w:r>
    </w:p>
    <w:p w14:paraId="0DCE2C1F" w14:textId="77777777" w:rsidR="00DC0ACD" w:rsidRDefault="00000000">
      <w:pPr>
        <w:pStyle w:val="ListParagraph"/>
        <w:numPr>
          <w:ilvl w:val="1"/>
          <w:numId w:val="7"/>
        </w:numPr>
        <w:tabs>
          <w:tab w:val="left" w:pos="409"/>
        </w:tabs>
        <w:spacing w:line="307" w:lineRule="auto"/>
        <w:ind w:right="373" w:firstLine="0"/>
        <w:rPr>
          <w:color w:val="26313A"/>
          <w:sz w:val="19"/>
        </w:rPr>
      </w:pPr>
      <w:r>
        <w:rPr>
          <w:color w:val="26313A"/>
          <w:sz w:val="19"/>
        </w:rPr>
        <w:t>The</w:t>
      </w:r>
      <w:r>
        <w:rPr>
          <w:color w:val="26313A"/>
          <w:spacing w:val="-3"/>
          <w:sz w:val="19"/>
        </w:rPr>
        <w:t xml:space="preserve"> </w:t>
      </w:r>
      <w:r>
        <w:rPr>
          <w:color w:val="26313A"/>
          <w:sz w:val="19"/>
        </w:rPr>
        <w:t>reviewed</w:t>
      </w:r>
      <w:r>
        <w:rPr>
          <w:color w:val="26313A"/>
          <w:spacing w:val="-3"/>
          <w:sz w:val="19"/>
        </w:rPr>
        <w:t xml:space="preserve"> </w:t>
      </w:r>
      <w:r>
        <w:rPr>
          <w:color w:val="26313A"/>
          <w:sz w:val="19"/>
        </w:rPr>
        <w:t>evidence</w:t>
      </w:r>
      <w:r>
        <w:rPr>
          <w:color w:val="26313A"/>
          <w:spacing w:val="-3"/>
          <w:sz w:val="19"/>
        </w:rPr>
        <w:t xml:space="preserve"> </w:t>
      </w:r>
      <w:r>
        <w:rPr>
          <w:color w:val="26313A"/>
          <w:sz w:val="19"/>
        </w:rPr>
        <w:t>did</w:t>
      </w:r>
      <w:r>
        <w:rPr>
          <w:color w:val="26313A"/>
          <w:spacing w:val="-3"/>
          <w:sz w:val="19"/>
        </w:rPr>
        <w:t xml:space="preserve"> </w:t>
      </w:r>
      <w:r>
        <w:rPr>
          <w:color w:val="26313A"/>
          <w:sz w:val="19"/>
        </w:rPr>
        <w:t>not</w:t>
      </w:r>
      <w:r>
        <w:rPr>
          <w:color w:val="26313A"/>
          <w:spacing w:val="-3"/>
          <w:sz w:val="19"/>
        </w:rPr>
        <w:t xml:space="preserve"> </w:t>
      </w:r>
      <w:r>
        <w:rPr>
          <w:color w:val="26313A"/>
          <w:sz w:val="19"/>
        </w:rPr>
        <w:t>establish</w:t>
      </w:r>
      <w:r>
        <w:rPr>
          <w:color w:val="26313A"/>
          <w:spacing w:val="-3"/>
          <w:sz w:val="19"/>
        </w:rPr>
        <w:t xml:space="preserve"> </w:t>
      </w:r>
      <w:r>
        <w:rPr>
          <w:color w:val="26313A"/>
          <w:sz w:val="19"/>
        </w:rPr>
        <w:t>a</w:t>
      </w:r>
      <w:r>
        <w:rPr>
          <w:color w:val="26313A"/>
          <w:spacing w:val="-3"/>
          <w:sz w:val="19"/>
        </w:rPr>
        <w:t xml:space="preserve"> </w:t>
      </w:r>
      <w:r>
        <w:rPr>
          <w:color w:val="26313A"/>
          <w:sz w:val="19"/>
        </w:rPr>
        <w:t>current</w:t>
      </w:r>
      <w:r>
        <w:rPr>
          <w:color w:val="26313A"/>
          <w:spacing w:val="-3"/>
          <w:sz w:val="19"/>
        </w:rPr>
        <w:t xml:space="preserve"> </w:t>
      </w:r>
      <w:r>
        <w:rPr>
          <w:color w:val="26313A"/>
          <w:sz w:val="19"/>
        </w:rPr>
        <w:t>EPR</w:t>
      </w:r>
      <w:r>
        <w:rPr>
          <w:color w:val="26313A"/>
          <w:spacing w:val="-3"/>
          <w:sz w:val="19"/>
        </w:rPr>
        <w:t xml:space="preserve"> </w:t>
      </w:r>
      <w:r>
        <w:rPr>
          <w:color w:val="26313A"/>
          <w:sz w:val="19"/>
        </w:rPr>
        <w:t>registration</w:t>
      </w:r>
      <w:r>
        <w:rPr>
          <w:color w:val="26313A"/>
          <w:spacing w:val="-3"/>
          <w:sz w:val="19"/>
        </w:rPr>
        <w:t xml:space="preserve"> </w:t>
      </w:r>
      <w:r>
        <w:rPr>
          <w:color w:val="26313A"/>
          <w:sz w:val="19"/>
        </w:rPr>
        <w:t>certificate</w:t>
      </w:r>
      <w:r>
        <w:rPr>
          <w:color w:val="26313A"/>
          <w:spacing w:val="-3"/>
          <w:sz w:val="19"/>
        </w:rPr>
        <w:t xml:space="preserve"> </w:t>
      </w:r>
      <w:r>
        <w:rPr>
          <w:color w:val="26313A"/>
          <w:sz w:val="19"/>
        </w:rPr>
        <w:t>or</w:t>
      </w:r>
      <w:r>
        <w:rPr>
          <w:color w:val="26313A"/>
          <w:spacing w:val="-3"/>
          <w:sz w:val="19"/>
        </w:rPr>
        <w:t xml:space="preserve"> </w:t>
      </w:r>
      <w:r>
        <w:rPr>
          <w:color w:val="26313A"/>
          <w:sz w:val="19"/>
        </w:rPr>
        <w:t>specific</w:t>
      </w:r>
      <w:r>
        <w:rPr>
          <w:color w:val="26313A"/>
          <w:spacing w:val="-3"/>
          <w:sz w:val="19"/>
        </w:rPr>
        <w:t xml:space="preserve"> </w:t>
      </w:r>
      <w:r>
        <w:rPr>
          <w:color w:val="26313A"/>
          <w:sz w:val="19"/>
        </w:rPr>
        <w:t>e-waste</w:t>
      </w:r>
      <w:r>
        <w:rPr>
          <w:color w:val="26313A"/>
          <w:spacing w:val="-3"/>
          <w:sz w:val="19"/>
        </w:rPr>
        <w:t xml:space="preserve"> </w:t>
      </w:r>
      <w:r>
        <w:rPr>
          <w:color w:val="26313A"/>
          <w:sz w:val="19"/>
        </w:rPr>
        <w:t>EPR</w:t>
      </w:r>
      <w:r>
        <w:rPr>
          <w:color w:val="26313A"/>
          <w:spacing w:val="-3"/>
          <w:sz w:val="19"/>
        </w:rPr>
        <w:t xml:space="preserve"> </w:t>
      </w:r>
      <w:r>
        <w:rPr>
          <w:color w:val="26313A"/>
          <w:sz w:val="19"/>
        </w:rPr>
        <w:t xml:space="preserve">certificate </w:t>
      </w:r>
      <w:r>
        <w:rPr>
          <w:color w:val="26313A"/>
          <w:spacing w:val="-2"/>
          <w:sz w:val="19"/>
        </w:rPr>
        <w:t>purchase/target.</w:t>
      </w:r>
    </w:p>
    <w:p w14:paraId="397F5A82" w14:textId="77777777" w:rsidR="00DC0ACD" w:rsidRDefault="00000000">
      <w:pPr>
        <w:pStyle w:val="Heading4"/>
      </w:pPr>
      <w:r>
        <w:rPr>
          <w:color w:val="166B87"/>
        </w:rPr>
        <w:t xml:space="preserve">Rules </w:t>
      </w:r>
      <w:r>
        <w:rPr>
          <w:color w:val="166B87"/>
          <w:spacing w:val="-2"/>
        </w:rPr>
        <w:t>mapped</w:t>
      </w:r>
    </w:p>
    <w:p w14:paraId="65BFFE5F"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78E14F68" w14:textId="77777777">
        <w:trPr>
          <w:trHeight w:val="360"/>
        </w:trPr>
        <w:tc>
          <w:tcPr>
            <w:tcW w:w="2154" w:type="dxa"/>
            <w:shd w:val="clear" w:color="auto" w:fill="166B87"/>
          </w:tcPr>
          <w:p w14:paraId="118E77DA"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2198AAE8" w14:textId="77777777" w:rsidR="00DC0ACD" w:rsidRDefault="00000000">
            <w:pPr>
              <w:pStyle w:val="TableParagraph"/>
              <w:rPr>
                <w:rFonts w:ascii="Arial"/>
                <w:b/>
                <w:sz w:val="15"/>
              </w:rPr>
            </w:pPr>
            <w:r>
              <w:rPr>
                <w:rFonts w:ascii="Arial"/>
                <w:b/>
                <w:color w:val="4B5462"/>
                <w:spacing w:val="-2"/>
                <w:sz w:val="15"/>
              </w:rPr>
              <w:t>Finding</w:t>
            </w:r>
          </w:p>
        </w:tc>
      </w:tr>
      <w:tr w:rsidR="00DC0ACD" w14:paraId="13C256F0" w14:textId="77777777">
        <w:trPr>
          <w:trHeight w:val="360"/>
        </w:trPr>
        <w:tc>
          <w:tcPr>
            <w:tcW w:w="2154" w:type="dxa"/>
          </w:tcPr>
          <w:p w14:paraId="76B053C5"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658AAAAB"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e-waste</w:t>
            </w:r>
            <w:r>
              <w:rPr>
                <w:color w:val="4B5462"/>
                <w:spacing w:val="5"/>
                <w:sz w:val="15"/>
              </w:rPr>
              <w:t xml:space="preserve"> </w:t>
            </w:r>
            <w:r>
              <w:rPr>
                <w:color w:val="4B5462"/>
                <w:sz w:val="15"/>
              </w:rPr>
              <w:t>EPR</w:t>
            </w:r>
            <w:r>
              <w:rPr>
                <w:color w:val="4B5462"/>
                <w:spacing w:val="5"/>
                <w:sz w:val="15"/>
              </w:rPr>
              <w:t xml:space="preserve"> </w:t>
            </w:r>
            <w:r>
              <w:rPr>
                <w:color w:val="4B5462"/>
                <w:sz w:val="15"/>
              </w:rPr>
              <w:t>registration/target</w:t>
            </w:r>
            <w:r>
              <w:rPr>
                <w:color w:val="4B5462"/>
                <w:spacing w:val="4"/>
                <w:sz w:val="15"/>
              </w:rPr>
              <w:t xml:space="preserve"> </w:t>
            </w:r>
            <w:r>
              <w:rPr>
                <w:color w:val="4B5462"/>
                <w:sz w:val="15"/>
              </w:rPr>
              <w:t>not</w:t>
            </w:r>
            <w:r>
              <w:rPr>
                <w:color w:val="4B5462"/>
                <w:spacing w:val="5"/>
                <w:sz w:val="15"/>
              </w:rPr>
              <w:t xml:space="preserve"> </w:t>
            </w:r>
            <w:r>
              <w:rPr>
                <w:color w:val="4B5462"/>
                <w:sz w:val="15"/>
              </w:rPr>
              <w:t>verified</w:t>
            </w:r>
            <w:r>
              <w:rPr>
                <w:color w:val="4B5462"/>
                <w:spacing w:val="5"/>
                <w:sz w:val="15"/>
              </w:rPr>
              <w:t xml:space="preserve"> </w:t>
            </w:r>
            <w:r>
              <w:rPr>
                <w:color w:val="4B5462"/>
                <w:sz w:val="15"/>
              </w:rPr>
              <w:t>from</w:t>
            </w:r>
            <w:r>
              <w:rPr>
                <w:color w:val="4B5462"/>
                <w:spacing w:val="4"/>
                <w:sz w:val="15"/>
              </w:rPr>
              <w:t xml:space="preserve"> </w:t>
            </w:r>
            <w:r>
              <w:rPr>
                <w:color w:val="4B5462"/>
                <w:sz w:val="15"/>
              </w:rPr>
              <w:t>the</w:t>
            </w:r>
            <w:r>
              <w:rPr>
                <w:color w:val="4B5462"/>
                <w:spacing w:val="5"/>
                <w:sz w:val="15"/>
              </w:rPr>
              <w:t xml:space="preserve"> </w:t>
            </w:r>
            <w:r>
              <w:rPr>
                <w:color w:val="4B5462"/>
                <w:sz w:val="15"/>
              </w:rPr>
              <w:t>reviewed</w:t>
            </w:r>
            <w:r>
              <w:rPr>
                <w:color w:val="4B5462"/>
                <w:spacing w:val="5"/>
                <w:sz w:val="15"/>
              </w:rPr>
              <w:t xml:space="preserve"> </w:t>
            </w:r>
            <w:r>
              <w:rPr>
                <w:color w:val="4B5462"/>
                <w:sz w:val="15"/>
              </w:rPr>
              <w:t>public</w:t>
            </w:r>
            <w:r>
              <w:rPr>
                <w:color w:val="4B5462"/>
                <w:spacing w:val="4"/>
                <w:sz w:val="15"/>
              </w:rPr>
              <w:t xml:space="preserve"> </w:t>
            </w:r>
            <w:r>
              <w:rPr>
                <w:color w:val="4B5462"/>
                <w:spacing w:val="-2"/>
                <w:sz w:val="15"/>
              </w:rPr>
              <w:t>report.</w:t>
            </w:r>
          </w:p>
        </w:tc>
      </w:tr>
      <w:tr w:rsidR="00DC0ACD" w14:paraId="0EE36067" w14:textId="77777777">
        <w:trPr>
          <w:trHeight w:val="360"/>
        </w:trPr>
        <w:tc>
          <w:tcPr>
            <w:tcW w:w="2154" w:type="dxa"/>
            <w:shd w:val="clear" w:color="auto" w:fill="F6F9FB"/>
          </w:tcPr>
          <w:p w14:paraId="218DEF7C"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5D2927A9" w14:textId="77777777" w:rsidR="00DC0ACD" w:rsidRDefault="00000000">
            <w:pPr>
              <w:pStyle w:val="TableParagraph"/>
              <w:rPr>
                <w:sz w:val="15"/>
              </w:rPr>
            </w:pPr>
            <w:r>
              <w:rPr>
                <w:color w:val="4B5462"/>
                <w:sz w:val="15"/>
              </w:rPr>
              <w:t>Recycling</w:t>
            </w:r>
            <w:r>
              <w:rPr>
                <w:color w:val="4B5462"/>
                <w:spacing w:val="4"/>
                <w:sz w:val="15"/>
              </w:rPr>
              <w:t xml:space="preserve"> </w:t>
            </w:r>
            <w:r>
              <w:rPr>
                <w:color w:val="4B5462"/>
                <w:sz w:val="15"/>
              </w:rPr>
              <w:t>is</w:t>
            </w:r>
            <w:r>
              <w:rPr>
                <w:color w:val="4B5462"/>
                <w:spacing w:val="4"/>
                <w:sz w:val="15"/>
              </w:rPr>
              <w:t xml:space="preserve"> </w:t>
            </w:r>
            <w:r>
              <w:rPr>
                <w:color w:val="4B5462"/>
                <w:sz w:val="15"/>
              </w:rPr>
              <w:t>clearly</w:t>
            </w:r>
            <w:r>
              <w:rPr>
                <w:color w:val="4B5462"/>
                <w:spacing w:val="5"/>
                <w:sz w:val="15"/>
              </w:rPr>
              <w:t xml:space="preserve"> </w:t>
            </w:r>
            <w:r>
              <w:rPr>
                <w:color w:val="4B5462"/>
                <w:sz w:val="15"/>
              </w:rPr>
              <w:t>reported,</w:t>
            </w:r>
            <w:r>
              <w:rPr>
                <w:color w:val="4B5462"/>
                <w:spacing w:val="4"/>
                <w:sz w:val="15"/>
              </w:rPr>
              <w:t xml:space="preserve"> </w:t>
            </w:r>
            <w:r>
              <w:rPr>
                <w:color w:val="4B5462"/>
                <w:sz w:val="15"/>
              </w:rPr>
              <w:t>but</w:t>
            </w:r>
            <w:r>
              <w:rPr>
                <w:color w:val="4B5462"/>
                <w:spacing w:val="5"/>
                <w:sz w:val="15"/>
              </w:rPr>
              <w:t xml:space="preserve"> </w:t>
            </w:r>
            <w:r>
              <w:rPr>
                <w:color w:val="4B5462"/>
                <w:sz w:val="15"/>
              </w:rPr>
              <w:t>the</w:t>
            </w:r>
            <w:r>
              <w:rPr>
                <w:color w:val="4B5462"/>
                <w:spacing w:val="4"/>
                <w:sz w:val="15"/>
              </w:rPr>
              <w:t xml:space="preserve"> </w:t>
            </w:r>
            <w:r>
              <w:rPr>
                <w:color w:val="4B5462"/>
                <w:sz w:val="15"/>
              </w:rPr>
              <w:t>precise</w:t>
            </w:r>
            <w:r>
              <w:rPr>
                <w:color w:val="4B5462"/>
                <w:spacing w:val="5"/>
                <w:sz w:val="15"/>
              </w:rPr>
              <w:t xml:space="preserve"> </w:t>
            </w:r>
            <w:r>
              <w:rPr>
                <w:color w:val="4B5462"/>
                <w:sz w:val="15"/>
              </w:rPr>
              <w:t>EPR-portal</w:t>
            </w:r>
            <w:r>
              <w:rPr>
                <w:color w:val="4B5462"/>
                <w:spacing w:val="4"/>
                <w:sz w:val="15"/>
              </w:rPr>
              <w:t xml:space="preserve"> </w:t>
            </w:r>
            <w:r>
              <w:rPr>
                <w:color w:val="4B5462"/>
                <w:sz w:val="15"/>
              </w:rPr>
              <w:t>registered-recycler</w:t>
            </w:r>
            <w:r>
              <w:rPr>
                <w:color w:val="4B5462"/>
                <w:spacing w:val="5"/>
                <w:sz w:val="15"/>
              </w:rPr>
              <w:t xml:space="preserve"> </w:t>
            </w:r>
            <w:r>
              <w:rPr>
                <w:color w:val="4B5462"/>
                <w:sz w:val="15"/>
              </w:rPr>
              <w:t>chain</w:t>
            </w:r>
            <w:r>
              <w:rPr>
                <w:color w:val="4B5462"/>
                <w:spacing w:val="4"/>
                <w:sz w:val="15"/>
              </w:rPr>
              <w:t xml:space="preserve"> </w:t>
            </w:r>
            <w:r>
              <w:rPr>
                <w:color w:val="4B5462"/>
                <w:sz w:val="15"/>
              </w:rPr>
              <w:t>is</w:t>
            </w:r>
            <w:r>
              <w:rPr>
                <w:color w:val="4B5462"/>
                <w:spacing w:val="4"/>
                <w:sz w:val="15"/>
              </w:rPr>
              <w:t xml:space="preserve"> </w:t>
            </w:r>
            <w:r>
              <w:rPr>
                <w:color w:val="4B5462"/>
                <w:sz w:val="15"/>
              </w:rPr>
              <w:t>not</w:t>
            </w:r>
            <w:r>
              <w:rPr>
                <w:color w:val="4B5462"/>
                <w:spacing w:val="5"/>
                <w:sz w:val="15"/>
              </w:rPr>
              <w:t xml:space="preserve"> </w:t>
            </w:r>
            <w:r>
              <w:rPr>
                <w:color w:val="4B5462"/>
                <w:spacing w:val="-2"/>
                <w:sz w:val="15"/>
              </w:rPr>
              <w:t>established.</w:t>
            </w:r>
          </w:p>
        </w:tc>
      </w:tr>
      <w:tr w:rsidR="00DC0ACD" w14:paraId="2E7EFAE0" w14:textId="77777777">
        <w:trPr>
          <w:trHeight w:val="360"/>
        </w:trPr>
        <w:tc>
          <w:tcPr>
            <w:tcW w:w="2154" w:type="dxa"/>
          </w:tcPr>
          <w:p w14:paraId="43F6195F" w14:textId="77777777" w:rsidR="00DC0ACD" w:rsidRDefault="00000000">
            <w:pPr>
              <w:pStyle w:val="TableParagraph"/>
              <w:rPr>
                <w:sz w:val="15"/>
              </w:rPr>
            </w:pPr>
            <w:r>
              <w:rPr>
                <w:color w:val="4B5462"/>
                <w:spacing w:val="-5"/>
                <w:sz w:val="15"/>
              </w:rPr>
              <w:t>R5</w:t>
            </w:r>
          </w:p>
        </w:tc>
        <w:tc>
          <w:tcPr>
            <w:tcW w:w="7483" w:type="dxa"/>
          </w:tcPr>
          <w:p w14:paraId="53383611" w14:textId="77777777" w:rsidR="00DC0ACD" w:rsidRDefault="00000000">
            <w:pPr>
              <w:pStyle w:val="TableParagraph"/>
              <w:rPr>
                <w:sz w:val="15"/>
              </w:rPr>
            </w:pPr>
            <w:r>
              <w:rPr>
                <w:color w:val="4B5462"/>
                <w:sz w:val="15"/>
              </w:rPr>
              <w:t>Not</w:t>
            </w:r>
            <w:r>
              <w:rPr>
                <w:color w:val="4B5462"/>
                <w:spacing w:val="3"/>
                <w:sz w:val="15"/>
              </w:rPr>
              <w:t xml:space="preserve"> </w:t>
            </w:r>
            <w:r>
              <w:rPr>
                <w:color w:val="4B5462"/>
                <w:sz w:val="15"/>
              </w:rPr>
              <w:t>enough</w:t>
            </w:r>
            <w:r>
              <w:rPr>
                <w:color w:val="4B5462"/>
                <w:spacing w:val="4"/>
                <w:sz w:val="15"/>
              </w:rPr>
              <w:t xml:space="preserve"> </w:t>
            </w:r>
            <w:r>
              <w:rPr>
                <w:color w:val="4B5462"/>
                <w:sz w:val="15"/>
              </w:rPr>
              <w:t>public</w:t>
            </w:r>
            <w:r>
              <w:rPr>
                <w:color w:val="4B5462"/>
                <w:spacing w:val="4"/>
                <w:sz w:val="15"/>
              </w:rPr>
              <w:t xml:space="preserve"> </w:t>
            </w:r>
            <w:r>
              <w:rPr>
                <w:color w:val="4B5462"/>
                <w:sz w:val="15"/>
              </w:rPr>
              <w:t>evidence</w:t>
            </w:r>
            <w:r>
              <w:rPr>
                <w:color w:val="4B5462"/>
                <w:spacing w:val="3"/>
                <w:sz w:val="15"/>
              </w:rPr>
              <w:t xml:space="preserve"> </w:t>
            </w:r>
            <w:r>
              <w:rPr>
                <w:color w:val="4B5462"/>
                <w:sz w:val="15"/>
              </w:rPr>
              <w:t>in</w:t>
            </w:r>
            <w:r>
              <w:rPr>
                <w:color w:val="4B5462"/>
                <w:spacing w:val="4"/>
                <w:sz w:val="15"/>
              </w:rPr>
              <w:t xml:space="preserve"> </w:t>
            </w:r>
            <w:r>
              <w:rPr>
                <w:color w:val="4B5462"/>
                <w:sz w:val="15"/>
              </w:rPr>
              <w:t>the</w:t>
            </w:r>
            <w:r>
              <w:rPr>
                <w:color w:val="4B5462"/>
                <w:spacing w:val="4"/>
                <w:sz w:val="15"/>
              </w:rPr>
              <w:t xml:space="preserve"> </w:t>
            </w:r>
            <w:r>
              <w:rPr>
                <w:color w:val="4B5462"/>
                <w:sz w:val="15"/>
              </w:rPr>
              <w:t>reviewed</w:t>
            </w:r>
            <w:r>
              <w:rPr>
                <w:color w:val="4B5462"/>
                <w:spacing w:val="3"/>
                <w:sz w:val="15"/>
              </w:rPr>
              <w:t xml:space="preserve"> </w:t>
            </w:r>
            <w:r>
              <w:rPr>
                <w:color w:val="4B5462"/>
                <w:sz w:val="15"/>
              </w:rPr>
              <w:t>extract</w:t>
            </w:r>
            <w:r>
              <w:rPr>
                <w:color w:val="4B5462"/>
                <w:spacing w:val="4"/>
                <w:sz w:val="15"/>
              </w:rPr>
              <w:t xml:space="preserve"> </w:t>
            </w:r>
            <w:r>
              <w:rPr>
                <w:color w:val="4B5462"/>
                <w:sz w:val="15"/>
              </w:rPr>
              <w:t>to</w:t>
            </w:r>
            <w:r>
              <w:rPr>
                <w:color w:val="4B5462"/>
                <w:spacing w:val="4"/>
                <w:sz w:val="15"/>
              </w:rPr>
              <w:t xml:space="preserve"> </w:t>
            </w:r>
            <w:r>
              <w:rPr>
                <w:color w:val="4B5462"/>
                <w:sz w:val="15"/>
              </w:rPr>
              <w:t>conclude</w:t>
            </w:r>
            <w:r>
              <w:rPr>
                <w:color w:val="4B5462"/>
                <w:spacing w:val="3"/>
                <w:sz w:val="15"/>
              </w:rPr>
              <w:t xml:space="preserve"> </w:t>
            </w:r>
            <w:r>
              <w:rPr>
                <w:color w:val="4B5462"/>
                <w:sz w:val="15"/>
              </w:rPr>
              <w:t>full</w:t>
            </w:r>
            <w:r>
              <w:rPr>
                <w:color w:val="4B5462"/>
                <w:spacing w:val="4"/>
                <w:sz w:val="15"/>
              </w:rPr>
              <w:t xml:space="preserve"> </w:t>
            </w:r>
            <w:r>
              <w:rPr>
                <w:color w:val="4B5462"/>
                <w:sz w:val="15"/>
              </w:rPr>
              <w:t>RoHS</w:t>
            </w:r>
            <w:r>
              <w:rPr>
                <w:color w:val="4B5462"/>
                <w:spacing w:val="4"/>
                <w:sz w:val="15"/>
              </w:rPr>
              <w:t xml:space="preserve"> </w:t>
            </w:r>
            <w:r>
              <w:rPr>
                <w:color w:val="4B5462"/>
                <w:spacing w:val="-2"/>
                <w:sz w:val="15"/>
              </w:rPr>
              <w:t>compliance.</w:t>
            </w:r>
          </w:p>
        </w:tc>
      </w:tr>
      <w:tr w:rsidR="00DC0ACD" w14:paraId="66B936F0" w14:textId="77777777">
        <w:trPr>
          <w:trHeight w:val="360"/>
        </w:trPr>
        <w:tc>
          <w:tcPr>
            <w:tcW w:w="2154" w:type="dxa"/>
            <w:shd w:val="clear" w:color="auto" w:fill="F6F9FB"/>
          </w:tcPr>
          <w:p w14:paraId="586B2EE7" w14:textId="77777777" w:rsidR="00DC0ACD" w:rsidRDefault="00000000">
            <w:pPr>
              <w:pStyle w:val="TableParagraph"/>
              <w:rPr>
                <w:sz w:val="15"/>
              </w:rPr>
            </w:pPr>
            <w:r>
              <w:rPr>
                <w:color w:val="4B5462"/>
                <w:spacing w:val="-5"/>
                <w:sz w:val="15"/>
              </w:rPr>
              <w:t>R6</w:t>
            </w:r>
          </w:p>
        </w:tc>
        <w:tc>
          <w:tcPr>
            <w:tcW w:w="7483" w:type="dxa"/>
            <w:shd w:val="clear" w:color="auto" w:fill="F6F9FB"/>
          </w:tcPr>
          <w:p w14:paraId="22F3315B" w14:textId="77777777" w:rsidR="00DC0ACD" w:rsidRDefault="00000000">
            <w:pPr>
              <w:pStyle w:val="TableParagraph"/>
              <w:rPr>
                <w:sz w:val="15"/>
              </w:rPr>
            </w:pPr>
            <w:r>
              <w:rPr>
                <w:color w:val="4B5462"/>
                <w:sz w:val="15"/>
              </w:rPr>
              <w:t>Waste</w:t>
            </w:r>
            <w:r>
              <w:rPr>
                <w:color w:val="4B5462"/>
                <w:spacing w:val="3"/>
                <w:sz w:val="15"/>
              </w:rPr>
              <w:t xml:space="preserve"> </w:t>
            </w:r>
            <w:r>
              <w:rPr>
                <w:color w:val="4B5462"/>
                <w:sz w:val="15"/>
              </w:rPr>
              <w:t>metrics</w:t>
            </w:r>
            <w:r>
              <w:rPr>
                <w:color w:val="4B5462"/>
                <w:spacing w:val="4"/>
                <w:sz w:val="15"/>
              </w:rPr>
              <w:t xml:space="preserve"> </w:t>
            </w:r>
            <w:r>
              <w:rPr>
                <w:color w:val="4B5462"/>
                <w:sz w:val="15"/>
              </w:rPr>
              <w:t>are</w:t>
            </w:r>
            <w:r>
              <w:rPr>
                <w:color w:val="4B5462"/>
                <w:spacing w:val="4"/>
                <w:sz w:val="15"/>
              </w:rPr>
              <w:t xml:space="preserve"> </w:t>
            </w:r>
            <w:r>
              <w:rPr>
                <w:color w:val="4B5462"/>
                <w:sz w:val="15"/>
              </w:rPr>
              <w:t>disclosed;</w:t>
            </w:r>
            <w:r>
              <w:rPr>
                <w:color w:val="4B5462"/>
                <w:spacing w:val="4"/>
                <w:sz w:val="15"/>
              </w:rPr>
              <w:t xml:space="preserve"> </w:t>
            </w:r>
            <w:r>
              <w:rPr>
                <w:color w:val="4B5462"/>
                <w:sz w:val="15"/>
              </w:rPr>
              <w:t>EPR</w:t>
            </w:r>
            <w:r>
              <w:rPr>
                <w:color w:val="4B5462"/>
                <w:spacing w:val="4"/>
                <w:sz w:val="15"/>
              </w:rPr>
              <w:t xml:space="preserve"> </w:t>
            </w:r>
            <w:r>
              <w:rPr>
                <w:color w:val="4B5462"/>
                <w:sz w:val="15"/>
              </w:rPr>
              <w:t>portal</w:t>
            </w:r>
            <w:r>
              <w:rPr>
                <w:color w:val="4B5462"/>
                <w:spacing w:val="4"/>
                <w:sz w:val="15"/>
              </w:rPr>
              <w:t xml:space="preserve"> </w:t>
            </w:r>
            <w:r>
              <w:rPr>
                <w:color w:val="4B5462"/>
                <w:sz w:val="15"/>
              </w:rPr>
              <w:t>return</w:t>
            </w:r>
            <w:r>
              <w:rPr>
                <w:color w:val="4B5462"/>
                <w:spacing w:val="4"/>
                <w:sz w:val="15"/>
              </w:rPr>
              <w:t xml:space="preserve"> </w:t>
            </w:r>
            <w:r>
              <w:rPr>
                <w:color w:val="4B5462"/>
                <w:sz w:val="15"/>
              </w:rPr>
              <w:t>evidence</w:t>
            </w:r>
            <w:r>
              <w:rPr>
                <w:color w:val="4B5462"/>
                <w:spacing w:val="4"/>
                <w:sz w:val="15"/>
              </w:rPr>
              <w:t xml:space="preserve"> </w:t>
            </w:r>
            <w:r>
              <w:rPr>
                <w:color w:val="4B5462"/>
                <w:sz w:val="15"/>
              </w:rPr>
              <w:t>was</w:t>
            </w:r>
            <w:r>
              <w:rPr>
                <w:color w:val="4B5462"/>
                <w:spacing w:val="4"/>
                <w:sz w:val="15"/>
              </w:rPr>
              <w:t xml:space="preserve"> </w:t>
            </w:r>
            <w:r>
              <w:rPr>
                <w:color w:val="4B5462"/>
                <w:sz w:val="15"/>
              </w:rPr>
              <w:t>not</w:t>
            </w:r>
            <w:r>
              <w:rPr>
                <w:color w:val="4B5462"/>
                <w:spacing w:val="4"/>
                <w:sz w:val="15"/>
              </w:rPr>
              <w:t xml:space="preserve"> </w:t>
            </w:r>
            <w:r>
              <w:rPr>
                <w:color w:val="4B5462"/>
                <w:spacing w:val="-2"/>
                <w:sz w:val="15"/>
              </w:rPr>
              <w:t>reviewed.</w:t>
            </w:r>
          </w:p>
        </w:tc>
      </w:tr>
    </w:tbl>
    <w:p w14:paraId="6A7D8EF2" w14:textId="77777777" w:rsidR="00DC0ACD" w:rsidRDefault="00DC0ACD">
      <w:pPr>
        <w:pStyle w:val="BodyText"/>
        <w:spacing w:before="20"/>
        <w:rPr>
          <w:rFonts w:ascii="Arial"/>
          <w:b/>
          <w:sz w:val="26"/>
        </w:rPr>
      </w:pPr>
    </w:p>
    <w:p w14:paraId="6DE1BA1F" w14:textId="77777777" w:rsidR="00DC0ACD" w:rsidRDefault="00000000">
      <w:pPr>
        <w:pStyle w:val="Heading4"/>
        <w:spacing w:before="0"/>
      </w:pPr>
      <w:r>
        <w:rPr>
          <w:color w:val="166B87"/>
        </w:rPr>
        <w:t xml:space="preserve">Sources </w:t>
      </w:r>
      <w:r>
        <w:rPr>
          <w:color w:val="166B87"/>
          <w:spacing w:val="-2"/>
        </w:rPr>
        <w:t>reviewed</w:t>
      </w:r>
    </w:p>
    <w:p w14:paraId="07AE19CC"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Avalon</w:t>
      </w:r>
      <w:r>
        <w:rPr>
          <w:color w:val="4B5462"/>
          <w:spacing w:val="6"/>
          <w:sz w:val="15"/>
        </w:rPr>
        <w:t xml:space="preserve"> </w:t>
      </w:r>
      <w:r>
        <w:rPr>
          <w:color w:val="4B5462"/>
          <w:sz w:val="15"/>
        </w:rPr>
        <w:t>Technologies</w:t>
      </w:r>
      <w:r>
        <w:rPr>
          <w:color w:val="4B5462"/>
          <w:spacing w:val="6"/>
          <w:sz w:val="15"/>
        </w:rPr>
        <w:t xml:space="preserve"> </w:t>
      </w:r>
      <w:r>
        <w:rPr>
          <w:color w:val="4B5462"/>
          <w:sz w:val="15"/>
        </w:rPr>
        <w:t>Annual</w:t>
      </w:r>
      <w:r>
        <w:rPr>
          <w:color w:val="4B5462"/>
          <w:spacing w:val="6"/>
          <w:sz w:val="15"/>
        </w:rPr>
        <w:t xml:space="preserve"> </w:t>
      </w:r>
      <w:r>
        <w:rPr>
          <w:color w:val="4B5462"/>
          <w:sz w:val="15"/>
        </w:rPr>
        <w:t>Report</w:t>
      </w:r>
      <w:r>
        <w:rPr>
          <w:color w:val="4B5462"/>
          <w:spacing w:val="6"/>
          <w:sz w:val="15"/>
        </w:rPr>
        <w:t xml:space="preserve"> </w:t>
      </w:r>
      <w:r>
        <w:rPr>
          <w:color w:val="4B5462"/>
          <w:sz w:val="15"/>
        </w:rPr>
        <w:t>2024-25</w:t>
      </w:r>
      <w:r>
        <w:rPr>
          <w:color w:val="4B5462"/>
          <w:spacing w:val="6"/>
          <w:sz w:val="15"/>
        </w:rPr>
        <w:t xml:space="preserve"> </w:t>
      </w:r>
      <w:r>
        <w:rPr>
          <w:color w:val="4B5462"/>
          <w:sz w:val="15"/>
        </w:rPr>
        <w:t>(NSE-hosted</w:t>
      </w:r>
      <w:r>
        <w:rPr>
          <w:color w:val="4B5462"/>
          <w:spacing w:val="6"/>
          <w:sz w:val="15"/>
        </w:rPr>
        <w:t xml:space="preserve"> </w:t>
      </w:r>
      <w:r>
        <w:rPr>
          <w:color w:val="4B5462"/>
          <w:spacing w:val="-2"/>
          <w:sz w:val="15"/>
        </w:rPr>
        <w:t>copy).</w:t>
      </w:r>
    </w:p>
    <w:p w14:paraId="3D205531" w14:textId="77777777" w:rsidR="00DC0ACD" w:rsidRDefault="00DC0ACD">
      <w:pPr>
        <w:pStyle w:val="ListParagraph"/>
        <w:rPr>
          <w:sz w:val="15"/>
        </w:rPr>
        <w:sectPr w:rsidR="00DC0ACD">
          <w:pgSz w:w="11910" w:h="16840"/>
          <w:pgMar w:top="960" w:right="850" w:bottom="720" w:left="850" w:header="0" w:footer="524" w:gutter="0"/>
          <w:cols w:space="720"/>
        </w:sectPr>
      </w:pPr>
    </w:p>
    <w:p w14:paraId="1C71077A" w14:textId="77777777" w:rsidR="00DC0ACD" w:rsidRDefault="00000000">
      <w:pPr>
        <w:spacing w:line="20" w:lineRule="exact"/>
        <w:ind w:left="290"/>
        <w:rPr>
          <w:sz w:val="2"/>
        </w:rPr>
      </w:pPr>
      <w:r>
        <w:rPr>
          <w:noProof/>
          <w:sz w:val="2"/>
        </w:rPr>
        <w:lastRenderedPageBreak/>
        <mc:AlternateContent>
          <mc:Choice Requires="wpg">
            <w:drawing>
              <wp:inline distT="0" distB="0" distL="0" distR="0" wp14:anchorId="62A3B0A9" wp14:editId="3CBD27E0">
                <wp:extent cx="6111875" cy="6350"/>
                <wp:effectExtent l="9525"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5" cy="6350"/>
                          <a:chOff x="0" y="0"/>
                          <a:chExt cx="6111875" cy="6350"/>
                        </a:xfrm>
                      </wpg:grpSpPr>
                      <wps:wsp>
                        <wps:cNvPr id="16" name="Graphic 16"/>
                        <wps:cNvSpPr/>
                        <wps:spPr>
                          <a:xfrm>
                            <a:off x="0" y="3175"/>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wpg:wgp>
                  </a:graphicData>
                </a:graphic>
              </wp:inline>
            </w:drawing>
          </mc:Choice>
          <mc:Fallback>
            <w:pict>
              <v:group w14:anchorId="4071267F" id="Group 15" o:spid="_x0000_s1026" style="width:481.25pt;height:.5pt;mso-position-horizontal-relative:char;mso-position-vertical-relative:line" coordsize="611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">
                <v:shape id="Graphic 16" o:spid="_x0000_s1027" style="position:absolute;top:31;width:61118;height:13;visibility:visible;mso-wrap-style:square;v-text-anchor:top" coordsize="6111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" path="m,l6111599,e" filled="f" strokecolor="#d6dde4" strokeweight=".5pt">
                  <v:path arrowok="t"/>
                </v:shape>
                <w10:anchorlock/>
              </v:group>
            </w:pict>
          </mc:Fallback>
        </mc:AlternateContent>
      </w:r>
    </w:p>
    <w:p w14:paraId="3738A285" w14:textId="77777777" w:rsidR="00DC0ACD" w:rsidRDefault="00000000">
      <w:pPr>
        <w:pStyle w:val="Heading2"/>
        <w:spacing w:before="228"/>
      </w:pPr>
      <w:r>
        <w:rPr>
          <w:color w:val="113B5D"/>
        </w:rPr>
        <w:t xml:space="preserve">Foxconn </w:t>
      </w:r>
      <w:r>
        <w:rPr>
          <w:color w:val="113B5D"/>
          <w:spacing w:val="-2"/>
        </w:rPr>
        <w:t>India</w:t>
      </w:r>
    </w:p>
    <w:p w14:paraId="12BFA1EF" w14:textId="77777777" w:rsidR="00DC0ACD" w:rsidRDefault="00000000">
      <w:pPr>
        <w:spacing w:before="195"/>
        <w:ind w:left="290"/>
        <w:rPr>
          <w:rFonts w:ascii="Arial"/>
          <w:b/>
          <w:sz w:val="18"/>
        </w:rPr>
      </w:pPr>
      <w:r>
        <w:rPr>
          <w:rFonts w:ascii="Arial"/>
          <w:b/>
          <w:color w:val="9A6700"/>
          <w:sz w:val="18"/>
        </w:rPr>
        <w:t xml:space="preserve">PARTIAL / INDIA-SPECIFIC 2022-RULE STATUS NOT </w:t>
      </w:r>
      <w:r>
        <w:rPr>
          <w:rFonts w:ascii="Arial"/>
          <w:b/>
          <w:color w:val="9A6700"/>
          <w:spacing w:val="-2"/>
          <w:sz w:val="18"/>
        </w:rPr>
        <w:t>VERIFIED</w:t>
      </w:r>
    </w:p>
    <w:p w14:paraId="5CB40A97" w14:textId="77777777" w:rsidR="00DC0ACD" w:rsidRDefault="00DC0ACD">
      <w:pPr>
        <w:pStyle w:val="BodyText"/>
        <w:spacing w:before="84"/>
        <w:rPr>
          <w:rFonts w:ascii="Arial"/>
          <w:b/>
          <w:sz w:val="18"/>
        </w:rPr>
      </w:pPr>
    </w:p>
    <w:p w14:paraId="0207289D" w14:textId="77777777" w:rsidR="00DC0ACD" w:rsidRDefault="00000000">
      <w:pPr>
        <w:pStyle w:val="Heading4"/>
        <w:spacing w:before="0"/>
      </w:pPr>
      <w:r>
        <w:rPr>
          <w:color w:val="166B87"/>
          <w:spacing w:val="-2"/>
        </w:rPr>
        <w:t>Assessment</w:t>
      </w:r>
    </w:p>
    <w:p w14:paraId="67ADB5C5" w14:textId="77777777" w:rsidR="00DC0ACD" w:rsidRDefault="00000000">
      <w:pPr>
        <w:pStyle w:val="ListParagraph"/>
        <w:numPr>
          <w:ilvl w:val="1"/>
          <w:numId w:val="7"/>
        </w:numPr>
        <w:tabs>
          <w:tab w:val="left" w:pos="409"/>
        </w:tabs>
        <w:spacing w:before="157"/>
        <w:ind w:left="409" w:hanging="119"/>
        <w:rPr>
          <w:color w:val="26313A"/>
          <w:sz w:val="19"/>
        </w:rPr>
      </w:pPr>
      <w:r>
        <w:rPr>
          <w:color w:val="26313A"/>
          <w:sz w:val="19"/>
        </w:rPr>
        <w:t xml:space="preserve">Foxconn’s global ESG reporting states that qualified vendors are used to recycle e-waste </w:t>
      </w:r>
      <w:r>
        <w:rPr>
          <w:color w:val="26313A"/>
          <w:spacing w:val="-2"/>
          <w:sz w:val="19"/>
        </w:rPr>
        <w:t>products.</w:t>
      </w:r>
    </w:p>
    <w:p w14:paraId="0E234341" w14:textId="77777777" w:rsidR="00DC0ACD" w:rsidRDefault="00000000">
      <w:pPr>
        <w:pStyle w:val="ListParagraph"/>
        <w:numPr>
          <w:ilvl w:val="1"/>
          <w:numId w:val="7"/>
        </w:numPr>
        <w:tabs>
          <w:tab w:val="left" w:pos="406"/>
        </w:tabs>
        <w:spacing w:before="182"/>
        <w:ind w:left="406" w:hanging="116"/>
        <w:rPr>
          <w:color w:val="26313A"/>
          <w:sz w:val="19"/>
        </w:rPr>
      </w:pPr>
      <w:r>
        <w:rPr>
          <w:color w:val="26313A"/>
          <w:sz w:val="19"/>
        </w:rPr>
        <w:t>The</w:t>
      </w:r>
      <w:r>
        <w:rPr>
          <w:color w:val="26313A"/>
          <w:spacing w:val="-3"/>
          <w:sz w:val="19"/>
        </w:rPr>
        <w:t xml:space="preserve"> </w:t>
      </w:r>
      <w:r>
        <w:rPr>
          <w:color w:val="26313A"/>
          <w:sz w:val="19"/>
        </w:rPr>
        <w:t>group</w:t>
      </w:r>
      <w:r>
        <w:rPr>
          <w:color w:val="26313A"/>
          <w:spacing w:val="-3"/>
          <w:sz w:val="19"/>
        </w:rPr>
        <w:t xml:space="preserve"> </w:t>
      </w:r>
      <w:r>
        <w:rPr>
          <w:color w:val="26313A"/>
          <w:sz w:val="19"/>
        </w:rPr>
        <w:t>also</w:t>
      </w:r>
      <w:r>
        <w:rPr>
          <w:color w:val="26313A"/>
          <w:spacing w:val="-3"/>
          <w:sz w:val="19"/>
        </w:rPr>
        <w:t xml:space="preserve"> </w:t>
      </w:r>
      <w:r>
        <w:rPr>
          <w:color w:val="26313A"/>
          <w:sz w:val="19"/>
        </w:rPr>
        <w:t>describes</w:t>
      </w:r>
      <w:r>
        <w:rPr>
          <w:color w:val="26313A"/>
          <w:spacing w:val="-3"/>
          <w:sz w:val="19"/>
        </w:rPr>
        <w:t xml:space="preserve"> </w:t>
      </w:r>
      <w:r>
        <w:rPr>
          <w:color w:val="26313A"/>
          <w:sz w:val="19"/>
        </w:rPr>
        <w:t>environmental-law</w:t>
      </w:r>
      <w:r>
        <w:rPr>
          <w:color w:val="26313A"/>
          <w:spacing w:val="-3"/>
          <w:sz w:val="19"/>
        </w:rPr>
        <w:t xml:space="preserve"> </w:t>
      </w:r>
      <w:r>
        <w:rPr>
          <w:color w:val="26313A"/>
          <w:sz w:val="19"/>
        </w:rPr>
        <w:t>and</w:t>
      </w:r>
      <w:r>
        <w:rPr>
          <w:color w:val="26313A"/>
          <w:spacing w:val="-3"/>
          <w:sz w:val="19"/>
        </w:rPr>
        <w:t xml:space="preserve"> </w:t>
      </w:r>
      <w:r>
        <w:rPr>
          <w:color w:val="26313A"/>
          <w:sz w:val="19"/>
        </w:rPr>
        <w:t>hazardous-material</w:t>
      </w:r>
      <w:r>
        <w:rPr>
          <w:color w:val="26313A"/>
          <w:spacing w:val="-3"/>
          <w:sz w:val="19"/>
        </w:rPr>
        <w:t xml:space="preserve"> </w:t>
      </w:r>
      <w:r>
        <w:rPr>
          <w:color w:val="26313A"/>
          <w:sz w:val="19"/>
        </w:rPr>
        <w:t>management</w:t>
      </w:r>
      <w:r>
        <w:rPr>
          <w:color w:val="26313A"/>
          <w:spacing w:val="-3"/>
          <w:sz w:val="19"/>
        </w:rPr>
        <w:t xml:space="preserve"> </w:t>
      </w:r>
      <w:r>
        <w:rPr>
          <w:color w:val="26313A"/>
          <w:sz w:val="19"/>
        </w:rPr>
        <w:t>systems</w:t>
      </w:r>
      <w:r>
        <w:rPr>
          <w:color w:val="26313A"/>
          <w:spacing w:val="-3"/>
          <w:sz w:val="19"/>
        </w:rPr>
        <w:t xml:space="preserve"> </w:t>
      </w:r>
      <w:r>
        <w:rPr>
          <w:color w:val="26313A"/>
          <w:sz w:val="19"/>
        </w:rPr>
        <w:t>across</w:t>
      </w:r>
      <w:r>
        <w:rPr>
          <w:color w:val="26313A"/>
          <w:spacing w:val="-3"/>
          <w:sz w:val="19"/>
        </w:rPr>
        <w:t xml:space="preserve"> </w:t>
      </w:r>
      <w:r>
        <w:rPr>
          <w:color w:val="26313A"/>
          <w:sz w:val="19"/>
        </w:rPr>
        <w:t>its</w:t>
      </w:r>
      <w:r>
        <w:rPr>
          <w:color w:val="26313A"/>
          <w:spacing w:val="-3"/>
          <w:sz w:val="19"/>
        </w:rPr>
        <w:t xml:space="preserve"> </w:t>
      </w:r>
      <w:r>
        <w:rPr>
          <w:color w:val="26313A"/>
          <w:spacing w:val="-2"/>
          <w:sz w:val="19"/>
        </w:rPr>
        <w:t>operations.</w:t>
      </w:r>
    </w:p>
    <w:p w14:paraId="79D7C251" w14:textId="77777777" w:rsidR="00DC0ACD" w:rsidRDefault="00000000">
      <w:pPr>
        <w:pStyle w:val="ListParagraph"/>
        <w:numPr>
          <w:ilvl w:val="1"/>
          <w:numId w:val="7"/>
        </w:numPr>
        <w:tabs>
          <w:tab w:val="left" w:pos="407"/>
        </w:tabs>
        <w:spacing w:before="181" w:line="307" w:lineRule="auto"/>
        <w:ind w:right="287" w:firstLine="0"/>
        <w:rPr>
          <w:color w:val="26313A"/>
          <w:sz w:val="19"/>
        </w:rPr>
      </w:pPr>
      <w:r>
        <w:rPr>
          <w:color w:val="26313A"/>
          <w:sz w:val="19"/>
        </w:rPr>
        <w:t>A</w:t>
      </w:r>
      <w:r>
        <w:rPr>
          <w:color w:val="26313A"/>
          <w:spacing w:val="-3"/>
          <w:sz w:val="19"/>
        </w:rPr>
        <w:t xml:space="preserve"> </w:t>
      </w:r>
      <w:r>
        <w:rPr>
          <w:color w:val="26313A"/>
          <w:sz w:val="19"/>
        </w:rPr>
        <w:t>historical</w:t>
      </w:r>
      <w:r>
        <w:rPr>
          <w:color w:val="26313A"/>
          <w:spacing w:val="-3"/>
          <w:sz w:val="19"/>
        </w:rPr>
        <w:t xml:space="preserve"> </w:t>
      </w:r>
      <w:r>
        <w:rPr>
          <w:color w:val="26313A"/>
          <w:sz w:val="19"/>
        </w:rPr>
        <w:t>2016</w:t>
      </w:r>
      <w:r>
        <w:rPr>
          <w:color w:val="26313A"/>
          <w:spacing w:val="-3"/>
          <w:sz w:val="19"/>
        </w:rPr>
        <w:t xml:space="preserve"> </w:t>
      </w:r>
      <w:r>
        <w:rPr>
          <w:color w:val="26313A"/>
          <w:sz w:val="19"/>
        </w:rPr>
        <w:t>Indian</w:t>
      </w:r>
      <w:r>
        <w:rPr>
          <w:color w:val="26313A"/>
          <w:spacing w:val="-3"/>
          <w:sz w:val="19"/>
        </w:rPr>
        <w:t xml:space="preserve"> </w:t>
      </w:r>
      <w:r>
        <w:rPr>
          <w:color w:val="26313A"/>
          <w:sz w:val="19"/>
        </w:rPr>
        <w:t>case</w:t>
      </w:r>
      <w:r>
        <w:rPr>
          <w:color w:val="26313A"/>
          <w:spacing w:val="-3"/>
          <w:sz w:val="19"/>
        </w:rPr>
        <w:t xml:space="preserve"> </w:t>
      </w:r>
      <w:r>
        <w:rPr>
          <w:color w:val="26313A"/>
          <w:sz w:val="19"/>
        </w:rPr>
        <w:t>shows</w:t>
      </w:r>
      <w:r>
        <w:rPr>
          <w:color w:val="26313A"/>
          <w:spacing w:val="-3"/>
          <w:sz w:val="19"/>
        </w:rPr>
        <w:t xml:space="preserve"> </w:t>
      </w:r>
      <w:r>
        <w:rPr>
          <w:color w:val="26313A"/>
          <w:sz w:val="19"/>
        </w:rPr>
        <w:t>that</w:t>
      </w:r>
      <w:r>
        <w:rPr>
          <w:color w:val="26313A"/>
          <w:spacing w:val="-3"/>
          <w:sz w:val="19"/>
        </w:rPr>
        <w:t xml:space="preserve"> </w:t>
      </w:r>
      <w:r>
        <w:rPr>
          <w:color w:val="26313A"/>
          <w:sz w:val="19"/>
        </w:rPr>
        <w:t>a</w:t>
      </w:r>
      <w:r>
        <w:rPr>
          <w:color w:val="26313A"/>
          <w:spacing w:val="-3"/>
          <w:sz w:val="19"/>
        </w:rPr>
        <w:t xml:space="preserve"> </w:t>
      </w:r>
      <w:r>
        <w:rPr>
          <w:color w:val="26313A"/>
          <w:sz w:val="19"/>
        </w:rPr>
        <w:t>proposal</w:t>
      </w:r>
      <w:r>
        <w:rPr>
          <w:color w:val="26313A"/>
          <w:spacing w:val="-3"/>
          <w:sz w:val="19"/>
        </w:rPr>
        <w:t xml:space="preserve"> </w:t>
      </w:r>
      <w:r>
        <w:rPr>
          <w:color w:val="26313A"/>
          <w:sz w:val="19"/>
        </w:rPr>
        <w:t>by</w:t>
      </w:r>
      <w:r>
        <w:rPr>
          <w:color w:val="26313A"/>
          <w:spacing w:val="-3"/>
          <w:sz w:val="19"/>
        </w:rPr>
        <w:t xml:space="preserve"> </w:t>
      </w:r>
      <w:r>
        <w:rPr>
          <w:color w:val="26313A"/>
          <w:sz w:val="19"/>
        </w:rPr>
        <w:t>Foxconn</w:t>
      </w:r>
      <w:r>
        <w:rPr>
          <w:color w:val="26313A"/>
          <w:spacing w:val="-3"/>
          <w:sz w:val="19"/>
        </w:rPr>
        <w:t xml:space="preserve"> </w:t>
      </w:r>
      <w:r>
        <w:rPr>
          <w:color w:val="26313A"/>
          <w:sz w:val="19"/>
        </w:rPr>
        <w:t>to</w:t>
      </w:r>
      <w:r>
        <w:rPr>
          <w:color w:val="26313A"/>
          <w:spacing w:val="-3"/>
          <w:sz w:val="19"/>
        </w:rPr>
        <w:t xml:space="preserve"> </w:t>
      </w:r>
      <w:r>
        <w:rPr>
          <w:color w:val="26313A"/>
          <w:sz w:val="19"/>
        </w:rPr>
        <w:t>import</w:t>
      </w:r>
      <w:r>
        <w:rPr>
          <w:color w:val="26313A"/>
          <w:spacing w:val="-3"/>
          <w:sz w:val="19"/>
        </w:rPr>
        <w:t xml:space="preserve"> </w:t>
      </w:r>
      <w:r>
        <w:rPr>
          <w:color w:val="26313A"/>
          <w:sz w:val="19"/>
        </w:rPr>
        <w:t>refurbished</w:t>
      </w:r>
      <w:r>
        <w:rPr>
          <w:color w:val="26313A"/>
          <w:spacing w:val="-3"/>
          <w:sz w:val="19"/>
        </w:rPr>
        <w:t xml:space="preserve"> </w:t>
      </w:r>
      <w:r>
        <w:rPr>
          <w:color w:val="26313A"/>
          <w:sz w:val="19"/>
        </w:rPr>
        <w:t>phones</w:t>
      </w:r>
      <w:r>
        <w:rPr>
          <w:color w:val="26313A"/>
          <w:spacing w:val="-3"/>
          <w:sz w:val="19"/>
        </w:rPr>
        <w:t xml:space="preserve"> </w:t>
      </w:r>
      <w:r>
        <w:rPr>
          <w:color w:val="26313A"/>
          <w:sz w:val="19"/>
        </w:rPr>
        <w:t>was</w:t>
      </w:r>
      <w:r>
        <w:rPr>
          <w:color w:val="26313A"/>
          <w:spacing w:val="-3"/>
          <w:sz w:val="19"/>
        </w:rPr>
        <w:t xml:space="preserve"> </w:t>
      </w:r>
      <w:r>
        <w:rPr>
          <w:color w:val="26313A"/>
          <w:sz w:val="19"/>
        </w:rPr>
        <w:t>rejected</w:t>
      </w:r>
      <w:r>
        <w:rPr>
          <w:color w:val="26313A"/>
          <w:spacing w:val="-3"/>
          <w:sz w:val="19"/>
        </w:rPr>
        <w:t xml:space="preserve"> </w:t>
      </w:r>
      <w:r>
        <w:rPr>
          <w:color w:val="26313A"/>
          <w:sz w:val="19"/>
        </w:rPr>
        <w:t>by</w:t>
      </w:r>
      <w:r>
        <w:rPr>
          <w:color w:val="26313A"/>
          <w:spacing w:val="-3"/>
          <w:sz w:val="19"/>
        </w:rPr>
        <w:t xml:space="preserve"> </w:t>
      </w:r>
      <w:r>
        <w:rPr>
          <w:color w:val="26313A"/>
          <w:sz w:val="19"/>
        </w:rPr>
        <w:t>the Environment Ministry on e-waste-rule grounds. This is historical context and should not be treated as evidence of present-day non-compliance.</w:t>
      </w:r>
    </w:p>
    <w:p w14:paraId="654695FC" w14:textId="77777777" w:rsidR="00DC0ACD" w:rsidRDefault="00000000">
      <w:pPr>
        <w:pStyle w:val="ListParagraph"/>
        <w:numPr>
          <w:ilvl w:val="1"/>
          <w:numId w:val="7"/>
        </w:numPr>
        <w:tabs>
          <w:tab w:val="left" w:pos="409"/>
        </w:tabs>
        <w:spacing w:line="307" w:lineRule="auto"/>
        <w:ind w:right="605" w:firstLine="0"/>
        <w:rPr>
          <w:color w:val="26313A"/>
          <w:sz w:val="19"/>
        </w:rPr>
      </w:pPr>
      <w:r>
        <w:rPr>
          <w:color w:val="26313A"/>
          <w:sz w:val="19"/>
        </w:rPr>
        <w:t>The</w:t>
      </w:r>
      <w:r>
        <w:rPr>
          <w:color w:val="26313A"/>
          <w:spacing w:val="-3"/>
          <w:sz w:val="19"/>
        </w:rPr>
        <w:t xml:space="preserve"> </w:t>
      </w:r>
      <w:r>
        <w:rPr>
          <w:color w:val="26313A"/>
          <w:sz w:val="19"/>
        </w:rPr>
        <w:t>reviewed</w:t>
      </w:r>
      <w:r>
        <w:rPr>
          <w:color w:val="26313A"/>
          <w:spacing w:val="-3"/>
          <w:sz w:val="19"/>
        </w:rPr>
        <w:t xml:space="preserve"> </w:t>
      </w:r>
      <w:r>
        <w:rPr>
          <w:color w:val="26313A"/>
          <w:sz w:val="19"/>
        </w:rPr>
        <w:t>sources</w:t>
      </w:r>
      <w:r>
        <w:rPr>
          <w:color w:val="26313A"/>
          <w:spacing w:val="-3"/>
          <w:sz w:val="19"/>
        </w:rPr>
        <w:t xml:space="preserve"> </w:t>
      </w:r>
      <w:r>
        <w:rPr>
          <w:color w:val="26313A"/>
          <w:sz w:val="19"/>
        </w:rPr>
        <w:t>did</w:t>
      </w:r>
      <w:r>
        <w:rPr>
          <w:color w:val="26313A"/>
          <w:spacing w:val="-3"/>
          <w:sz w:val="19"/>
        </w:rPr>
        <w:t xml:space="preserve"> </w:t>
      </w:r>
      <w:r>
        <w:rPr>
          <w:color w:val="26313A"/>
          <w:sz w:val="19"/>
        </w:rPr>
        <w:t>not</w:t>
      </w:r>
      <w:r>
        <w:rPr>
          <w:color w:val="26313A"/>
          <w:spacing w:val="-3"/>
          <w:sz w:val="19"/>
        </w:rPr>
        <w:t xml:space="preserve"> </w:t>
      </w:r>
      <w:r>
        <w:rPr>
          <w:color w:val="26313A"/>
          <w:sz w:val="19"/>
        </w:rPr>
        <w:t>establish</w:t>
      </w:r>
      <w:r>
        <w:rPr>
          <w:color w:val="26313A"/>
          <w:spacing w:val="-3"/>
          <w:sz w:val="19"/>
        </w:rPr>
        <w:t xml:space="preserve"> </w:t>
      </w:r>
      <w:r>
        <w:rPr>
          <w:color w:val="26313A"/>
          <w:sz w:val="19"/>
        </w:rPr>
        <w:t>Foxconn</w:t>
      </w:r>
      <w:r>
        <w:rPr>
          <w:color w:val="26313A"/>
          <w:spacing w:val="-3"/>
          <w:sz w:val="19"/>
        </w:rPr>
        <w:t xml:space="preserve"> </w:t>
      </w:r>
      <w:r>
        <w:rPr>
          <w:color w:val="26313A"/>
          <w:sz w:val="19"/>
        </w:rPr>
        <w:t>India’s</w:t>
      </w:r>
      <w:r>
        <w:rPr>
          <w:color w:val="26313A"/>
          <w:spacing w:val="-3"/>
          <w:sz w:val="19"/>
        </w:rPr>
        <w:t xml:space="preserve"> </w:t>
      </w:r>
      <w:r>
        <w:rPr>
          <w:color w:val="26313A"/>
          <w:sz w:val="19"/>
        </w:rPr>
        <w:t>current</w:t>
      </w:r>
      <w:r>
        <w:rPr>
          <w:color w:val="26313A"/>
          <w:spacing w:val="-3"/>
          <w:sz w:val="19"/>
        </w:rPr>
        <w:t xml:space="preserve"> </w:t>
      </w:r>
      <w:r>
        <w:rPr>
          <w:color w:val="26313A"/>
          <w:sz w:val="19"/>
        </w:rPr>
        <w:t>EPR</w:t>
      </w:r>
      <w:r>
        <w:rPr>
          <w:color w:val="26313A"/>
          <w:spacing w:val="-3"/>
          <w:sz w:val="19"/>
        </w:rPr>
        <w:t xml:space="preserve"> </w:t>
      </w:r>
      <w:r>
        <w:rPr>
          <w:color w:val="26313A"/>
          <w:sz w:val="19"/>
        </w:rPr>
        <w:t>registration/target</w:t>
      </w:r>
      <w:r>
        <w:rPr>
          <w:color w:val="26313A"/>
          <w:spacing w:val="-3"/>
          <w:sz w:val="19"/>
        </w:rPr>
        <w:t xml:space="preserve"> </w:t>
      </w:r>
      <w:r>
        <w:rPr>
          <w:color w:val="26313A"/>
          <w:sz w:val="19"/>
        </w:rPr>
        <w:t>under</w:t>
      </w:r>
      <w:r>
        <w:rPr>
          <w:color w:val="26313A"/>
          <w:spacing w:val="-3"/>
          <w:sz w:val="19"/>
        </w:rPr>
        <w:t xml:space="preserve"> </w:t>
      </w:r>
      <w:r>
        <w:rPr>
          <w:color w:val="26313A"/>
          <w:sz w:val="19"/>
        </w:rPr>
        <w:t>the</w:t>
      </w:r>
      <w:r>
        <w:rPr>
          <w:color w:val="26313A"/>
          <w:spacing w:val="-3"/>
          <w:sz w:val="19"/>
        </w:rPr>
        <w:t xml:space="preserve"> </w:t>
      </w:r>
      <w:r>
        <w:rPr>
          <w:color w:val="26313A"/>
          <w:sz w:val="19"/>
        </w:rPr>
        <w:t>2022</w:t>
      </w:r>
      <w:r>
        <w:rPr>
          <w:color w:val="26313A"/>
          <w:spacing w:val="-3"/>
          <w:sz w:val="19"/>
        </w:rPr>
        <w:t xml:space="preserve"> </w:t>
      </w:r>
      <w:r>
        <w:rPr>
          <w:color w:val="26313A"/>
          <w:sz w:val="19"/>
        </w:rPr>
        <w:t xml:space="preserve">Indian </w:t>
      </w:r>
      <w:r>
        <w:rPr>
          <w:color w:val="26313A"/>
          <w:spacing w:val="-2"/>
          <w:sz w:val="19"/>
        </w:rPr>
        <w:t>Rules.</w:t>
      </w:r>
    </w:p>
    <w:p w14:paraId="5FF4C86D" w14:textId="77777777" w:rsidR="00DC0ACD" w:rsidRDefault="00000000">
      <w:pPr>
        <w:pStyle w:val="Heading4"/>
      </w:pPr>
      <w:r>
        <w:rPr>
          <w:color w:val="166B87"/>
        </w:rPr>
        <w:t xml:space="preserve">Rules </w:t>
      </w:r>
      <w:r>
        <w:rPr>
          <w:color w:val="166B87"/>
          <w:spacing w:val="-2"/>
        </w:rPr>
        <w:t>mapped</w:t>
      </w:r>
    </w:p>
    <w:p w14:paraId="4CB9DC4E" w14:textId="77777777" w:rsidR="00DC0ACD" w:rsidRDefault="00DC0ACD">
      <w:pPr>
        <w:pStyle w:val="BodyText"/>
        <w:spacing w:before="6" w:after="1"/>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2DCE4DF8" w14:textId="77777777">
        <w:trPr>
          <w:trHeight w:val="360"/>
        </w:trPr>
        <w:tc>
          <w:tcPr>
            <w:tcW w:w="2154" w:type="dxa"/>
            <w:shd w:val="clear" w:color="auto" w:fill="166B87"/>
          </w:tcPr>
          <w:p w14:paraId="11458CF5"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343D46B5" w14:textId="77777777" w:rsidR="00DC0ACD" w:rsidRDefault="00000000">
            <w:pPr>
              <w:pStyle w:val="TableParagraph"/>
              <w:rPr>
                <w:rFonts w:ascii="Arial"/>
                <w:b/>
                <w:sz w:val="15"/>
              </w:rPr>
            </w:pPr>
            <w:r>
              <w:rPr>
                <w:rFonts w:ascii="Arial"/>
                <w:b/>
                <w:color w:val="4B5462"/>
                <w:spacing w:val="-2"/>
                <w:sz w:val="15"/>
              </w:rPr>
              <w:t>Finding</w:t>
            </w:r>
          </w:p>
        </w:tc>
      </w:tr>
      <w:tr w:rsidR="00DC0ACD" w14:paraId="1678DC3A" w14:textId="77777777">
        <w:trPr>
          <w:trHeight w:val="360"/>
        </w:trPr>
        <w:tc>
          <w:tcPr>
            <w:tcW w:w="2154" w:type="dxa"/>
          </w:tcPr>
          <w:p w14:paraId="5E91F01E"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1FB5A49D"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India-specific</w:t>
            </w:r>
            <w:r>
              <w:rPr>
                <w:color w:val="4B5462"/>
                <w:spacing w:val="5"/>
                <w:sz w:val="15"/>
              </w:rPr>
              <w:t xml:space="preserve"> </w:t>
            </w:r>
            <w:r>
              <w:rPr>
                <w:color w:val="4B5462"/>
                <w:sz w:val="15"/>
              </w:rPr>
              <w:t>EPR</w:t>
            </w:r>
            <w:r>
              <w:rPr>
                <w:color w:val="4B5462"/>
                <w:spacing w:val="4"/>
                <w:sz w:val="15"/>
              </w:rPr>
              <w:t xml:space="preserve"> </w:t>
            </w:r>
            <w:r>
              <w:rPr>
                <w:color w:val="4B5462"/>
                <w:sz w:val="15"/>
              </w:rPr>
              <w:t>status</w:t>
            </w:r>
            <w:r>
              <w:rPr>
                <w:color w:val="4B5462"/>
                <w:spacing w:val="5"/>
                <w:sz w:val="15"/>
              </w:rPr>
              <w:t xml:space="preserve"> </w:t>
            </w:r>
            <w:r>
              <w:rPr>
                <w:color w:val="4B5462"/>
                <w:sz w:val="15"/>
              </w:rPr>
              <w:t>not</w:t>
            </w:r>
            <w:r>
              <w:rPr>
                <w:color w:val="4B5462"/>
                <w:spacing w:val="4"/>
                <w:sz w:val="15"/>
              </w:rPr>
              <w:t xml:space="preserve"> </w:t>
            </w:r>
            <w:r>
              <w:rPr>
                <w:color w:val="4B5462"/>
                <w:spacing w:val="-2"/>
                <w:sz w:val="15"/>
              </w:rPr>
              <w:t>verified.</w:t>
            </w:r>
          </w:p>
        </w:tc>
      </w:tr>
      <w:tr w:rsidR="00DC0ACD" w14:paraId="5D65F143" w14:textId="77777777">
        <w:trPr>
          <w:trHeight w:val="570"/>
        </w:trPr>
        <w:tc>
          <w:tcPr>
            <w:tcW w:w="2154" w:type="dxa"/>
            <w:shd w:val="clear" w:color="auto" w:fill="F6F9FB"/>
          </w:tcPr>
          <w:p w14:paraId="35A55199" w14:textId="77777777" w:rsidR="00DC0ACD" w:rsidRDefault="00000000">
            <w:pPr>
              <w:pStyle w:val="TableParagraph"/>
              <w:rPr>
                <w:sz w:val="15"/>
              </w:rPr>
            </w:pPr>
            <w:r>
              <w:rPr>
                <w:color w:val="4B5462"/>
                <w:spacing w:val="-5"/>
                <w:sz w:val="15"/>
              </w:rPr>
              <w:t>R3</w:t>
            </w:r>
          </w:p>
        </w:tc>
        <w:tc>
          <w:tcPr>
            <w:tcW w:w="7483" w:type="dxa"/>
            <w:shd w:val="clear" w:color="auto" w:fill="F6F9FB"/>
          </w:tcPr>
          <w:p w14:paraId="22381AB9" w14:textId="77777777" w:rsidR="00DC0ACD" w:rsidRDefault="00000000">
            <w:pPr>
              <w:pStyle w:val="TableParagraph"/>
              <w:spacing w:line="292" w:lineRule="auto"/>
              <w:rPr>
                <w:sz w:val="15"/>
              </w:rPr>
            </w:pPr>
            <w:r>
              <w:rPr>
                <w:color w:val="4B5462"/>
                <w:sz w:val="15"/>
              </w:rPr>
              <w:t>Global disclosure supports qualified recycling vendors, but the Indian EPR-portal registration of the relevant recycler was not verified.</w:t>
            </w:r>
          </w:p>
        </w:tc>
      </w:tr>
      <w:tr w:rsidR="00DC0ACD" w14:paraId="2F4DFF4E" w14:textId="77777777">
        <w:trPr>
          <w:trHeight w:val="570"/>
        </w:trPr>
        <w:tc>
          <w:tcPr>
            <w:tcW w:w="2154" w:type="dxa"/>
          </w:tcPr>
          <w:p w14:paraId="2AE5912D" w14:textId="77777777" w:rsidR="00DC0ACD" w:rsidRDefault="00000000">
            <w:pPr>
              <w:pStyle w:val="TableParagraph"/>
              <w:rPr>
                <w:sz w:val="15"/>
              </w:rPr>
            </w:pPr>
            <w:r>
              <w:rPr>
                <w:color w:val="4B5462"/>
                <w:spacing w:val="-5"/>
                <w:sz w:val="15"/>
              </w:rPr>
              <w:t>R5</w:t>
            </w:r>
          </w:p>
        </w:tc>
        <w:tc>
          <w:tcPr>
            <w:tcW w:w="7483" w:type="dxa"/>
          </w:tcPr>
          <w:p w14:paraId="43FF2C29" w14:textId="77777777" w:rsidR="00DC0ACD" w:rsidRDefault="00000000">
            <w:pPr>
              <w:pStyle w:val="TableParagraph"/>
              <w:spacing w:line="292" w:lineRule="auto"/>
              <w:rPr>
                <w:sz w:val="15"/>
              </w:rPr>
            </w:pPr>
            <w:r>
              <w:rPr>
                <w:color w:val="4B5462"/>
                <w:sz w:val="15"/>
              </w:rPr>
              <w:t>Foxconn has extensive global hazardous-substance controls, but the Indian 2022 declaration was not independently verified.</w:t>
            </w:r>
          </w:p>
        </w:tc>
      </w:tr>
      <w:tr w:rsidR="00DC0ACD" w14:paraId="70B91DA3" w14:textId="77777777">
        <w:trPr>
          <w:trHeight w:val="360"/>
        </w:trPr>
        <w:tc>
          <w:tcPr>
            <w:tcW w:w="2154" w:type="dxa"/>
            <w:shd w:val="clear" w:color="auto" w:fill="F6F9FB"/>
          </w:tcPr>
          <w:p w14:paraId="5E482814" w14:textId="77777777" w:rsidR="00DC0ACD" w:rsidRDefault="00000000">
            <w:pPr>
              <w:pStyle w:val="TableParagraph"/>
              <w:rPr>
                <w:sz w:val="15"/>
              </w:rPr>
            </w:pPr>
            <w:r>
              <w:rPr>
                <w:color w:val="4B5462"/>
                <w:spacing w:val="-5"/>
                <w:sz w:val="15"/>
              </w:rPr>
              <w:t>R6</w:t>
            </w:r>
          </w:p>
        </w:tc>
        <w:tc>
          <w:tcPr>
            <w:tcW w:w="7483" w:type="dxa"/>
            <w:shd w:val="clear" w:color="auto" w:fill="F6F9FB"/>
          </w:tcPr>
          <w:p w14:paraId="113671D1"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Indian</w:t>
            </w:r>
            <w:r>
              <w:rPr>
                <w:color w:val="4B5462"/>
                <w:spacing w:val="5"/>
                <w:sz w:val="15"/>
              </w:rPr>
              <w:t xml:space="preserve"> </w:t>
            </w:r>
            <w:r>
              <w:rPr>
                <w:color w:val="4B5462"/>
                <w:sz w:val="15"/>
              </w:rPr>
              <w:t>EPR-return</w:t>
            </w:r>
            <w:r>
              <w:rPr>
                <w:color w:val="4B5462"/>
                <w:spacing w:val="4"/>
                <w:sz w:val="15"/>
              </w:rPr>
              <w:t xml:space="preserve"> </w:t>
            </w:r>
            <w:r>
              <w:rPr>
                <w:color w:val="4B5462"/>
                <w:sz w:val="15"/>
              </w:rPr>
              <w:t>evidence</w:t>
            </w:r>
            <w:r>
              <w:rPr>
                <w:color w:val="4B5462"/>
                <w:spacing w:val="5"/>
                <w:sz w:val="15"/>
              </w:rPr>
              <w:t xml:space="preserve"> </w:t>
            </w:r>
            <w:r>
              <w:rPr>
                <w:color w:val="4B5462"/>
                <w:sz w:val="15"/>
              </w:rPr>
              <w:t>was</w:t>
            </w:r>
            <w:r>
              <w:rPr>
                <w:color w:val="4B5462"/>
                <w:spacing w:val="4"/>
                <w:sz w:val="15"/>
              </w:rPr>
              <w:t xml:space="preserve"> </w:t>
            </w:r>
            <w:r>
              <w:rPr>
                <w:color w:val="4B5462"/>
                <w:sz w:val="15"/>
              </w:rPr>
              <w:t>not</w:t>
            </w:r>
            <w:r>
              <w:rPr>
                <w:color w:val="4B5462"/>
                <w:spacing w:val="5"/>
                <w:sz w:val="15"/>
              </w:rPr>
              <w:t xml:space="preserve"> </w:t>
            </w:r>
            <w:r>
              <w:rPr>
                <w:color w:val="4B5462"/>
                <w:spacing w:val="-2"/>
                <w:sz w:val="15"/>
              </w:rPr>
              <w:t>reviewed.</w:t>
            </w:r>
          </w:p>
        </w:tc>
      </w:tr>
    </w:tbl>
    <w:p w14:paraId="08B2F7B2" w14:textId="77777777" w:rsidR="00DC0ACD" w:rsidRDefault="00DC0ACD">
      <w:pPr>
        <w:pStyle w:val="BodyText"/>
        <w:spacing w:before="20"/>
        <w:rPr>
          <w:rFonts w:ascii="Arial"/>
          <w:b/>
          <w:sz w:val="26"/>
        </w:rPr>
      </w:pPr>
    </w:p>
    <w:p w14:paraId="54D51658" w14:textId="77777777" w:rsidR="00DC0ACD" w:rsidRDefault="00000000">
      <w:pPr>
        <w:pStyle w:val="Heading4"/>
        <w:spacing w:before="0"/>
      </w:pPr>
      <w:r>
        <w:rPr>
          <w:color w:val="166B87"/>
        </w:rPr>
        <w:t xml:space="preserve">Sources </w:t>
      </w:r>
      <w:r>
        <w:rPr>
          <w:color w:val="166B87"/>
          <w:spacing w:val="-2"/>
        </w:rPr>
        <w:t>reviewed</w:t>
      </w:r>
    </w:p>
    <w:p w14:paraId="0DC70E08"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Foxconn</w:t>
      </w:r>
      <w:r>
        <w:rPr>
          <w:color w:val="4B5462"/>
          <w:spacing w:val="4"/>
          <w:sz w:val="15"/>
        </w:rPr>
        <w:t xml:space="preserve"> </w:t>
      </w:r>
      <w:r>
        <w:rPr>
          <w:color w:val="4B5462"/>
          <w:sz w:val="15"/>
        </w:rPr>
        <w:t>2022</w:t>
      </w:r>
      <w:r>
        <w:rPr>
          <w:color w:val="4B5462"/>
          <w:spacing w:val="4"/>
          <w:sz w:val="15"/>
        </w:rPr>
        <w:t xml:space="preserve"> </w:t>
      </w:r>
      <w:r>
        <w:rPr>
          <w:color w:val="4B5462"/>
          <w:sz w:val="15"/>
        </w:rPr>
        <w:t>ESG</w:t>
      </w:r>
      <w:r>
        <w:rPr>
          <w:color w:val="4B5462"/>
          <w:spacing w:val="4"/>
          <w:sz w:val="15"/>
        </w:rPr>
        <w:t xml:space="preserve"> </w:t>
      </w:r>
      <w:r>
        <w:rPr>
          <w:color w:val="4B5462"/>
          <w:spacing w:val="-2"/>
          <w:sz w:val="15"/>
        </w:rPr>
        <w:t>Report.</w:t>
      </w:r>
    </w:p>
    <w:p w14:paraId="2871F724"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Economic</w:t>
      </w:r>
      <w:r>
        <w:rPr>
          <w:color w:val="4B5462"/>
          <w:spacing w:val="4"/>
          <w:sz w:val="15"/>
        </w:rPr>
        <w:t xml:space="preserve"> </w:t>
      </w:r>
      <w:r>
        <w:rPr>
          <w:color w:val="4B5462"/>
          <w:sz w:val="15"/>
        </w:rPr>
        <w:t>Times</w:t>
      </w:r>
      <w:r>
        <w:rPr>
          <w:color w:val="4B5462"/>
          <w:spacing w:val="4"/>
          <w:sz w:val="15"/>
        </w:rPr>
        <w:t xml:space="preserve"> </w:t>
      </w:r>
      <w:r>
        <w:rPr>
          <w:color w:val="4B5462"/>
          <w:sz w:val="15"/>
        </w:rPr>
        <w:t>report</w:t>
      </w:r>
      <w:r>
        <w:rPr>
          <w:color w:val="4B5462"/>
          <w:spacing w:val="4"/>
          <w:sz w:val="15"/>
        </w:rPr>
        <w:t xml:space="preserve"> </w:t>
      </w:r>
      <w:r>
        <w:rPr>
          <w:color w:val="4B5462"/>
          <w:sz w:val="15"/>
        </w:rPr>
        <w:t>dated</w:t>
      </w:r>
      <w:r>
        <w:rPr>
          <w:color w:val="4B5462"/>
          <w:spacing w:val="5"/>
          <w:sz w:val="15"/>
        </w:rPr>
        <w:t xml:space="preserve"> </w:t>
      </w:r>
      <w:r>
        <w:rPr>
          <w:color w:val="4B5462"/>
          <w:sz w:val="15"/>
        </w:rPr>
        <w:t>31</w:t>
      </w:r>
      <w:r>
        <w:rPr>
          <w:color w:val="4B5462"/>
          <w:spacing w:val="4"/>
          <w:sz w:val="15"/>
        </w:rPr>
        <w:t xml:space="preserve"> </w:t>
      </w:r>
      <w:r>
        <w:rPr>
          <w:color w:val="4B5462"/>
          <w:sz w:val="15"/>
        </w:rPr>
        <w:t>May</w:t>
      </w:r>
      <w:r>
        <w:rPr>
          <w:color w:val="4B5462"/>
          <w:spacing w:val="4"/>
          <w:sz w:val="15"/>
        </w:rPr>
        <w:t xml:space="preserve"> </w:t>
      </w:r>
      <w:r>
        <w:rPr>
          <w:color w:val="4B5462"/>
          <w:sz w:val="15"/>
        </w:rPr>
        <w:t>2016</w:t>
      </w:r>
      <w:r>
        <w:rPr>
          <w:color w:val="4B5462"/>
          <w:spacing w:val="5"/>
          <w:sz w:val="15"/>
        </w:rPr>
        <w:t xml:space="preserve"> </w:t>
      </w:r>
      <w:r>
        <w:rPr>
          <w:color w:val="4B5462"/>
          <w:sz w:val="15"/>
        </w:rPr>
        <w:t>on</w:t>
      </w:r>
      <w:r>
        <w:rPr>
          <w:color w:val="4B5462"/>
          <w:spacing w:val="4"/>
          <w:sz w:val="15"/>
        </w:rPr>
        <w:t xml:space="preserve"> </w:t>
      </w:r>
      <w:r>
        <w:rPr>
          <w:color w:val="4B5462"/>
          <w:sz w:val="15"/>
        </w:rPr>
        <w:t>the</w:t>
      </w:r>
      <w:r>
        <w:rPr>
          <w:color w:val="4B5462"/>
          <w:spacing w:val="4"/>
          <w:sz w:val="15"/>
        </w:rPr>
        <w:t xml:space="preserve"> </w:t>
      </w:r>
      <w:r>
        <w:rPr>
          <w:color w:val="4B5462"/>
          <w:sz w:val="15"/>
        </w:rPr>
        <w:t>rejected</w:t>
      </w:r>
      <w:r>
        <w:rPr>
          <w:color w:val="4B5462"/>
          <w:spacing w:val="5"/>
          <w:sz w:val="15"/>
        </w:rPr>
        <w:t xml:space="preserve"> </w:t>
      </w:r>
      <w:r>
        <w:rPr>
          <w:color w:val="4B5462"/>
          <w:sz w:val="15"/>
        </w:rPr>
        <w:t>refurbished-phone</w:t>
      </w:r>
      <w:r>
        <w:rPr>
          <w:color w:val="4B5462"/>
          <w:spacing w:val="4"/>
          <w:sz w:val="15"/>
        </w:rPr>
        <w:t xml:space="preserve"> </w:t>
      </w:r>
      <w:r>
        <w:rPr>
          <w:color w:val="4B5462"/>
          <w:sz w:val="15"/>
        </w:rPr>
        <w:t>import</w:t>
      </w:r>
      <w:r>
        <w:rPr>
          <w:color w:val="4B5462"/>
          <w:spacing w:val="4"/>
          <w:sz w:val="15"/>
        </w:rPr>
        <w:t xml:space="preserve"> </w:t>
      </w:r>
      <w:r>
        <w:rPr>
          <w:color w:val="4B5462"/>
          <w:spacing w:val="-2"/>
          <w:sz w:val="15"/>
        </w:rPr>
        <w:t>proposal.</w:t>
      </w:r>
    </w:p>
    <w:p w14:paraId="3722D654" w14:textId="77777777" w:rsidR="00DC0ACD" w:rsidRDefault="00000000">
      <w:pPr>
        <w:pStyle w:val="BodyText"/>
        <w:spacing w:before="10"/>
        <w:rPr>
          <w:sz w:val="17"/>
        </w:rPr>
      </w:pPr>
      <w:r>
        <w:rPr>
          <w:noProof/>
          <w:sz w:val="17"/>
        </w:rPr>
        <mc:AlternateContent>
          <mc:Choice Requires="wps">
            <w:drawing>
              <wp:anchor distT="0" distB="0" distL="0" distR="0" simplePos="0" relativeHeight="487592448" behindDoc="1" locked="0" layoutInCell="1" allowOverlap="1" wp14:anchorId="3FAF861B" wp14:editId="4BB88975">
                <wp:simplePos x="0" y="0"/>
                <wp:positionH relativeFrom="page">
                  <wp:posOffset>724199</wp:posOffset>
                </wp:positionH>
                <wp:positionV relativeFrom="paragraph">
                  <wp:posOffset>146079</wp:posOffset>
                </wp:positionV>
                <wp:extent cx="611187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735FEF38" id="Graphic 17" o:spid="_x0000_s1026" style="position:absolute;margin-left:57pt;margin-top:11.5pt;width:481.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4E851B79" w14:textId="77777777" w:rsidR="00DC0ACD" w:rsidRDefault="00000000">
      <w:pPr>
        <w:pStyle w:val="Heading2"/>
        <w:spacing w:before="230"/>
      </w:pPr>
      <w:r>
        <w:rPr>
          <w:color w:val="113B5D"/>
        </w:rPr>
        <w:t xml:space="preserve">Elin Electronics </w:t>
      </w:r>
      <w:r>
        <w:rPr>
          <w:color w:val="113B5D"/>
          <w:spacing w:val="-2"/>
        </w:rPr>
        <w:t>Limited</w:t>
      </w:r>
    </w:p>
    <w:p w14:paraId="637BCB52" w14:textId="77777777" w:rsidR="00DC0ACD" w:rsidRDefault="00000000">
      <w:pPr>
        <w:spacing w:before="195"/>
        <w:ind w:left="290"/>
        <w:rPr>
          <w:rFonts w:ascii="Arial"/>
          <w:b/>
          <w:sz w:val="18"/>
        </w:rPr>
      </w:pPr>
      <w:r>
        <w:rPr>
          <w:rFonts w:ascii="Arial"/>
          <w:b/>
          <w:color w:val="B32318"/>
          <w:sz w:val="18"/>
        </w:rPr>
        <w:t xml:space="preserve">GAP / NEEDS CURRENT </w:t>
      </w:r>
      <w:r>
        <w:rPr>
          <w:rFonts w:ascii="Arial"/>
          <w:b/>
          <w:color w:val="B32318"/>
          <w:spacing w:val="-2"/>
          <w:sz w:val="18"/>
        </w:rPr>
        <w:t>VERIFICATION</w:t>
      </w:r>
    </w:p>
    <w:p w14:paraId="1F33E4E1" w14:textId="77777777" w:rsidR="00DC0ACD" w:rsidRDefault="00DC0ACD">
      <w:pPr>
        <w:pStyle w:val="BodyText"/>
        <w:spacing w:before="84"/>
        <w:rPr>
          <w:rFonts w:ascii="Arial"/>
          <w:b/>
          <w:sz w:val="18"/>
        </w:rPr>
      </w:pPr>
    </w:p>
    <w:p w14:paraId="24E04848" w14:textId="77777777" w:rsidR="00DC0ACD" w:rsidRDefault="00000000">
      <w:pPr>
        <w:pStyle w:val="Heading4"/>
        <w:spacing w:before="1"/>
      </w:pPr>
      <w:r>
        <w:rPr>
          <w:color w:val="166B87"/>
          <w:spacing w:val="-2"/>
        </w:rPr>
        <w:t>Assessment</w:t>
      </w:r>
    </w:p>
    <w:p w14:paraId="4B41C301" w14:textId="77777777" w:rsidR="00DC0ACD" w:rsidRDefault="00000000">
      <w:pPr>
        <w:pStyle w:val="ListParagraph"/>
        <w:numPr>
          <w:ilvl w:val="1"/>
          <w:numId w:val="7"/>
        </w:numPr>
        <w:tabs>
          <w:tab w:val="left" w:pos="409"/>
        </w:tabs>
        <w:spacing w:before="156" w:line="307" w:lineRule="auto"/>
        <w:ind w:right="775" w:firstLine="0"/>
        <w:rPr>
          <w:color w:val="26313A"/>
          <w:sz w:val="19"/>
        </w:rPr>
      </w:pPr>
      <w:r>
        <w:rPr>
          <w:color w:val="26313A"/>
          <w:sz w:val="19"/>
        </w:rPr>
        <w:t>Elin’s</w:t>
      </w:r>
      <w:r>
        <w:rPr>
          <w:color w:val="26313A"/>
          <w:spacing w:val="-3"/>
          <w:sz w:val="19"/>
        </w:rPr>
        <w:t xml:space="preserve"> </w:t>
      </w:r>
      <w:r>
        <w:rPr>
          <w:color w:val="26313A"/>
          <w:sz w:val="19"/>
        </w:rPr>
        <w:t>FY2022-23</w:t>
      </w:r>
      <w:r>
        <w:rPr>
          <w:color w:val="26313A"/>
          <w:spacing w:val="-3"/>
          <w:sz w:val="19"/>
        </w:rPr>
        <w:t xml:space="preserve"> </w:t>
      </w:r>
      <w:r>
        <w:rPr>
          <w:color w:val="26313A"/>
          <w:sz w:val="19"/>
        </w:rPr>
        <w:t>annual</w:t>
      </w:r>
      <w:r>
        <w:rPr>
          <w:color w:val="26313A"/>
          <w:spacing w:val="-3"/>
          <w:sz w:val="19"/>
        </w:rPr>
        <w:t xml:space="preserve"> </w:t>
      </w:r>
      <w:r>
        <w:rPr>
          <w:color w:val="26313A"/>
          <w:sz w:val="19"/>
        </w:rPr>
        <w:t>report</w:t>
      </w:r>
      <w:r>
        <w:rPr>
          <w:color w:val="26313A"/>
          <w:spacing w:val="-3"/>
          <w:sz w:val="19"/>
        </w:rPr>
        <w:t xml:space="preserve"> </w:t>
      </w:r>
      <w:r>
        <w:rPr>
          <w:color w:val="26313A"/>
          <w:sz w:val="19"/>
        </w:rPr>
        <w:t>says</w:t>
      </w:r>
      <w:r>
        <w:rPr>
          <w:color w:val="26313A"/>
          <w:spacing w:val="-3"/>
          <w:sz w:val="19"/>
        </w:rPr>
        <w:t xml:space="preserve"> </w:t>
      </w:r>
      <w:r>
        <w:rPr>
          <w:color w:val="26313A"/>
          <w:sz w:val="19"/>
        </w:rPr>
        <w:t>the</w:t>
      </w:r>
      <w:r>
        <w:rPr>
          <w:color w:val="26313A"/>
          <w:spacing w:val="-3"/>
          <w:sz w:val="19"/>
        </w:rPr>
        <w:t xml:space="preserve"> </w:t>
      </w:r>
      <w:r>
        <w:rPr>
          <w:color w:val="26313A"/>
          <w:sz w:val="19"/>
        </w:rPr>
        <w:t>company</w:t>
      </w:r>
      <w:r>
        <w:rPr>
          <w:color w:val="26313A"/>
          <w:spacing w:val="-3"/>
          <w:sz w:val="19"/>
        </w:rPr>
        <w:t xml:space="preserve"> </w:t>
      </w:r>
      <w:r>
        <w:rPr>
          <w:color w:val="26313A"/>
          <w:sz w:val="19"/>
        </w:rPr>
        <w:t>possessed</w:t>
      </w:r>
      <w:r>
        <w:rPr>
          <w:color w:val="26313A"/>
          <w:spacing w:val="-3"/>
          <w:sz w:val="19"/>
        </w:rPr>
        <w:t xml:space="preserve"> </w:t>
      </w:r>
      <w:r>
        <w:rPr>
          <w:color w:val="26313A"/>
          <w:sz w:val="19"/>
        </w:rPr>
        <w:t>a</w:t>
      </w:r>
      <w:r>
        <w:rPr>
          <w:color w:val="26313A"/>
          <w:spacing w:val="-3"/>
          <w:sz w:val="19"/>
        </w:rPr>
        <w:t xml:space="preserve"> </w:t>
      </w:r>
      <w:r>
        <w:rPr>
          <w:color w:val="26313A"/>
          <w:sz w:val="19"/>
        </w:rPr>
        <w:t>Certificate</w:t>
      </w:r>
      <w:r>
        <w:rPr>
          <w:color w:val="26313A"/>
          <w:spacing w:val="-3"/>
          <w:sz w:val="19"/>
        </w:rPr>
        <w:t xml:space="preserve"> </w:t>
      </w:r>
      <w:r>
        <w:rPr>
          <w:color w:val="26313A"/>
          <w:sz w:val="19"/>
        </w:rPr>
        <w:t>of</w:t>
      </w:r>
      <w:r>
        <w:rPr>
          <w:color w:val="26313A"/>
          <w:spacing w:val="-3"/>
          <w:sz w:val="19"/>
        </w:rPr>
        <w:t xml:space="preserve"> </w:t>
      </w:r>
      <w:r>
        <w:rPr>
          <w:color w:val="26313A"/>
          <w:sz w:val="19"/>
        </w:rPr>
        <w:t>Permission</w:t>
      </w:r>
      <w:r>
        <w:rPr>
          <w:color w:val="26313A"/>
          <w:spacing w:val="-3"/>
          <w:sz w:val="19"/>
        </w:rPr>
        <w:t xml:space="preserve"> </w:t>
      </w:r>
      <w:r>
        <w:rPr>
          <w:color w:val="26313A"/>
          <w:sz w:val="19"/>
        </w:rPr>
        <w:t>(COP)</w:t>
      </w:r>
      <w:r>
        <w:rPr>
          <w:color w:val="26313A"/>
          <w:spacing w:val="-3"/>
          <w:sz w:val="19"/>
        </w:rPr>
        <w:t xml:space="preserve"> </w:t>
      </w:r>
      <w:r>
        <w:rPr>
          <w:color w:val="26313A"/>
          <w:sz w:val="19"/>
        </w:rPr>
        <w:t>for</w:t>
      </w:r>
      <w:r>
        <w:rPr>
          <w:color w:val="26313A"/>
          <w:spacing w:val="-3"/>
          <w:sz w:val="19"/>
        </w:rPr>
        <w:t xml:space="preserve"> </w:t>
      </w:r>
      <w:r>
        <w:rPr>
          <w:color w:val="26313A"/>
          <w:sz w:val="19"/>
        </w:rPr>
        <w:t>e-waste management allowing collection, storage and recycling until 31 March 2025.</w:t>
      </w:r>
    </w:p>
    <w:p w14:paraId="34E2D6D4" w14:textId="77777777" w:rsidR="00DC0ACD" w:rsidRDefault="00000000">
      <w:pPr>
        <w:pStyle w:val="ListParagraph"/>
        <w:numPr>
          <w:ilvl w:val="1"/>
          <w:numId w:val="7"/>
        </w:numPr>
        <w:tabs>
          <w:tab w:val="left" w:pos="409"/>
        </w:tabs>
        <w:spacing w:line="307" w:lineRule="auto"/>
        <w:ind w:right="1269" w:firstLine="0"/>
        <w:rPr>
          <w:color w:val="26313A"/>
          <w:sz w:val="19"/>
        </w:rPr>
      </w:pPr>
      <w:r>
        <w:rPr>
          <w:color w:val="26313A"/>
          <w:sz w:val="19"/>
        </w:rPr>
        <w:t>Because</w:t>
      </w:r>
      <w:r>
        <w:rPr>
          <w:color w:val="26313A"/>
          <w:spacing w:val="-3"/>
          <w:sz w:val="19"/>
        </w:rPr>
        <w:t xml:space="preserve"> </w:t>
      </w:r>
      <w:r>
        <w:rPr>
          <w:color w:val="26313A"/>
          <w:sz w:val="19"/>
        </w:rPr>
        <w:t>the</w:t>
      </w:r>
      <w:r>
        <w:rPr>
          <w:color w:val="26313A"/>
          <w:spacing w:val="-3"/>
          <w:sz w:val="19"/>
        </w:rPr>
        <w:t xml:space="preserve"> </w:t>
      </w:r>
      <w:r>
        <w:rPr>
          <w:color w:val="26313A"/>
          <w:sz w:val="19"/>
        </w:rPr>
        <w:t>stated</w:t>
      </w:r>
      <w:r>
        <w:rPr>
          <w:color w:val="26313A"/>
          <w:spacing w:val="-3"/>
          <w:sz w:val="19"/>
        </w:rPr>
        <w:t xml:space="preserve"> </w:t>
      </w:r>
      <w:r>
        <w:rPr>
          <w:color w:val="26313A"/>
          <w:sz w:val="19"/>
        </w:rPr>
        <w:t>validity</w:t>
      </w:r>
      <w:r>
        <w:rPr>
          <w:color w:val="26313A"/>
          <w:spacing w:val="-3"/>
          <w:sz w:val="19"/>
        </w:rPr>
        <w:t xml:space="preserve"> </w:t>
      </w:r>
      <w:r>
        <w:rPr>
          <w:color w:val="26313A"/>
          <w:sz w:val="19"/>
        </w:rPr>
        <w:t>ended</w:t>
      </w:r>
      <w:r>
        <w:rPr>
          <w:color w:val="26313A"/>
          <w:spacing w:val="-3"/>
          <w:sz w:val="19"/>
        </w:rPr>
        <w:t xml:space="preserve"> </w:t>
      </w:r>
      <w:r>
        <w:rPr>
          <w:color w:val="26313A"/>
          <w:sz w:val="19"/>
        </w:rPr>
        <w:t>on</w:t>
      </w:r>
      <w:r>
        <w:rPr>
          <w:color w:val="26313A"/>
          <w:spacing w:val="-3"/>
          <w:sz w:val="19"/>
        </w:rPr>
        <w:t xml:space="preserve"> </w:t>
      </w:r>
      <w:r>
        <w:rPr>
          <w:color w:val="26313A"/>
          <w:sz w:val="19"/>
        </w:rPr>
        <w:t>31</w:t>
      </w:r>
      <w:r>
        <w:rPr>
          <w:color w:val="26313A"/>
          <w:spacing w:val="-3"/>
          <w:sz w:val="19"/>
        </w:rPr>
        <w:t xml:space="preserve"> </w:t>
      </w:r>
      <w:r>
        <w:rPr>
          <w:color w:val="26313A"/>
          <w:sz w:val="19"/>
        </w:rPr>
        <w:t>March</w:t>
      </w:r>
      <w:r>
        <w:rPr>
          <w:color w:val="26313A"/>
          <w:spacing w:val="-3"/>
          <w:sz w:val="19"/>
        </w:rPr>
        <w:t xml:space="preserve"> </w:t>
      </w:r>
      <w:r>
        <w:rPr>
          <w:color w:val="26313A"/>
          <w:sz w:val="19"/>
        </w:rPr>
        <w:t>2025,</w:t>
      </w:r>
      <w:r>
        <w:rPr>
          <w:color w:val="26313A"/>
          <w:spacing w:val="-3"/>
          <w:sz w:val="19"/>
        </w:rPr>
        <w:t xml:space="preserve"> </w:t>
      </w:r>
      <w:r>
        <w:rPr>
          <w:color w:val="26313A"/>
          <w:sz w:val="19"/>
        </w:rPr>
        <w:t>that</w:t>
      </w:r>
      <w:r>
        <w:rPr>
          <w:color w:val="26313A"/>
          <w:spacing w:val="-3"/>
          <w:sz w:val="19"/>
        </w:rPr>
        <w:t xml:space="preserve"> </w:t>
      </w:r>
      <w:r>
        <w:rPr>
          <w:color w:val="26313A"/>
          <w:sz w:val="19"/>
        </w:rPr>
        <w:t>particular</w:t>
      </w:r>
      <w:r>
        <w:rPr>
          <w:color w:val="26313A"/>
          <w:spacing w:val="-3"/>
          <w:sz w:val="19"/>
        </w:rPr>
        <w:t xml:space="preserve"> </w:t>
      </w:r>
      <w:r>
        <w:rPr>
          <w:color w:val="26313A"/>
          <w:sz w:val="19"/>
        </w:rPr>
        <w:t>evidence</w:t>
      </w:r>
      <w:r>
        <w:rPr>
          <w:color w:val="26313A"/>
          <w:spacing w:val="-3"/>
          <w:sz w:val="19"/>
        </w:rPr>
        <w:t xml:space="preserve"> </w:t>
      </w:r>
      <w:r>
        <w:rPr>
          <w:color w:val="26313A"/>
          <w:sz w:val="19"/>
        </w:rPr>
        <w:t>cannot</w:t>
      </w:r>
      <w:r>
        <w:rPr>
          <w:color w:val="26313A"/>
          <w:spacing w:val="-3"/>
          <w:sz w:val="19"/>
        </w:rPr>
        <w:t xml:space="preserve"> </w:t>
      </w:r>
      <w:r>
        <w:rPr>
          <w:color w:val="26313A"/>
          <w:sz w:val="19"/>
        </w:rPr>
        <w:t>establish</w:t>
      </w:r>
      <w:r>
        <w:rPr>
          <w:color w:val="26313A"/>
          <w:spacing w:val="-3"/>
          <w:sz w:val="19"/>
        </w:rPr>
        <w:t xml:space="preserve"> </w:t>
      </w:r>
      <w:r>
        <w:rPr>
          <w:color w:val="26313A"/>
          <w:sz w:val="19"/>
        </w:rPr>
        <w:t>a</w:t>
      </w:r>
      <w:r>
        <w:rPr>
          <w:color w:val="26313A"/>
          <w:spacing w:val="-3"/>
          <w:sz w:val="19"/>
        </w:rPr>
        <w:t xml:space="preserve"> </w:t>
      </w:r>
      <w:r>
        <w:rPr>
          <w:color w:val="26313A"/>
          <w:sz w:val="19"/>
        </w:rPr>
        <w:t>valid authorisation in August 2026.</w:t>
      </w:r>
    </w:p>
    <w:p w14:paraId="7D585835" w14:textId="77777777" w:rsidR="00DC0ACD" w:rsidRDefault="00000000">
      <w:pPr>
        <w:pStyle w:val="ListParagraph"/>
        <w:numPr>
          <w:ilvl w:val="1"/>
          <w:numId w:val="7"/>
        </w:numPr>
        <w:tabs>
          <w:tab w:val="left" w:pos="409"/>
        </w:tabs>
        <w:ind w:left="409" w:hanging="119"/>
        <w:rPr>
          <w:color w:val="26313A"/>
          <w:sz w:val="19"/>
        </w:rPr>
      </w:pPr>
      <w:r>
        <w:rPr>
          <w:color w:val="26313A"/>
          <w:sz w:val="19"/>
        </w:rPr>
        <w:t xml:space="preserve">No newer certificate or current 2022 EPR registration was established in the reviewed public </w:t>
      </w:r>
      <w:r>
        <w:rPr>
          <w:color w:val="26313A"/>
          <w:spacing w:val="-2"/>
          <w:sz w:val="19"/>
        </w:rPr>
        <w:t>sources.</w:t>
      </w:r>
    </w:p>
    <w:p w14:paraId="413CD740" w14:textId="77777777" w:rsidR="00DC0ACD" w:rsidRDefault="00000000">
      <w:pPr>
        <w:pStyle w:val="Heading4"/>
        <w:spacing w:before="206"/>
      </w:pPr>
      <w:r>
        <w:rPr>
          <w:color w:val="166B87"/>
        </w:rPr>
        <w:t xml:space="preserve">Rules </w:t>
      </w:r>
      <w:r>
        <w:rPr>
          <w:color w:val="166B87"/>
          <w:spacing w:val="-2"/>
        </w:rPr>
        <w:t>mapped</w:t>
      </w:r>
    </w:p>
    <w:p w14:paraId="561A7E9A"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7B708B8C" w14:textId="77777777">
        <w:trPr>
          <w:trHeight w:val="360"/>
        </w:trPr>
        <w:tc>
          <w:tcPr>
            <w:tcW w:w="2154" w:type="dxa"/>
            <w:shd w:val="clear" w:color="auto" w:fill="166B87"/>
          </w:tcPr>
          <w:p w14:paraId="5177B74E"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78C0119C" w14:textId="77777777" w:rsidR="00DC0ACD" w:rsidRDefault="00000000">
            <w:pPr>
              <w:pStyle w:val="TableParagraph"/>
              <w:rPr>
                <w:rFonts w:ascii="Arial"/>
                <w:b/>
                <w:sz w:val="15"/>
              </w:rPr>
            </w:pPr>
            <w:r>
              <w:rPr>
                <w:rFonts w:ascii="Arial"/>
                <w:b/>
                <w:color w:val="4B5462"/>
                <w:spacing w:val="-2"/>
                <w:sz w:val="15"/>
              </w:rPr>
              <w:t>Finding</w:t>
            </w:r>
          </w:p>
        </w:tc>
      </w:tr>
      <w:tr w:rsidR="00DC0ACD" w14:paraId="379C2A90" w14:textId="77777777">
        <w:trPr>
          <w:trHeight w:val="360"/>
        </w:trPr>
        <w:tc>
          <w:tcPr>
            <w:tcW w:w="2154" w:type="dxa"/>
          </w:tcPr>
          <w:p w14:paraId="27A6800F" w14:textId="77777777" w:rsidR="00DC0ACD" w:rsidRDefault="00000000">
            <w:pPr>
              <w:pStyle w:val="TableParagraph"/>
              <w:rPr>
                <w:sz w:val="15"/>
              </w:rPr>
            </w:pPr>
            <w:r>
              <w:rPr>
                <w:color w:val="4B5462"/>
                <w:spacing w:val="-5"/>
                <w:sz w:val="15"/>
              </w:rPr>
              <w:t>R1</w:t>
            </w:r>
          </w:p>
        </w:tc>
        <w:tc>
          <w:tcPr>
            <w:tcW w:w="7483" w:type="dxa"/>
          </w:tcPr>
          <w:p w14:paraId="398B7F37"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EPR</w:t>
            </w:r>
            <w:r>
              <w:rPr>
                <w:color w:val="4B5462"/>
                <w:spacing w:val="5"/>
                <w:sz w:val="15"/>
              </w:rPr>
              <w:t xml:space="preserve"> </w:t>
            </w:r>
            <w:r>
              <w:rPr>
                <w:color w:val="4B5462"/>
                <w:sz w:val="15"/>
              </w:rPr>
              <w:t>registration</w:t>
            </w:r>
            <w:r>
              <w:rPr>
                <w:color w:val="4B5462"/>
                <w:spacing w:val="4"/>
                <w:sz w:val="15"/>
              </w:rPr>
              <w:t xml:space="preserve"> </w:t>
            </w:r>
            <w:r>
              <w:rPr>
                <w:color w:val="4B5462"/>
                <w:sz w:val="15"/>
              </w:rPr>
              <w:t>needs</w:t>
            </w:r>
            <w:r>
              <w:rPr>
                <w:color w:val="4B5462"/>
                <w:spacing w:val="5"/>
                <w:sz w:val="15"/>
              </w:rPr>
              <w:t xml:space="preserve"> </w:t>
            </w:r>
            <w:r>
              <w:rPr>
                <w:color w:val="4B5462"/>
                <w:sz w:val="15"/>
              </w:rPr>
              <w:t>direct</w:t>
            </w:r>
            <w:r>
              <w:rPr>
                <w:color w:val="4B5462"/>
                <w:spacing w:val="5"/>
                <w:sz w:val="15"/>
              </w:rPr>
              <w:t xml:space="preserve"> </w:t>
            </w:r>
            <w:r>
              <w:rPr>
                <w:color w:val="4B5462"/>
                <w:spacing w:val="-2"/>
                <w:sz w:val="15"/>
              </w:rPr>
              <w:t>verification.</w:t>
            </w:r>
          </w:p>
        </w:tc>
      </w:tr>
      <w:tr w:rsidR="00DC0ACD" w14:paraId="019475B5" w14:textId="77777777">
        <w:trPr>
          <w:trHeight w:val="360"/>
        </w:trPr>
        <w:tc>
          <w:tcPr>
            <w:tcW w:w="2154" w:type="dxa"/>
            <w:shd w:val="clear" w:color="auto" w:fill="F6F9FB"/>
          </w:tcPr>
          <w:p w14:paraId="7D199805"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59EA037B" w14:textId="77777777" w:rsidR="00DC0ACD" w:rsidRDefault="00000000">
            <w:pPr>
              <w:pStyle w:val="TableParagraph"/>
              <w:rPr>
                <w:sz w:val="15"/>
              </w:rPr>
            </w:pPr>
            <w:r>
              <w:rPr>
                <w:color w:val="4B5462"/>
                <w:sz w:val="15"/>
              </w:rPr>
              <w:t>The</w:t>
            </w:r>
            <w:r>
              <w:rPr>
                <w:color w:val="4B5462"/>
                <w:spacing w:val="4"/>
                <w:sz w:val="15"/>
              </w:rPr>
              <w:t xml:space="preserve"> </w:t>
            </w:r>
            <w:r>
              <w:rPr>
                <w:color w:val="4B5462"/>
                <w:sz w:val="15"/>
              </w:rPr>
              <w:t>older</w:t>
            </w:r>
            <w:r>
              <w:rPr>
                <w:color w:val="4B5462"/>
                <w:spacing w:val="4"/>
                <w:sz w:val="15"/>
              </w:rPr>
              <w:t xml:space="preserve"> </w:t>
            </w:r>
            <w:r>
              <w:rPr>
                <w:color w:val="4B5462"/>
                <w:sz w:val="15"/>
              </w:rPr>
              <w:t>COP</w:t>
            </w:r>
            <w:r>
              <w:rPr>
                <w:color w:val="4B5462"/>
                <w:spacing w:val="4"/>
                <w:sz w:val="15"/>
              </w:rPr>
              <w:t xml:space="preserve"> </w:t>
            </w:r>
            <w:r>
              <w:rPr>
                <w:color w:val="4B5462"/>
                <w:sz w:val="15"/>
              </w:rPr>
              <w:t>supports</w:t>
            </w:r>
            <w:r>
              <w:rPr>
                <w:color w:val="4B5462"/>
                <w:spacing w:val="4"/>
                <w:sz w:val="15"/>
              </w:rPr>
              <w:t xml:space="preserve"> </w:t>
            </w:r>
            <w:r>
              <w:rPr>
                <w:color w:val="4B5462"/>
                <w:sz w:val="15"/>
              </w:rPr>
              <w:t>formal</w:t>
            </w:r>
            <w:r>
              <w:rPr>
                <w:color w:val="4B5462"/>
                <w:spacing w:val="4"/>
                <w:sz w:val="15"/>
              </w:rPr>
              <w:t xml:space="preserve"> </w:t>
            </w:r>
            <w:r>
              <w:rPr>
                <w:color w:val="4B5462"/>
                <w:sz w:val="15"/>
              </w:rPr>
              <w:t>e-waste</w:t>
            </w:r>
            <w:r>
              <w:rPr>
                <w:color w:val="4B5462"/>
                <w:spacing w:val="4"/>
                <w:sz w:val="15"/>
              </w:rPr>
              <w:t xml:space="preserve"> </w:t>
            </w:r>
            <w:r>
              <w:rPr>
                <w:color w:val="4B5462"/>
                <w:sz w:val="15"/>
              </w:rPr>
              <w:t>management,</w:t>
            </w:r>
            <w:r>
              <w:rPr>
                <w:color w:val="4B5462"/>
                <w:spacing w:val="4"/>
                <w:sz w:val="15"/>
              </w:rPr>
              <w:t xml:space="preserve"> </w:t>
            </w:r>
            <w:r>
              <w:rPr>
                <w:color w:val="4B5462"/>
                <w:sz w:val="15"/>
              </w:rPr>
              <w:t>but</w:t>
            </w:r>
            <w:r>
              <w:rPr>
                <w:color w:val="4B5462"/>
                <w:spacing w:val="4"/>
                <w:sz w:val="15"/>
              </w:rPr>
              <w:t xml:space="preserve"> </w:t>
            </w:r>
            <w:r>
              <w:rPr>
                <w:color w:val="4B5462"/>
                <w:sz w:val="15"/>
              </w:rPr>
              <w:t>its</w:t>
            </w:r>
            <w:r>
              <w:rPr>
                <w:color w:val="4B5462"/>
                <w:spacing w:val="4"/>
                <w:sz w:val="15"/>
              </w:rPr>
              <w:t xml:space="preserve"> </w:t>
            </w:r>
            <w:r>
              <w:rPr>
                <w:color w:val="4B5462"/>
                <w:sz w:val="15"/>
              </w:rPr>
              <w:t>stated</w:t>
            </w:r>
            <w:r>
              <w:rPr>
                <w:color w:val="4B5462"/>
                <w:spacing w:val="4"/>
                <w:sz w:val="15"/>
              </w:rPr>
              <w:t xml:space="preserve"> </w:t>
            </w:r>
            <w:r>
              <w:rPr>
                <w:color w:val="4B5462"/>
                <w:sz w:val="15"/>
              </w:rPr>
              <w:t>validity</w:t>
            </w:r>
            <w:r>
              <w:rPr>
                <w:color w:val="4B5462"/>
                <w:spacing w:val="4"/>
                <w:sz w:val="15"/>
              </w:rPr>
              <w:t xml:space="preserve"> </w:t>
            </w:r>
            <w:r>
              <w:rPr>
                <w:color w:val="4B5462"/>
                <w:sz w:val="15"/>
              </w:rPr>
              <w:t>has</w:t>
            </w:r>
            <w:r>
              <w:rPr>
                <w:color w:val="4B5462"/>
                <w:spacing w:val="4"/>
                <w:sz w:val="15"/>
              </w:rPr>
              <w:t xml:space="preserve"> </w:t>
            </w:r>
            <w:r>
              <w:rPr>
                <w:color w:val="4B5462"/>
                <w:spacing w:val="-2"/>
                <w:sz w:val="15"/>
              </w:rPr>
              <w:t>passed.</w:t>
            </w:r>
          </w:p>
        </w:tc>
      </w:tr>
      <w:tr w:rsidR="00DC0ACD" w14:paraId="1C6290B4" w14:textId="77777777">
        <w:trPr>
          <w:trHeight w:val="360"/>
        </w:trPr>
        <w:tc>
          <w:tcPr>
            <w:tcW w:w="2154" w:type="dxa"/>
          </w:tcPr>
          <w:p w14:paraId="37744312" w14:textId="77777777" w:rsidR="00DC0ACD" w:rsidRDefault="00000000">
            <w:pPr>
              <w:pStyle w:val="TableParagraph"/>
              <w:rPr>
                <w:sz w:val="15"/>
              </w:rPr>
            </w:pPr>
            <w:r>
              <w:rPr>
                <w:color w:val="4B5462"/>
                <w:spacing w:val="-5"/>
                <w:sz w:val="15"/>
              </w:rPr>
              <w:t>R5</w:t>
            </w:r>
          </w:p>
        </w:tc>
        <w:tc>
          <w:tcPr>
            <w:tcW w:w="7483" w:type="dxa"/>
          </w:tcPr>
          <w:p w14:paraId="023DEABA"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RoHS</w:t>
            </w:r>
            <w:r>
              <w:rPr>
                <w:color w:val="4B5462"/>
                <w:spacing w:val="4"/>
                <w:sz w:val="15"/>
              </w:rPr>
              <w:t xml:space="preserve"> </w:t>
            </w:r>
            <w:r>
              <w:rPr>
                <w:color w:val="4B5462"/>
                <w:sz w:val="15"/>
              </w:rPr>
              <w:t>evidence</w:t>
            </w:r>
            <w:r>
              <w:rPr>
                <w:color w:val="4B5462"/>
                <w:spacing w:val="4"/>
                <w:sz w:val="15"/>
              </w:rPr>
              <w:t xml:space="preserve"> </w:t>
            </w:r>
            <w:r>
              <w:rPr>
                <w:color w:val="4B5462"/>
                <w:sz w:val="15"/>
              </w:rPr>
              <w:t>was</w:t>
            </w:r>
            <w:r>
              <w:rPr>
                <w:color w:val="4B5462"/>
                <w:spacing w:val="5"/>
                <w:sz w:val="15"/>
              </w:rPr>
              <w:t xml:space="preserve"> </w:t>
            </w:r>
            <w:r>
              <w:rPr>
                <w:color w:val="4B5462"/>
                <w:sz w:val="15"/>
              </w:rPr>
              <w:t>not</w:t>
            </w:r>
            <w:r>
              <w:rPr>
                <w:color w:val="4B5462"/>
                <w:spacing w:val="4"/>
                <w:sz w:val="15"/>
              </w:rPr>
              <w:t xml:space="preserve"> </w:t>
            </w:r>
            <w:r>
              <w:rPr>
                <w:color w:val="4B5462"/>
                <w:sz w:val="15"/>
              </w:rPr>
              <w:t>established</w:t>
            </w:r>
            <w:r>
              <w:rPr>
                <w:color w:val="4B5462"/>
                <w:spacing w:val="4"/>
                <w:sz w:val="15"/>
              </w:rPr>
              <w:t xml:space="preserve"> </w:t>
            </w:r>
            <w:r>
              <w:rPr>
                <w:color w:val="4B5462"/>
                <w:sz w:val="15"/>
              </w:rPr>
              <w:t>from</w:t>
            </w:r>
            <w:r>
              <w:rPr>
                <w:color w:val="4B5462"/>
                <w:spacing w:val="4"/>
                <w:sz w:val="15"/>
              </w:rPr>
              <w:t xml:space="preserve"> </w:t>
            </w:r>
            <w:r>
              <w:rPr>
                <w:color w:val="4B5462"/>
                <w:sz w:val="15"/>
              </w:rPr>
              <w:t>the</w:t>
            </w:r>
            <w:r>
              <w:rPr>
                <w:color w:val="4B5462"/>
                <w:spacing w:val="5"/>
                <w:sz w:val="15"/>
              </w:rPr>
              <w:t xml:space="preserve"> </w:t>
            </w:r>
            <w:r>
              <w:rPr>
                <w:color w:val="4B5462"/>
                <w:sz w:val="15"/>
              </w:rPr>
              <w:t>reviewed</w:t>
            </w:r>
            <w:r>
              <w:rPr>
                <w:color w:val="4B5462"/>
                <w:spacing w:val="4"/>
                <w:sz w:val="15"/>
              </w:rPr>
              <w:t xml:space="preserve"> </w:t>
            </w:r>
            <w:r>
              <w:rPr>
                <w:color w:val="4B5462"/>
                <w:spacing w:val="-2"/>
                <w:sz w:val="15"/>
              </w:rPr>
              <w:t>source.</w:t>
            </w:r>
          </w:p>
        </w:tc>
      </w:tr>
      <w:tr w:rsidR="00DC0ACD" w14:paraId="1597D160" w14:textId="77777777">
        <w:trPr>
          <w:trHeight w:val="360"/>
        </w:trPr>
        <w:tc>
          <w:tcPr>
            <w:tcW w:w="2154" w:type="dxa"/>
            <w:shd w:val="clear" w:color="auto" w:fill="F6F9FB"/>
          </w:tcPr>
          <w:p w14:paraId="0C56068A" w14:textId="77777777" w:rsidR="00DC0ACD" w:rsidRDefault="00000000">
            <w:pPr>
              <w:pStyle w:val="TableParagraph"/>
              <w:rPr>
                <w:sz w:val="15"/>
              </w:rPr>
            </w:pPr>
            <w:r>
              <w:rPr>
                <w:color w:val="4B5462"/>
                <w:spacing w:val="-5"/>
                <w:sz w:val="15"/>
              </w:rPr>
              <w:t>R6</w:t>
            </w:r>
          </w:p>
        </w:tc>
        <w:tc>
          <w:tcPr>
            <w:tcW w:w="7483" w:type="dxa"/>
            <w:shd w:val="clear" w:color="auto" w:fill="F6F9FB"/>
          </w:tcPr>
          <w:p w14:paraId="5B4588A4"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EPR-portal</w:t>
            </w:r>
            <w:r>
              <w:rPr>
                <w:color w:val="4B5462"/>
                <w:spacing w:val="4"/>
                <w:sz w:val="15"/>
              </w:rPr>
              <w:t xml:space="preserve"> </w:t>
            </w:r>
            <w:r>
              <w:rPr>
                <w:color w:val="4B5462"/>
                <w:sz w:val="15"/>
              </w:rPr>
              <w:t>returns</w:t>
            </w:r>
            <w:r>
              <w:rPr>
                <w:color w:val="4B5462"/>
                <w:spacing w:val="5"/>
                <w:sz w:val="15"/>
              </w:rPr>
              <w:t xml:space="preserve"> </w:t>
            </w:r>
            <w:r>
              <w:rPr>
                <w:color w:val="4B5462"/>
                <w:sz w:val="15"/>
              </w:rPr>
              <w:t>were</w:t>
            </w:r>
            <w:r>
              <w:rPr>
                <w:color w:val="4B5462"/>
                <w:spacing w:val="4"/>
                <w:sz w:val="15"/>
              </w:rPr>
              <w:t xml:space="preserve"> </w:t>
            </w:r>
            <w:r>
              <w:rPr>
                <w:color w:val="4B5462"/>
                <w:sz w:val="15"/>
              </w:rPr>
              <w:t>not</w:t>
            </w:r>
            <w:r>
              <w:rPr>
                <w:color w:val="4B5462"/>
                <w:spacing w:val="5"/>
                <w:sz w:val="15"/>
              </w:rPr>
              <w:t xml:space="preserve"> </w:t>
            </w:r>
            <w:r>
              <w:rPr>
                <w:color w:val="4B5462"/>
                <w:spacing w:val="-2"/>
                <w:sz w:val="15"/>
              </w:rPr>
              <w:t>reviewed.</w:t>
            </w:r>
          </w:p>
        </w:tc>
      </w:tr>
    </w:tbl>
    <w:p w14:paraId="7C480286" w14:textId="77777777" w:rsidR="00DC0ACD" w:rsidRDefault="00DC0ACD">
      <w:pPr>
        <w:pStyle w:val="TableParagraph"/>
        <w:rPr>
          <w:sz w:val="15"/>
        </w:rPr>
        <w:sectPr w:rsidR="00DC0ACD">
          <w:pgSz w:w="11910" w:h="16840"/>
          <w:pgMar w:top="1140" w:right="850" w:bottom="720" w:left="850" w:header="0" w:footer="524" w:gutter="0"/>
          <w:cols w:space="720"/>
        </w:sectPr>
      </w:pPr>
    </w:p>
    <w:p w14:paraId="7195C6C9" w14:textId="77777777" w:rsidR="00DC0ACD" w:rsidRDefault="00000000">
      <w:pPr>
        <w:pStyle w:val="Heading4"/>
        <w:spacing w:before="75"/>
      </w:pPr>
      <w:r>
        <w:rPr>
          <w:color w:val="166B87"/>
        </w:rPr>
        <w:lastRenderedPageBreak/>
        <w:t xml:space="preserve">Sources </w:t>
      </w:r>
      <w:r>
        <w:rPr>
          <w:color w:val="166B87"/>
          <w:spacing w:val="-2"/>
        </w:rPr>
        <w:t>reviewed</w:t>
      </w:r>
    </w:p>
    <w:p w14:paraId="19F813D1" w14:textId="77777777" w:rsidR="00DC0ACD" w:rsidRDefault="00000000">
      <w:pPr>
        <w:pStyle w:val="ListParagraph"/>
        <w:numPr>
          <w:ilvl w:val="1"/>
          <w:numId w:val="7"/>
        </w:numPr>
        <w:tabs>
          <w:tab w:val="left" w:pos="384"/>
        </w:tabs>
        <w:spacing w:before="156"/>
        <w:ind w:left="384" w:hanging="94"/>
        <w:rPr>
          <w:color w:val="4B5462"/>
          <w:sz w:val="15"/>
        </w:rPr>
      </w:pPr>
      <w:r>
        <w:rPr>
          <w:color w:val="4B5462"/>
          <w:sz w:val="15"/>
        </w:rPr>
        <w:t>Elin</w:t>
      </w:r>
      <w:r>
        <w:rPr>
          <w:color w:val="4B5462"/>
          <w:spacing w:val="5"/>
          <w:sz w:val="15"/>
        </w:rPr>
        <w:t xml:space="preserve"> </w:t>
      </w:r>
      <w:r>
        <w:rPr>
          <w:color w:val="4B5462"/>
          <w:sz w:val="15"/>
        </w:rPr>
        <w:t>Electronics</w:t>
      </w:r>
      <w:r>
        <w:rPr>
          <w:color w:val="4B5462"/>
          <w:spacing w:val="5"/>
          <w:sz w:val="15"/>
        </w:rPr>
        <w:t xml:space="preserve"> </w:t>
      </w:r>
      <w:r>
        <w:rPr>
          <w:color w:val="4B5462"/>
          <w:sz w:val="15"/>
        </w:rPr>
        <w:t>Annual</w:t>
      </w:r>
      <w:r>
        <w:rPr>
          <w:color w:val="4B5462"/>
          <w:spacing w:val="5"/>
          <w:sz w:val="15"/>
        </w:rPr>
        <w:t xml:space="preserve"> </w:t>
      </w:r>
      <w:r>
        <w:rPr>
          <w:color w:val="4B5462"/>
          <w:sz w:val="15"/>
        </w:rPr>
        <w:t>Report</w:t>
      </w:r>
      <w:r>
        <w:rPr>
          <w:color w:val="4B5462"/>
          <w:spacing w:val="5"/>
          <w:sz w:val="15"/>
        </w:rPr>
        <w:t xml:space="preserve"> </w:t>
      </w:r>
      <w:r>
        <w:rPr>
          <w:color w:val="4B5462"/>
          <w:sz w:val="15"/>
        </w:rPr>
        <w:t>2022-23</w:t>
      </w:r>
      <w:r>
        <w:rPr>
          <w:color w:val="4B5462"/>
          <w:spacing w:val="5"/>
          <w:sz w:val="15"/>
        </w:rPr>
        <w:t xml:space="preserve"> </w:t>
      </w:r>
      <w:r>
        <w:rPr>
          <w:color w:val="4B5462"/>
          <w:sz w:val="15"/>
        </w:rPr>
        <w:t>—</w:t>
      </w:r>
      <w:r>
        <w:rPr>
          <w:color w:val="4B5462"/>
          <w:spacing w:val="5"/>
          <w:sz w:val="15"/>
        </w:rPr>
        <w:t xml:space="preserve"> </w:t>
      </w:r>
      <w:r>
        <w:rPr>
          <w:color w:val="4B5462"/>
          <w:sz w:val="15"/>
        </w:rPr>
        <w:t>Waste</w:t>
      </w:r>
      <w:r>
        <w:rPr>
          <w:color w:val="4B5462"/>
          <w:spacing w:val="5"/>
          <w:sz w:val="15"/>
        </w:rPr>
        <w:t xml:space="preserve"> </w:t>
      </w:r>
      <w:r>
        <w:rPr>
          <w:color w:val="4B5462"/>
          <w:sz w:val="15"/>
        </w:rPr>
        <w:t>Management</w:t>
      </w:r>
      <w:r>
        <w:rPr>
          <w:color w:val="4B5462"/>
          <w:spacing w:val="5"/>
          <w:sz w:val="15"/>
        </w:rPr>
        <w:t xml:space="preserve"> </w:t>
      </w:r>
      <w:r>
        <w:rPr>
          <w:color w:val="4B5462"/>
          <w:sz w:val="15"/>
        </w:rPr>
        <w:t>Initiatives</w:t>
      </w:r>
      <w:r>
        <w:rPr>
          <w:color w:val="4B5462"/>
          <w:spacing w:val="5"/>
          <w:sz w:val="15"/>
        </w:rPr>
        <w:t xml:space="preserve"> </w:t>
      </w:r>
      <w:r>
        <w:rPr>
          <w:color w:val="4B5462"/>
          <w:spacing w:val="-2"/>
          <w:sz w:val="15"/>
        </w:rPr>
        <w:t>section.</w:t>
      </w:r>
    </w:p>
    <w:p w14:paraId="5D1D0A12" w14:textId="77777777" w:rsidR="00DC0ACD" w:rsidRDefault="00000000">
      <w:pPr>
        <w:pStyle w:val="BodyText"/>
        <w:spacing w:before="10"/>
        <w:rPr>
          <w:sz w:val="17"/>
        </w:rPr>
      </w:pPr>
      <w:r>
        <w:rPr>
          <w:noProof/>
          <w:sz w:val="17"/>
        </w:rPr>
        <mc:AlternateContent>
          <mc:Choice Requires="wps">
            <w:drawing>
              <wp:anchor distT="0" distB="0" distL="0" distR="0" simplePos="0" relativeHeight="487592960" behindDoc="1" locked="0" layoutInCell="1" allowOverlap="1" wp14:anchorId="017E2A92" wp14:editId="6033C714">
                <wp:simplePos x="0" y="0"/>
                <wp:positionH relativeFrom="page">
                  <wp:posOffset>724199</wp:posOffset>
                </wp:positionH>
                <wp:positionV relativeFrom="paragraph">
                  <wp:posOffset>145721</wp:posOffset>
                </wp:positionV>
                <wp:extent cx="61118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52880F0E" id="Graphic 18" o:spid="_x0000_s1026" style="position:absolute;margin-left:57pt;margin-top:11.45pt;width:481.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" path="m,l6111599,e" filled="f" strokecolor="#d6dde4" strokeweight=".5pt">
                <v:path arrowok="t"/>
                <w10:wrap type="topAndBottom" anchorx="page"/>
              </v:shape>
            </w:pict>
          </mc:Fallback>
        </mc:AlternateContent>
      </w:r>
    </w:p>
    <w:p w14:paraId="3E1849E1" w14:textId="77777777" w:rsidR="00DC0ACD" w:rsidRDefault="00DC0ACD">
      <w:pPr>
        <w:pStyle w:val="BodyText"/>
        <w:rPr>
          <w:sz w:val="17"/>
        </w:rPr>
        <w:sectPr w:rsidR="00DC0ACD">
          <w:pgSz w:w="11910" w:h="16840"/>
          <w:pgMar w:top="1260" w:right="850" w:bottom="720" w:left="850" w:header="0" w:footer="524" w:gutter="0"/>
          <w:cols w:space="720"/>
        </w:sectPr>
      </w:pPr>
    </w:p>
    <w:p w14:paraId="44D70173" w14:textId="77777777" w:rsidR="00DC0ACD" w:rsidRDefault="00000000">
      <w:pPr>
        <w:pStyle w:val="Heading2"/>
      </w:pPr>
      <w:r>
        <w:rPr>
          <w:color w:val="113B5D"/>
        </w:rPr>
        <w:lastRenderedPageBreak/>
        <w:t xml:space="preserve">Syrma SGS Technology </w:t>
      </w:r>
      <w:r>
        <w:rPr>
          <w:color w:val="113B5D"/>
          <w:spacing w:val="-2"/>
        </w:rPr>
        <w:t>Limited</w:t>
      </w:r>
    </w:p>
    <w:p w14:paraId="075F61E9" w14:textId="77777777" w:rsidR="00DC0ACD" w:rsidRDefault="00000000">
      <w:pPr>
        <w:spacing w:before="195"/>
        <w:ind w:left="290"/>
        <w:rPr>
          <w:rFonts w:ascii="Arial"/>
          <w:b/>
          <w:sz w:val="18"/>
        </w:rPr>
      </w:pPr>
      <w:r>
        <w:rPr>
          <w:rFonts w:ascii="Arial"/>
          <w:b/>
          <w:color w:val="9A6700"/>
          <w:sz w:val="18"/>
        </w:rPr>
        <w:t xml:space="preserve">PARTIAL / CURRENT 2022-RULE STATUS NOT </w:t>
      </w:r>
      <w:r>
        <w:rPr>
          <w:rFonts w:ascii="Arial"/>
          <w:b/>
          <w:color w:val="9A6700"/>
          <w:spacing w:val="-2"/>
          <w:sz w:val="18"/>
        </w:rPr>
        <w:t>VERIFIED</w:t>
      </w:r>
    </w:p>
    <w:p w14:paraId="713BE5E8" w14:textId="77777777" w:rsidR="00DC0ACD" w:rsidRDefault="00DC0ACD">
      <w:pPr>
        <w:pStyle w:val="BodyText"/>
        <w:spacing w:before="84"/>
        <w:rPr>
          <w:rFonts w:ascii="Arial"/>
          <w:b/>
          <w:sz w:val="18"/>
        </w:rPr>
      </w:pPr>
    </w:p>
    <w:p w14:paraId="21EFF350" w14:textId="77777777" w:rsidR="00DC0ACD" w:rsidRDefault="00000000">
      <w:pPr>
        <w:pStyle w:val="Heading4"/>
        <w:spacing w:before="1"/>
      </w:pPr>
      <w:r>
        <w:rPr>
          <w:color w:val="166B87"/>
          <w:spacing w:val="-2"/>
        </w:rPr>
        <w:t>Assessment</w:t>
      </w:r>
    </w:p>
    <w:p w14:paraId="0D560B9F" w14:textId="77777777" w:rsidR="00DC0ACD" w:rsidRDefault="00000000">
      <w:pPr>
        <w:pStyle w:val="ListParagraph"/>
        <w:numPr>
          <w:ilvl w:val="1"/>
          <w:numId w:val="7"/>
        </w:numPr>
        <w:tabs>
          <w:tab w:val="left" w:pos="409"/>
        </w:tabs>
        <w:spacing w:before="156"/>
        <w:ind w:left="409" w:hanging="119"/>
        <w:rPr>
          <w:color w:val="26313A"/>
          <w:sz w:val="19"/>
        </w:rPr>
      </w:pPr>
      <w:r>
        <w:rPr>
          <w:color w:val="26313A"/>
          <w:sz w:val="19"/>
        </w:rPr>
        <w:t xml:space="preserve">FY2024-25 reporting states 15.88 MT of e-waste in the end-of-life/reclamation </w:t>
      </w:r>
      <w:r>
        <w:rPr>
          <w:color w:val="26313A"/>
          <w:spacing w:val="-2"/>
          <w:sz w:val="19"/>
        </w:rPr>
        <w:t>disclosure.</w:t>
      </w:r>
    </w:p>
    <w:p w14:paraId="39089825" w14:textId="77777777" w:rsidR="00DC0ACD" w:rsidRDefault="00000000">
      <w:pPr>
        <w:pStyle w:val="ListParagraph"/>
        <w:numPr>
          <w:ilvl w:val="1"/>
          <w:numId w:val="7"/>
        </w:numPr>
        <w:tabs>
          <w:tab w:val="left" w:pos="409"/>
        </w:tabs>
        <w:spacing w:before="182" w:line="307" w:lineRule="auto"/>
        <w:ind w:right="827" w:firstLine="0"/>
        <w:rPr>
          <w:color w:val="26313A"/>
          <w:sz w:val="19"/>
        </w:rPr>
      </w:pPr>
      <w:r>
        <w:rPr>
          <w:color w:val="26313A"/>
          <w:sz w:val="19"/>
        </w:rPr>
        <w:t>The</w:t>
      </w:r>
      <w:r>
        <w:rPr>
          <w:color w:val="26313A"/>
          <w:spacing w:val="-2"/>
          <w:sz w:val="19"/>
        </w:rPr>
        <w:t xml:space="preserve"> </w:t>
      </w:r>
      <w:r>
        <w:rPr>
          <w:color w:val="26313A"/>
          <w:sz w:val="19"/>
        </w:rPr>
        <w:t>company</w:t>
      </w:r>
      <w:r>
        <w:rPr>
          <w:color w:val="26313A"/>
          <w:spacing w:val="-2"/>
          <w:sz w:val="19"/>
        </w:rPr>
        <w:t xml:space="preserve"> </w:t>
      </w:r>
      <w:r>
        <w:rPr>
          <w:color w:val="26313A"/>
          <w:sz w:val="19"/>
        </w:rPr>
        <w:t>explains</w:t>
      </w:r>
      <w:r>
        <w:rPr>
          <w:color w:val="26313A"/>
          <w:spacing w:val="-2"/>
          <w:sz w:val="19"/>
        </w:rPr>
        <w:t xml:space="preserve"> </w:t>
      </w:r>
      <w:r>
        <w:rPr>
          <w:color w:val="26313A"/>
          <w:sz w:val="19"/>
        </w:rPr>
        <w:t>that</w:t>
      </w:r>
      <w:r>
        <w:rPr>
          <w:color w:val="26313A"/>
          <w:spacing w:val="-2"/>
          <w:sz w:val="19"/>
        </w:rPr>
        <w:t xml:space="preserve"> </w:t>
      </w:r>
      <w:r>
        <w:rPr>
          <w:color w:val="26313A"/>
          <w:sz w:val="19"/>
        </w:rPr>
        <w:t>it</w:t>
      </w:r>
      <w:r>
        <w:rPr>
          <w:color w:val="26313A"/>
          <w:spacing w:val="-2"/>
          <w:sz w:val="19"/>
        </w:rPr>
        <w:t xml:space="preserve"> </w:t>
      </w:r>
      <w:r>
        <w:rPr>
          <w:color w:val="26313A"/>
          <w:sz w:val="19"/>
        </w:rPr>
        <w:t>is</w:t>
      </w:r>
      <w:r>
        <w:rPr>
          <w:color w:val="26313A"/>
          <w:spacing w:val="-2"/>
          <w:sz w:val="19"/>
        </w:rPr>
        <w:t xml:space="preserve"> </w:t>
      </w:r>
      <w:r>
        <w:rPr>
          <w:color w:val="26313A"/>
          <w:sz w:val="19"/>
        </w:rPr>
        <w:t>a</w:t>
      </w:r>
      <w:r>
        <w:rPr>
          <w:color w:val="26313A"/>
          <w:spacing w:val="-2"/>
          <w:sz w:val="19"/>
        </w:rPr>
        <w:t xml:space="preserve"> </w:t>
      </w:r>
      <w:r>
        <w:rPr>
          <w:color w:val="26313A"/>
          <w:sz w:val="19"/>
        </w:rPr>
        <w:t>B2B</w:t>
      </w:r>
      <w:r>
        <w:rPr>
          <w:color w:val="26313A"/>
          <w:spacing w:val="-2"/>
          <w:sz w:val="19"/>
        </w:rPr>
        <w:t xml:space="preserve"> </w:t>
      </w:r>
      <w:r>
        <w:rPr>
          <w:color w:val="26313A"/>
          <w:sz w:val="19"/>
        </w:rPr>
        <w:t>EMS</w:t>
      </w:r>
      <w:r>
        <w:rPr>
          <w:color w:val="26313A"/>
          <w:spacing w:val="-2"/>
          <w:sz w:val="19"/>
        </w:rPr>
        <w:t xml:space="preserve"> </w:t>
      </w:r>
      <w:r>
        <w:rPr>
          <w:color w:val="26313A"/>
          <w:sz w:val="19"/>
        </w:rPr>
        <w:t>provider</w:t>
      </w:r>
      <w:r>
        <w:rPr>
          <w:color w:val="26313A"/>
          <w:spacing w:val="-2"/>
          <w:sz w:val="19"/>
        </w:rPr>
        <w:t xml:space="preserve"> </w:t>
      </w:r>
      <w:r>
        <w:rPr>
          <w:color w:val="26313A"/>
          <w:sz w:val="19"/>
        </w:rPr>
        <w:t>and</w:t>
      </w:r>
      <w:r>
        <w:rPr>
          <w:color w:val="26313A"/>
          <w:spacing w:val="-2"/>
          <w:sz w:val="19"/>
        </w:rPr>
        <w:t xml:space="preserve"> </w:t>
      </w:r>
      <w:r>
        <w:rPr>
          <w:color w:val="26313A"/>
          <w:sz w:val="19"/>
        </w:rPr>
        <w:t>generally</w:t>
      </w:r>
      <w:r>
        <w:rPr>
          <w:color w:val="26313A"/>
          <w:spacing w:val="-2"/>
          <w:sz w:val="19"/>
        </w:rPr>
        <w:t xml:space="preserve"> </w:t>
      </w:r>
      <w:r>
        <w:rPr>
          <w:color w:val="26313A"/>
          <w:sz w:val="19"/>
        </w:rPr>
        <w:t>does</w:t>
      </w:r>
      <w:r>
        <w:rPr>
          <w:color w:val="26313A"/>
          <w:spacing w:val="-2"/>
          <w:sz w:val="19"/>
        </w:rPr>
        <w:t xml:space="preserve"> </w:t>
      </w:r>
      <w:r>
        <w:rPr>
          <w:color w:val="26313A"/>
          <w:sz w:val="19"/>
        </w:rPr>
        <w:t>not</w:t>
      </w:r>
      <w:r>
        <w:rPr>
          <w:color w:val="26313A"/>
          <w:spacing w:val="-2"/>
          <w:sz w:val="19"/>
        </w:rPr>
        <w:t xml:space="preserve"> </w:t>
      </w:r>
      <w:r>
        <w:rPr>
          <w:color w:val="26313A"/>
          <w:sz w:val="19"/>
        </w:rPr>
        <w:t>sell</w:t>
      </w:r>
      <w:r>
        <w:rPr>
          <w:color w:val="26313A"/>
          <w:spacing w:val="-2"/>
          <w:sz w:val="19"/>
        </w:rPr>
        <w:t xml:space="preserve"> </w:t>
      </w:r>
      <w:r>
        <w:rPr>
          <w:color w:val="26313A"/>
          <w:sz w:val="19"/>
        </w:rPr>
        <w:t>directly</w:t>
      </w:r>
      <w:r>
        <w:rPr>
          <w:color w:val="26313A"/>
          <w:spacing w:val="-2"/>
          <w:sz w:val="19"/>
        </w:rPr>
        <w:t xml:space="preserve"> </w:t>
      </w:r>
      <w:r>
        <w:rPr>
          <w:color w:val="26313A"/>
          <w:sz w:val="19"/>
        </w:rPr>
        <w:t>to</w:t>
      </w:r>
      <w:r>
        <w:rPr>
          <w:color w:val="26313A"/>
          <w:spacing w:val="-2"/>
          <w:sz w:val="19"/>
        </w:rPr>
        <w:t xml:space="preserve"> </w:t>
      </w:r>
      <w:r>
        <w:rPr>
          <w:color w:val="26313A"/>
          <w:sz w:val="19"/>
        </w:rPr>
        <w:t>end</w:t>
      </w:r>
      <w:r>
        <w:rPr>
          <w:color w:val="26313A"/>
          <w:spacing w:val="-2"/>
          <w:sz w:val="19"/>
        </w:rPr>
        <w:t xml:space="preserve"> </w:t>
      </w:r>
      <w:r>
        <w:rPr>
          <w:color w:val="26313A"/>
          <w:sz w:val="19"/>
        </w:rPr>
        <w:t>consumers, limiting its control/visibility over end-of-life handling of finished goods.</w:t>
      </w:r>
    </w:p>
    <w:p w14:paraId="19C1A4ED" w14:textId="77777777" w:rsidR="00DC0ACD" w:rsidRDefault="00000000">
      <w:pPr>
        <w:pStyle w:val="ListParagraph"/>
        <w:numPr>
          <w:ilvl w:val="1"/>
          <w:numId w:val="7"/>
        </w:numPr>
        <w:tabs>
          <w:tab w:val="left" w:pos="409"/>
        </w:tabs>
        <w:spacing w:before="120" w:line="307" w:lineRule="auto"/>
        <w:ind w:right="489" w:firstLine="0"/>
        <w:rPr>
          <w:color w:val="26313A"/>
          <w:sz w:val="19"/>
        </w:rPr>
      </w:pPr>
      <w:r>
        <w:rPr>
          <w:color w:val="26313A"/>
          <w:sz w:val="19"/>
        </w:rPr>
        <w:t>Earlier</w:t>
      </w:r>
      <w:r>
        <w:rPr>
          <w:color w:val="26313A"/>
          <w:spacing w:val="-2"/>
          <w:sz w:val="19"/>
        </w:rPr>
        <w:t xml:space="preserve"> </w:t>
      </w:r>
      <w:r>
        <w:rPr>
          <w:color w:val="26313A"/>
          <w:sz w:val="19"/>
        </w:rPr>
        <w:t>BRSR</w:t>
      </w:r>
      <w:r>
        <w:rPr>
          <w:color w:val="26313A"/>
          <w:spacing w:val="-2"/>
          <w:sz w:val="19"/>
        </w:rPr>
        <w:t xml:space="preserve"> </w:t>
      </w:r>
      <w:r>
        <w:rPr>
          <w:color w:val="26313A"/>
          <w:sz w:val="19"/>
        </w:rPr>
        <w:t>reporting</w:t>
      </w:r>
      <w:r>
        <w:rPr>
          <w:color w:val="26313A"/>
          <w:spacing w:val="-2"/>
          <w:sz w:val="19"/>
        </w:rPr>
        <w:t xml:space="preserve"> </w:t>
      </w:r>
      <w:r>
        <w:rPr>
          <w:color w:val="26313A"/>
          <w:sz w:val="19"/>
        </w:rPr>
        <w:t>states</w:t>
      </w:r>
      <w:r>
        <w:rPr>
          <w:color w:val="26313A"/>
          <w:spacing w:val="-2"/>
          <w:sz w:val="19"/>
        </w:rPr>
        <w:t xml:space="preserve"> </w:t>
      </w:r>
      <w:r>
        <w:rPr>
          <w:color w:val="26313A"/>
          <w:sz w:val="19"/>
        </w:rPr>
        <w:t>EPR</w:t>
      </w:r>
      <w:r>
        <w:rPr>
          <w:color w:val="26313A"/>
          <w:spacing w:val="-2"/>
          <w:sz w:val="19"/>
        </w:rPr>
        <w:t xml:space="preserve"> </w:t>
      </w:r>
      <w:r>
        <w:rPr>
          <w:color w:val="26313A"/>
          <w:sz w:val="19"/>
        </w:rPr>
        <w:t>was</w:t>
      </w:r>
      <w:r>
        <w:rPr>
          <w:color w:val="26313A"/>
          <w:spacing w:val="-2"/>
          <w:sz w:val="19"/>
        </w:rPr>
        <w:t xml:space="preserve"> </w:t>
      </w:r>
      <w:r>
        <w:rPr>
          <w:color w:val="26313A"/>
          <w:sz w:val="19"/>
        </w:rPr>
        <w:t>applicable</w:t>
      </w:r>
      <w:r>
        <w:rPr>
          <w:color w:val="26313A"/>
          <w:spacing w:val="-2"/>
          <w:sz w:val="19"/>
        </w:rPr>
        <w:t xml:space="preserve"> </w:t>
      </w:r>
      <w:r>
        <w:rPr>
          <w:color w:val="26313A"/>
          <w:sz w:val="19"/>
        </w:rPr>
        <w:t>and</w:t>
      </w:r>
      <w:r>
        <w:rPr>
          <w:color w:val="26313A"/>
          <w:spacing w:val="-2"/>
          <w:sz w:val="19"/>
        </w:rPr>
        <w:t xml:space="preserve"> </w:t>
      </w:r>
      <w:r>
        <w:rPr>
          <w:color w:val="26313A"/>
          <w:sz w:val="19"/>
        </w:rPr>
        <w:t>that</w:t>
      </w:r>
      <w:r>
        <w:rPr>
          <w:color w:val="26313A"/>
          <w:spacing w:val="-2"/>
          <w:sz w:val="19"/>
        </w:rPr>
        <w:t xml:space="preserve"> </w:t>
      </w:r>
      <w:r>
        <w:rPr>
          <w:color w:val="26313A"/>
          <w:sz w:val="19"/>
        </w:rPr>
        <w:t>the</w:t>
      </w:r>
      <w:r>
        <w:rPr>
          <w:color w:val="26313A"/>
          <w:spacing w:val="-2"/>
          <w:sz w:val="19"/>
        </w:rPr>
        <w:t xml:space="preserve"> </w:t>
      </w:r>
      <w:r>
        <w:rPr>
          <w:color w:val="26313A"/>
          <w:sz w:val="19"/>
        </w:rPr>
        <w:t>waste</w:t>
      </w:r>
      <w:r>
        <w:rPr>
          <w:color w:val="26313A"/>
          <w:spacing w:val="-2"/>
          <w:sz w:val="19"/>
        </w:rPr>
        <w:t xml:space="preserve"> </w:t>
      </w:r>
      <w:r>
        <w:rPr>
          <w:color w:val="26313A"/>
          <w:sz w:val="19"/>
        </w:rPr>
        <w:t>collection</w:t>
      </w:r>
      <w:r>
        <w:rPr>
          <w:color w:val="26313A"/>
          <w:spacing w:val="-2"/>
          <w:sz w:val="19"/>
        </w:rPr>
        <w:t xml:space="preserve"> </w:t>
      </w:r>
      <w:r>
        <w:rPr>
          <w:color w:val="26313A"/>
          <w:sz w:val="19"/>
        </w:rPr>
        <w:t>plan</w:t>
      </w:r>
      <w:r>
        <w:rPr>
          <w:color w:val="26313A"/>
          <w:spacing w:val="-2"/>
          <w:sz w:val="19"/>
        </w:rPr>
        <w:t xml:space="preserve"> </w:t>
      </w:r>
      <w:r>
        <w:rPr>
          <w:color w:val="26313A"/>
          <w:sz w:val="19"/>
        </w:rPr>
        <w:t>was</w:t>
      </w:r>
      <w:r>
        <w:rPr>
          <w:color w:val="26313A"/>
          <w:spacing w:val="-2"/>
          <w:sz w:val="19"/>
        </w:rPr>
        <w:t xml:space="preserve"> </w:t>
      </w:r>
      <w:r>
        <w:rPr>
          <w:color w:val="26313A"/>
          <w:sz w:val="19"/>
        </w:rPr>
        <w:t>aligned</w:t>
      </w:r>
      <w:r>
        <w:rPr>
          <w:color w:val="26313A"/>
          <w:spacing w:val="-2"/>
          <w:sz w:val="19"/>
        </w:rPr>
        <w:t xml:space="preserve"> </w:t>
      </w:r>
      <w:r>
        <w:rPr>
          <w:color w:val="26313A"/>
          <w:sz w:val="19"/>
        </w:rPr>
        <w:t>with</w:t>
      </w:r>
      <w:r>
        <w:rPr>
          <w:color w:val="26313A"/>
          <w:spacing w:val="-2"/>
          <w:sz w:val="19"/>
        </w:rPr>
        <w:t xml:space="preserve"> </w:t>
      </w:r>
      <w:r>
        <w:rPr>
          <w:color w:val="26313A"/>
          <w:sz w:val="19"/>
        </w:rPr>
        <w:t>the</w:t>
      </w:r>
      <w:r>
        <w:rPr>
          <w:color w:val="26313A"/>
          <w:spacing w:val="-2"/>
          <w:sz w:val="19"/>
        </w:rPr>
        <w:t xml:space="preserve"> </w:t>
      </w:r>
      <w:r>
        <w:rPr>
          <w:color w:val="26313A"/>
          <w:sz w:val="19"/>
        </w:rPr>
        <w:t>EPR plan submitted to Pollution Control Boards.</w:t>
      </w:r>
    </w:p>
    <w:p w14:paraId="34E0D7A3" w14:textId="77777777" w:rsidR="00DC0ACD" w:rsidRDefault="00000000">
      <w:pPr>
        <w:pStyle w:val="ListParagraph"/>
        <w:numPr>
          <w:ilvl w:val="1"/>
          <w:numId w:val="7"/>
        </w:numPr>
        <w:tabs>
          <w:tab w:val="left" w:pos="409"/>
        </w:tabs>
        <w:spacing w:line="307" w:lineRule="auto"/>
        <w:ind w:right="763" w:firstLine="0"/>
        <w:rPr>
          <w:color w:val="26313A"/>
          <w:sz w:val="19"/>
        </w:rPr>
      </w:pPr>
      <w:r>
        <w:rPr>
          <w:color w:val="26313A"/>
          <w:sz w:val="19"/>
        </w:rPr>
        <w:t>The</w:t>
      </w:r>
      <w:r>
        <w:rPr>
          <w:color w:val="26313A"/>
          <w:spacing w:val="-3"/>
          <w:sz w:val="19"/>
        </w:rPr>
        <w:t xml:space="preserve"> </w:t>
      </w:r>
      <w:r>
        <w:rPr>
          <w:color w:val="26313A"/>
          <w:sz w:val="19"/>
        </w:rPr>
        <w:t>reviewed</w:t>
      </w:r>
      <w:r>
        <w:rPr>
          <w:color w:val="26313A"/>
          <w:spacing w:val="-3"/>
          <w:sz w:val="19"/>
        </w:rPr>
        <w:t xml:space="preserve"> </w:t>
      </w:r>
      <w:r>
        <w:rPr>
          <w:color w:val="26313A"/>
          <w:sz w:val="19"/>
        </w:rPr>
        <w:t>sources</w:t>
      </w:r>
      <w:r>
        <w:rPr>
          <w:color w:val="26313A"/>
          <w:spacing w:val="-3"/>
          <w:sz w:val="19"/>
        </w:rPr>
        <w:t xml:space="preserve"> </w:t>
      </w:r>
      <w:r>
        <w:rPr>
          <w:color w:val="26313A"/>
          <w:sz w:val="19"/>
        </w:rPr>
        <w:t>did</w:t>
      </w:r>
      <w:r>
        <w:rPr>
          <w:color w:val="26313A"/>
          <w:spacing w:val="-3"/>
          <w:sz w:val="19"/>
        </w:rPr>
        <w:t xml:space="preserve"> </w:t>
      </w:r>
      <w:r>
        <w:rPr>
          <w:color w:val="26313A"/>
          <w:sz w:val="19"/>
        </w:rPr>
        <w:t>not</w:t>
      </w:r>
      <w:r>
        <w:rPr>
          <w:color w:val="26313A"/>
          <w:spacing w:val="-3"/>
          <w:sz w:val="19"/>
        </w:rPr>
        <w:t xml:space="preserve"> </w:t>
      </w:r>
      <w:r>
        <w:rPr>
          <w:color w:val="26313A"/>
          <w:sz w:val="19"/>
        </w:rPr>
        <w:t>fully</w:t>
      </w:r>
      <w:r>
        <w:rPr>
          <w:color w:val="26313A"/>
          <w:spacing w:val="-3"/>
          <w:sz w:val="19"/>
        </w:rPr>
        <w:t xml:space="preserve"> </w:t>
      </w:r>
      <w:r>
        <w:rPr>
          <w:color w:val="26313A"/>
          <w:sz w:val="19"/>
        </w:rPr>
        <w:t>establish</w:t>
      </w:r>
      <w:r>
        <w:rPr>
          <w:color w:val="26313A"/>
          <w:spacing w:val="-3"/>
          <w:sz w:val="19"/>
        </w:rPr>
        <w:t xml:space="preserve"> </w:t>
      </w:r>
      <w:r>
        <w:rPr>
          <w:color w:val="26313A"/>
          <w:sz w:val="19"/>
        </w:rPr>
        <w:t>current</w:t>
      </w:r>
      <w:r>
        <w:rPr>
          <w:color w:val="26313A"/>
          <w:spacing w:val="-3"/>
          <w:sz w:val="19"/>
        </w:rPr>
        <w:t xml:space="preserve"> </w:t>
      </w:r>
      <w:r>
        <w:rPr>
          <w:color w:val="26313A"/>
          <w:sz w:val="19"/>
        </w:rPr>
        <w:t>2026</w:t>
      </w:r>
      <w:r>
        <w:rPr>
          <w:color w:val="26313A"/>
          <w:spacing w:val="-3"/>
          <w:sz w:val="19"/>
        </w:rPr>
        <w:t xml:space="preserve"> </w:t>
      </w:r>
      <w:r>
        <w:rPr>
          <w:color w:val="26313A"/>
          <w:sz w:val="19"/>
        </w:rPr>
        <w:t>EPR</w:t>
      </w:r>
      <w:r>
        <w:rPr>
          <w:color w:val="26313A"/>
          <w:spacing w:val="-3"/>
          <w:sz w:val="19"/>
        </w:rPr>
        <w:t xml:space="preserve"> </w:t>
      </w:r>
      <w:r>
        <w:rPr>
          <w:color w:val="26313A"/>
          <w:sz w:val="19"/>
        </w:rPr>
        <w:t>registration/certificate</w:t>
      </w:r>
      <w:r>
        <w:rPr>
          <w:color w:val="26313A"/>
          <w:spacing w:val="-3"/>
          <w:sz w:val="19"/>
        </w:rPr>
        <w:t xml:space="preserve"> </w:t>
      </w:r>
      <w:r>
        <w:rPr>
          <w:color w:val="26313A"/>
          <w:sz w:val="19"/>
        </w:rPr>
        <w:t>details</w:t>
      </w:r>
      <w:r>
        <w:rPr>
          <w:color w:val="26313A"/>
          <w:spacing w:val="-3"/>
          <w:sz w:val="19"/>
        </w:rPr>
        <w:t xml:space="preserve"> </w:t>
      </w:r>
      <w:r>
        <w:rPr>
          <w:color w:val="26313A"/>
          <w:sz w:val="19"/>
        </w:rPr>
        <w:t>under</w:t>
      </w:r>
      <w:r>
        <w:rPr>
          <w:color w:val="26313A"/>
          <w:spacing w:val="-3"/>
          <w:sz w:val="19"/>
        </w:rPr>
        <w:t xml:space="preserve"> </w:t>
      </w:r>
      <w:r>
        <w:rPr>
          <w:color w:val="26313A"/>
          <w:sz w:val="19"/>
        </w:rPr>
        <w:t>the</w:t>
      </w:r>
      <w:r>
        <w:rPr>
          <w:color w:val="26313A"/>
          <w:spacing w:val="-3"/>
          <w:sz w:val="19"/>
        </w:rPr>
        <w:t xml:space="preserve"> </w:t>
      </w:r>
      <w:r>
        <w:rPr>
          <w:color w:val="26313A"/>
          <w:sz w:val="19"/>
        </w:rPr>
        <w:t xml:space="preserve">2022 </w:t>
      </w:r>
      <w:r>
        <w:rPr>
          <w:color w:val="26313A"/>
          <w:spacing w:val="-2"/>
          <w:sz w:val="19"/>
        </w:rPr>
        <w:t>Rules.</w:t>
      </w:r>
    </w:p>
    <w:p w14:paraId="30BD6341" w14:textId="77777777" w:rsidR="00DC0ACD" w:rsidRDefault="00000000">
      <w:pPr>
        <w:pStyle w:val="Heading4"/>
      </w:pPr>
      <w:r>
        <w:rPr>
          <w:color w:val="166B87"/>
        </w:rPr>
        <w:t xml:space="preserve">Rules </w:t>
      </w:r>
      <w:r>
        <w:rPr>
          <w:color w:val="166B87"/>
          <w:spacing w:val="-2"/>
        </w:rPr>
        <w:t>mapped</w:t>
      </w:r>
    </w:p>
    <w:p w14:paraId="6C9582B0" w14:textId="77777777" w:rsidR="00DC0ACD" w:rsidRDefault="00DC0ACD">
      <w:pPr>
        <w:pStyle w:val="BodyText"/>
        <w:spacing w:before="6" w:after="1"/>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203553E8" w14:textId="77777777">
        <w:trPr>
          <w:trHeight w:val="360"/>
        </w:trPr>
        <w:tc>
          <w:tcPr>
            <w:tcW w:w="2154" w:type="dxa"/>
            <w:shd w:val="clear" w:color="auto" w:fill="166B87"/>
          </w:tcPr>
          <w:p w14:paraId="3EC37E1E"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6CCA1931" w14:textId="77777777" w:rsidR="00DC0ACD" w:rsidRDefault="00000000">
            <w:pPr>
              <w:pStyle w:val="TableParagraph"/>
              <w:rPr>
                <w:rFonts w:ascii="Arial"/>
                <w:b/>
                <w:sz w:val="15"/>
              </w:rPr>
            </w:pPr>
            <w:r>
              <w:rPr>
                <w:rFonts w:ascii="Arial"/>
                <w:b/>
                <w:color w:val="4B5462"/>
                <w:spacing w:val="-2"/>
                <w:sz w:val="15"/>
              </w:rPr>
              <w:t>Finding</w:t>
            </w:r>
          </w:p>
        </w:tc>
      </w:tr>
      <w:tr w:rsidR="00DC0ACD" w14:paraId="475730B1" w14:textId="77777777">
        <w:trPr>
          <w:trHeight w:val="570"/>
        </w:trPr>
        <w:tc>
          <w:tcPr>
            <w:tcW w:w="2154" w:type="dxa"/>
          </w:tcPr>
          <w:p w14:paraId="38E09C5C"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1BDB4E4A" w14:textId="77777777" w:rsidR="00DC0ACD" w:rsidRDefault="00000000">
            <w:pPr>
              <w:pStyle w:val="TableParagraph"/>
              <w:spacing w:line="292" w:lineRule="auto"/>
              <w:ind w:right="54"/>
              <w:rPr>
                <w:sz w:val="15"/>
              </w:rPr>
            </w:pPr>
            <w:r>
              <w:rPr>
                <w:color w:val="4B5462"/>
                <w:sz w:val="15"/>
              </w:rPr>
              <w:t>Earlier public BRSR evidence supports EPR applicability/alignment, but current registration and target were not independently verified.</w:t>
            </w:r>
          </w:p>
        </w:tc>
      </w:tr>
      <w:tr w:rsidR="00DC0ACD" w14:paraId="16F909AE" w14:textId="77777777">
        <w:trPr>
          <w:trHeight w:val="359"/>
        </w:trPr>
        <w:tc>
          <w:tcPr>
            <w:tcW w:w="2154" w:type="dxa"/>
            <w:shd w:val="clear" w:color="auto" w:fill="F6F9FB"/>
          </w:tcPr>
          <w:p w14:paraId="76F3DEE6"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04BB0D47" w14:textId="77777777" w:rsidR="00DC0ACD" w:rsidRDefault="00000000">
            <w:pPr>
              <w:pStyle w:val="TableParagraph"/>
              <w:rPr>
                <w:sz w:val="15"/>
              </w:rPr>
            </w:pPr>
            <w:r>
              <w:rPr>
                <w:color w:val="4B5462"/>
                <w:sz w:val="15"/>
              </w:rPr>
              <w:t>Waste</w:t>
            </w:r>
            <w:r>
              <w:rPr>
                <w:color w:val="4B5462"/>
                <w:spacing w:val="4"/>
                <w:sz w:val="15"/>
              </w:rPr>
              <w:t xml:space="preserve"> </w:t>
            </w:r>
            <w:r>
              <w:rPr>
                <w:color w:val="4B5462"/>
                <w:sz w:val="15"/>
              </w:rPr>
              <w:t>disposal</w:t>
            </w:r>
            <w:r>
              <w:rPr>
                <w:color w:val="4B5462"/>
                <w:spacing w:val="5"/>
                <w:sz w:val="15"/>
              </w:rPr>
              <w:t xml:space="preserve"> </w:t>
            </w:r>
            <w:r>
              <w:rPr>
                <w:color w:val="4B5462"/>
                <w:sz w:val="15"/>
              </w:rPr>
              <w:t>through</w:t>
            </w:r>
            <w:r>
              <w:rPr>
                <w:color w:val="4B5462"/>
                <w:spacing w:val="4"/>
                <w:sz w:val="15"/>
              </w:rPr>
              <w:t xml:space="preserve"> </w:t>
            </w:r>
            <w:r>
              <w:rPr>
                <w:color w:val="4B5462"/>
                <w:sz w:val="15"/>
              </w:rPr>
              <w:t>certified</w:t>
            </w:r>
            <w:r>
              <w:rPr>
                <w:color w:val="4B5462"/>
                <w:spacing w:val="5"/>
                <w:sz w:val="15"/>
              </w:rPr>
              <w:t xml:space="preserve"> </w:t>
            </w:r>
            <w:r>
              <w:rPr>
                <w:color w:val="4B5462"/>
                <w:sz w:val="15"/>
              </w:rPr>
              <w:t>vendors</w:t>
            </w:r>
            <w:r>
              <w:rPr>
                <w:color w:val="4B5462"/>
                <w:spacing w:val="4"/>
                <w:sz w:val="15"/>
              </w:rPr>
              <w:t xml:space="preserve"> </w:t>
            </w:r>
            <w:r>
              <w:rPr>
                <w:color w:val="4B5462"/>
                <w:sz w:val="15"/>
              </w:rPr>
              <w:t>is</w:t>
            </w:r>
            <w:r>
              <w:rPr>
                <w:color w:val="4B5462"/>
                <w:spacing w:val="5"/>
                <w:sz w:val="15"/>
              </w:rPr>
              <w:t xml:space="preserve"> </w:t>
            </w:r>
            <w:r>
              <w:rPr>
                <w:color w:val="4B5462"/>
                <w:sz w:val="15"/>
              </w:rPr>
              <w:t>disclosed;</w:t>
            </w:r>
            <w:r>
              <w:rPr>
                <w:color w:val="4B5462"/>
                <w:spacing w:val="4"/>
                <w:sz w:val="15"/>
              </w:rPr>
              <w:t xml:space="preserve"> </w:t>
            </w:r>
            <w:r>
              <w:rPr>
                <w:color w:val="4B5462"/>
                <w:sz w:val="15"/>
              </w:rPr>
              <w:t>current</w:t>
            </w:r>
            <w:r>
              <w:rPr>
                <w:color w:val="4B5462"/>
                <w:spacing w:val="5"/>
                <w:sz w:val="15"/>
              </w:rPr>
              <w:t xml:space="preserve"> </w:t>
            </w:r>
            <w:r>
              <w:rPr>
                <w:color w:val="4B5462"/>
                <w:sz w:val="15"/>
              </w:rPr>
              <w:t>EPR-portal</w:t>
            </w:r>
            <w:r>
              <w:rPr>
                <w:color w:val="4B5462"/>
                <w:spacing w:val="4"/>
                <w:sz w:val="15"/>
              </w:rPr>
              <w:t xml:space="preserve"> </w:t>
            </w:r>
            <w:r>
              <w:rPr>
                <w:color w:val="4B5462"/>
                <w:sz w:val="15"/>
              </w:rPr>
              <w:t>recycler</w:t>
            </w:r>
            <w:r>
              <w:rPr>
                <w:color w:val="4B5462"/>
                <w:spacing w:val="5"/>
                <w:sz w:val="15"/>
              </w:rPr>
              <w:t xml:space="preserve"> </w:t>
            </w:r>
            <w:r>
              <w:rPr>
                <w:color w:val="4B5462"/>
                <w:sz w:val="15"/>
              </w:rPr>
              <w:t>chain</w:t>
            </w:r>
            <w:r>
              <w:rPr>
                <w:color w:val="4B5462"/>
                <w:spacing w:val="4"/>
                <w:sz w:val="15"/>
              </w:rPr>
              <w:t xml:space="preserve"> </w:t>
            </w:r>
            <w:r>
              <w:rPr>
                <w:color w:val="4B5462"/>
                <w:sz w:val="15"/>
              </w:rPr>
              <w:t>not</w:t>
            </w:r>
            <w:r>
              <w:rPr>
                <w:color w:val="4B5462"/>
                <w:spacing w:val="5"/>
                <w:sz w:val="15"/>
              </w:rPr>
              <w:t xml:space="preserve"> </w:t>
            </w:r>
            <w:r>
              <w:rPr>
                <w:color w:val="4B5462"/>
                <w:sz w:val="15"/>
              </w:rPr>
              <w:t>fully</w:t>
            </w:r>
            <w:r>
              <w:rPr>
                <w:color w:val="4B5462"/>
                <w:spacing w:val="4"/>
                <w:sz w:val="15"/>
              </w:rPr>
              <w:t xml:space="preserve"> </w:t>
            </w:r>
            <w:r>
              <w:rPr>
                <w:color w:val="4B5462"/>
                <w:spacing w:val="-2"/>
                <w:sz w:val="15"/>
              </w:rPr>
              <w:t>verified.</w:t>
            </w:r>
          </w:p>
        </w:tc>
      </w:tr>
      <w:tr w:rsidR="00DC0ACD" w14:paraId="6063E32D" w14:textId="77777777">
        <w:trPr>
          <w:trHeight w:val="360"/>
        </w:trPr>
        <w:tc>
          <w:tcPr>
            <w:tcW w:w="2154" w:type="dxa"/>
          </w:tcPr>
          <w:p w14:paraId="6AF5041E" w14:textId="77777777" w:rsidR="00DC0ACD" w:rsidRDefault="00000000">
            <w:pPr>
              <w:pStyle w:val="TableParagraph"/>
              <w:rPr>
                <w:sz w:val="15"/>
              </w:rPr>
            </w:pPr>
            <w:r>
              <w:rPr>
                <w:color w:val="4B5462"/>
                <w:spacing w:val="-5"/>
                <w:sz w:val="15"/>
              </w:rPr>
              <w:t>R5</w:t>
            </w:r>
          </w:p>
        </w:tc>
        <w:tc>
          <w:tcPr>
            <w:tcW w:w="7483" w:type="dxa"/>
          </w:tcPr>
          <w:p w14:paraId="54ABDDAC"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RoHS</w:t>
            </w:r>
            <w:r>
              <w:rPr>
                <w:color w:val="4B5462"/>
                <w:spacing w:val="4"/>
                <w:sz w:val="15"/>
              </w:rPr>
              <w:t xml:space="preserve"> </w:t>
            </w:r>
            <w:r>
              <w:rPr>
                <w:color w:val="4B5462"/>
                <w:sz w:val="15"/>
              </w:rPr>
              <w:t>technical</w:t>
            </w:r>
            <w:r>
              <w:rPr>
                <w:color w:val="4B5462"/>
                <w:spacing w:val="5"/>
                <w:sz w:val="15"/>
              </w:rPr>
              <w:t xml:space="preserve"> </w:t>
            </w:r>
            <w:r>
              <w:rPr>
                <w:color w:val="4B5462"/>
                <w:sz w:val="15"/>
              </w:rPr>
              <w:t>declaration</w:t>
            </w:r>
            <w:r>
              <w:rPr>
                <w:color w:val="4B5462"/>
                <w:spacing w:val="4"/>
                <w:sz w:val="15"/>
              </w:rPr>
              <w:t xml:space="preserve"> </w:t>
            </w:r>
            <w:r>
              <w:rPr>
                <w:color w:val="4B5462"/>
                <w:sz w:val="15"/>
              </w:rPr>
              <w:t>was</w:t>
            </w:r>
            <w:r>
              <w:rPr>
                <w:color w:val="4B5462"/>
                <w:spacing w:val="4"/>
                <w:sz w:val="15"/>
              </w:rPr>
              <w:t xml:space="preserve"> </w:t>
            </w:r>
            <w:r>
              <w:rPr>
                <w:color w:val="4B5462"/>
                <w:sz w:val="15"/>
              </w:rPr>
              <w:t>not</w:t>
            </w:r>
            <w:r>
              <w:rPr>
                <w:color w:val="4B5462"/>
                <w:spacing w:val="5"/>
                <w:sz w:val="15"/>
              </w:rPr>
              <w:t xml:space="preserve"> </w:t>
            </w:r>
            <w:r>
              <w:rPr>
                <w:color w:val="4B5462"/>
                <w:sz w:val="15"/>
              </w:rPr>
              <w:t>established</w:t>
            </w:r>
            <w:r>
              <w:rPr>
                <w:color w:val="4B5462"/>
                <w:spacing w:val="4"/>
                <w:sz w:val="15"/>
              </w:rPr>
              <w:t xml:space="preserve"> </w:t>
            </w:r>
            <w:r>
              <w:rPr>
                <w:color w:val="4B5462"/>
                <w:sz w:val="15"/>
              </w:rPr>
              <w:t>in</w:t>
            </w:r>
            <w:r>
              <w:rPr>
                <w:color w:val="4B5462"/>
                <w:spacing w:val="5"/>
                <w:sz w:val="15"/>
              </w:rPr>
              <w:t xml:space="preserve"> </w:t>
            </w:r>
            <w:r>
              <w:rPr>
                <w:color w:val="4B5462"/>
                <w:sz w:val="15"/>
              </w:rPr>
              <w:t>the</w:t>
            </w:r>
            <w:r>
              <w:rPr>
                <w:color w:val="4B5462"/>
                <w:spacing w:val="4"/>
                <w:sz w:val="15"/>
              </w:rPr>
              <w:t xml:space="preserve"> </w:t>
            </w:r>
            <w:r>
              <w:rPr>
                <w:color w:val="4B5462"/>
                <w:sz w:val="15"/>
              </w:rPr>
              <w:t>reviewed</w:t>
            </w:r>
            <w:r>
              <w:rPr>
                <w:color w:val="4B5462"/>
                <w:spacing w:val="4"/>
                <w:sz w:val="15"/>
              </w:rPr>
              <w:t xml:space="preserve"> </w:t>
            </w:r>
            <w:r>
              <w:rPr>
                <w:color w:val="4B5462"/>
                <w:spacing w:val="-2"/>
                <w:sz w:val="15"/>
              </w:rPr>
              <w:t>extract.</w:t>
            </w:r>
          </w:p>
        </w:tc>
      </w:tr>
      <w:tr w:rsidR="00DC0ACD" w14:paraId="6B60F1AB" w14:textId="77777777">
        <w:trPr>
          <w:trHeight w:val="360"/>
        </w:trPr>
        <w:tc>
          <w:tcPr>
            <w:tcW w:w="2154" w:type="dxa"/>
            <w:shd w:val="clear" w:color="auto" w:fill="F6F9FB"/>
          </w:tcPr>
          <w:p w14:paraId="730F316D" w14:textId="77777777" w:rsidR="00DC0ACD" w:rsidRDefault="00000000">
            <w:pPr>
              <w:pStyle w:val="TableParagraph"/>
              <w:rPr>
                <w:sz w:val="15"/>
              </w:rPr>
            </w:pPr>
            <w:r>
              <w:rPr>
                <w:color w:val="4B5462"/>
                <w:spacing w:val="-5"/>
                <w:sz w:val="15"/>
              </w:rPr>
              <w:t>R6</w:t>
            </w:r>
          </w:p>
        </w:tc>
        <w:tc>
          <w:tcPr>
            <w:tcW w:w="7483" w:type="dxa"/>
            <w:shd w:val="clear" w:color="auto" w:fill="F6F9FB"/>
          </w:tcPr>
          <w:p w14:paraId="28E81B02" w14:textId="77777777" w:rsidR="00DC0ACD" w:rsidRDefault="00000000">
            <w:pPr>
              <w:pStyle w:val="TableParagraph"/>
              <w:rPr>
                <w:sz w:val="15"/>
              </w:rPr>
            </w:pPr>
            <w:r>
              <w:rPr>
                <w:color w:val="4B5462"/>
                <w:sz w:val="15"/>
              </w:rPr>
              <w:t>BRSR</w:t>
            </w:r>
            <w:r>
              <w:rPr>
                <w:color w:val="4B5462"/>
                <w:spacing w:val="4"/>
                <w:sz w:val="15"/>
              </w:rPr>
              <w:t xml:space="preserve"> </w:t>
            </w:r>
            <w:r>
              <w:rPr>
                <w:color w:val="4B5462"/>
                <w:sz w:val="15"/>
              </w:rPr>
              <w:t>reporting</w:t>
            </w:r>
            <w:r>
              <w:rPr>
                <w:color w:val="4B5462"/>
                <w:spacing w:val="4"/>
                <w:sz w:val="15"/>
              </w:rPr>
              <w:t xml:space="preserve"> </w:t>
            </w:r>
            <w:r>
              <w:rPr>
                <w:color w:val="4B5462"/>
                <w:sz w:val="15"/>
              </w:rPr>
              <w:t>is</w:t>
            </w:r>
            <w:r>
              <w:rPr>
                <w:color w:val="4B5462"/>
                <w:spacing w:val="4"/>
                <w:sz w:val="15"/>
              </w:rPr>
              <w:t xml:space="preserve"> </w:t>
            </w:r>
            <w:r>
              <w:rPr>
                <w:color w:val="4B5462"/>
                <w:sz w:val="15"/>
              </w:rPr>
              <w:t>available;</w:t>
            </w:r>
            <w:r>
              <w:rPr>
                <w:color w:val="4B5462"/>
                <w:spacing w:val="4"/>
                <w:sz w:val="15"/>
              </w:rPr>
              <w:t xml:space="preserve"> </w:t>
            </w:r>
            <w:r>
              <w:rPr>
                <w:color w:val="4B5462"/>
                <w:sz w:val="15"/>
              </w:rPr>
              <w:t>current</w:t>
            </w:r>
            <w:r>
              <w:rPr>
                <w:color w:val="4B5462"/>
                <w:spacing w:val="4"/>
                <w:sz w:val="15"/>
              </w:rPr>
              <w:t xml:space="preserve"> </w:t>
            </w:r>
            <w:r>
              <w:rPr>
                <w:color w:val="4B5462"/>
                <w:sz w:val="15"/>
              </w:rPr>
              <w:t>quarterly</w:t>
            </w:r>
            <w:r>
              <w:rPr>
                <w:color w:val="4B5462"/>
                <w:spacing w:val="4"/>
                <w:sz w:val="15"/>
              </w:rPr>
              <w:t xml:space="preserve"> </w:t>
            </w:r>
            <w:r>
              <w:rPr>
                <w:color w:val="4B5462"/>
                <w:sz w:val="15"/>
              </w:rPr>
              <w:t>EPR</w:t>
            </w:r>
            <w:r>
              <w:rPr>
                <w:color w:val="4B5462"/>
                <w:spacing w:val="4"/>
                <w:sz w:val="15"/>
              </w:rPr>
              <w:t xml:space="preserve"> </w:t>
            </w:r>
            <w:r>
              <w:rPr>
                <w:color w:val="4B5462"/>
                <w:sz w:val="15"/>
              </w:rPr>
              <w:t>portal</w:t>
            </w:r>
            <w:r>
              <w:rPr>
                <w:color w:val="4B5462"/>
                <w:spacing w:val="4"/>
                <w:sz w:val="15"/>
              </w:rPr>
              <w:t xml:space="preserve"> </w:t>
            </w:r>
            <w:r>
              <w:rPr>
                <w:color w:val="4B5462"/>
                <w:sz w:val="15"/>
              </w:rPr>
              <w:t>returns</w:t>
            </w:r>
            <w:r>
              <w:rPr>
                <w:color w:val="4B5462"/>
                <w:spacing w:val="4"/>
                <w:sz w:val="15"/>
              </w:rPr>
              <w:t xml:space="preserve"> </w:t>
            </w:r>
            <w:r>
              <w:rPr>
                <w:color w:val="4B5462"/>
                <w:sz w:val="15"/>
              </w:rPr>
              <w:t>were</w:t>
            </w:r>
            <w:r>
              <w:rPr>
                <w:color w:val="4B5462"/>
                <w:spacing w:val="4"/>
                <w:sz w:val="15"/>
              </w:rPr>
              <w:t xml:space="preserve"> </w:t>
            </w:r>
            <w:r>
              <w:rPr>
                <w:color w:val="4B5462"/>
                <w:sz w:val="15"/>
              </w:rPr>
              <w:t>not</w:t>
            </w:r>
            <w:r>
              <w:rPr>
                <w:color w:val="4B5462"/>
                <w:spacing w:val="4"/>
                <w:sz w:val="15"/>
              </w:rPr>
              <w:t xml:space="preserve"> </w:t>
            </w:r>
            <w:r>
              <w:rPr>
                <w:color w:val="4B5462"/>
                <w:spacing w:val="-2"/>
                <w:sz w:val="15"/>
              </w:rPr>
              <w:t>reviewed.</w:t>
            </w:r>
          </w:p>
        </w:tc>
      </w:tr>
    </w:tbl>
    <w:p w14:paraId="01241414" w14:textId="77777777" w:rsidR="00DC0ACD" w:rsidRDefault="00DC0ACD">
      <w:pPr>
        <w:pStyle w:val="BodyText"/>
        <w:spacing w:before="21"/>
        <w:rPr>
          <w:rFonts w:ascii="Arial"/>
          <w:b/>
          <w:sz w:val="26"/>
        </w:rPr>
      </w:pPr>
    </w:p>
    <w:p w14:paraId="6022E68E" w14:textId="77777777" w:rsidR="00DC0ACD" w:rsidRDefault="00000000">
      <w:pPr>
        <w:pStyle w:val="Heading4"/>
        <w:spacing w:before="0"/>
      </w:pPr>
      <w:r>
        <w:rPr>
          <w:color w:val="166B87"/>
        </w:rPr>
        <w:t xml:space="preserve">Sources </w:t>
      </w:r>
      <w:r>
        <w:rPr>
          <w:color w:val="166B87"/>
          <w:spacing w:val="-2"/>
        </w:rPr>
        <w:t>reviewed</w:t>
      </w:r>
    </w:p>
    <w:p w14:paraId="35F3C4A2"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Syrma</w:t>
      </w:r>
      <w:r>
        <w:rPr>
          <w:color w:val="4B5462"/>
          <w:spacing w:val="5"/>
          <w:sz w:val="15"/>
        </w:rPr>
        <w:t xml:space="preserve"> </w:t>
      </w:r>
      <w:r>
        <w:rPr>
          <w:color w:val="4B5462"/>
          <w:sz w:val="15"/>
        </w:rPr>
        <w:t>SGS</w:t>
      </w:r>
      <w:r>
        <w:rPr>
          <w:color w:val="4B5462"/>
          <w:spacing w:val="5"/>
          <w:sz w:val="15"/>
        </w:rPr>
        <w:t xml:space="preserve"> </w:t>
      </w:r>
      <w:r>
        <w:rPr>
          <w:color w:val="4B5462"/>
          <w:sz w:val="15"/>
        </w:rPr>
        <w:t>Annual</w:t>
      </w:r>
      <w:r>
        <w:rPr>
          <w:color w:val="4B5462"/>
          <w:spacing w:val="5"/>
          <w:sz w:val="15"/>
        </w:rPr>
        <w:t xml:space="preserve"> </w:t>
      </w:r>
      <w:r>
        <w:rPr>
          <w:color w:val="4B5462"/>
          <w:sz w:val="15"/>
        </w:rPr>
        <w:t>Report</w:t>
      </w:r>
      <w:r>
        <w:rPr>
          <w:color w:val="4B5462"/>
          <w:spacing w:val="5"/>
          <w:sz w:val="15"/>
        </w:rPr>
        <w:t xml:space="preserve"> </w:t>
      </w:r>
      <w:r>
        <w:rPr>
          <w:color w:val="4B5462"/>
          <w:sz w:val="15"/>
        </w:rPr>
        <w:t>2024-</w:t>
      </w:r>
      <w:r>
        <w:rPr>
          <w:color w:val="4B5462"/>
          <w:spacing w:val="-5"/>
          <w:sz w:val="15"/>
        </w:rPr>
        <w:t>25.</w:t>
      </w:r>
    </w:p>
    <w:p w14:paraId="63CB4122"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Syrma</w:t>
      </w:r>
      <w:r>
        <w:rPr>
          <w:color w:val="4B5462"/>
          <w:spacing w:val="3"/>
          <w:sz w:val="15"/>
        </w:rPr>
        <w:t xml:space="preserve"> </w:t>
      </w:r>
      <w:r>
        <w:rPr>
          <w:color w:val="4B5462"/>
          <w:sz w:val="15"/>
        </w:rPr>
        <w:t>SGS</w:t>
      </w:r>
      <w:r>
        <w:rPr>
          <w:color w:val="4B5462"/>
          <w:spacing w:val="4"/>
          <w:sz w:val="15"/>
        </w:rPr>
        <w:t xml:space="preserve"> </w:t>
      </w:r>
      <w:r>
        <w:rPr>
          <w:color w:val="4B5462"/>
          <w:sz w:val="15"/>
        </w:rPr>
        <w:t>BRSR</w:t>
      </w:r>
      <w:r>
        <w:rPr>
          <w:color w:val="4B5462"/>
          <w:spacing w:val="4"/>
          <w:sz w:val="15"/>
        </w:rPr>
        <w:t xml:space="preserve"> </w:t>
      </w:r>
      <w:r>
        <w:rPr>
          <w:color w:val="4B5462"/>
          <w:sz w:val="15"/>
        </w:rPr>
        <w:t>/</w:t>
      </w:r>
      <w:r>
        <w:rPr>
          <w:color w:val="4B5462"/>
          <w:spacing w:val="4"/>
          <w:sz w:val="15"/>
        </w:rPr>
        <w:t xml:space="preserve"> </w:t>
      </w:r>
      <w:r>
        <w:rPr>
          <w:color w:val="4B5462"/>
          <w:sz w:val="15"/>
        </w:rPr>
        <w:t>Annual</w:t>
      </w:r>
      <w:r>
        <w:rPr>
          <w:color w:val="4B5462"/>
          <w:spacing w:val="4"/>
          <w:sz w:val="15"/>
        </w:rPr>
        <w:t xml:space="preserve"> </w:t>
      </w:r>
      <w:r>
        <w:rPr>
          <w:color w:val="4B5462"/>
          <w:sz w:val="15"/>
        </w:rPr>
        <w:t>Report</w:t>
      </w:r>
      <w:r>
        <w:rPr>
          <w:color w:val="4B5462"/>
          <w:spacing w:val="3"/>
          <w:sz w:val="15"/>
        </w:rPr>
        <w:t xml:space="preserve"> </w:t>
      </w:r>
      <w:r>
        <w:rPr>
          <w:color w:val="4B5462"/>
          <w:sz w:val="15"/>
        </w:rPr>
        <w:t>2022-23</w:t>
      </w:r>
      <w:r>
        <w:rPr>
          <w:color w:val="4B5462"/>
          <w:spacing w:val="4"/>
          <w:sz w:val="15"/>
        </w:rPr>
        <w:t xml:space="preserve"> </w:t>
      </w:r>
      <w:r>
        <w:rPr>
          <w:color w:val="4B5462"/>
          <w:sz w:val="15"/>
        </w:rPr>
        <w:t>disclosure</w:t>
      </w:r>
      <w:r>
        <w:rPr>
          <w:color w:val="4B5462"/>
          <w:spacing w:val="4"/>
          <w:sz w:val="15"/>
        </w:rPr>
        <w:t xml:space="preserve"> </w:t>
      </w:r>
      <w:r>
        <w:rPr>
          <w:color w:val="4B5462"/>
          <w:sz w:val="15"/>
        </w:rPr>
        <w:t>on</w:t>
      </w:r>
      <w:r>
        <w:rPr>
          <w:color w:val="4B5462"/>
          <w:spacing w:val="4"/>
          <w:sz w:val="15"/>
        </w:rPr>
        <w:t xml:space="preserve"> </w:t>
      </w:r>
      <w:r>
        <w:rPr>
          <w:color w:val="4B5462"/>
          <w:sz w:val="15"/>
        </w:rPr>
        <w:t>EPR</w:t>
      </w:r>
      <w:r>
        <w:rPr>
          <w:color w:val="4B5462"/>
          <w:spacing w:val="4"/>
          <w:sz w:val="15"/>
        </w:rPr>
        <w:t xml:space="preserve"> </w:t>
      </w:r>
      <w:r>
        <w:rPr>
          <w:color w:val="4B5462"/>
          <w:spacing w:val="-2"/>
          <w:sz w:val="15"/>
        </w:rPr>
        <w:t>applicability.</w:t>
      </w:r>
    </w:p>
    <w:p w14:paraId="078E9DBB" w14:textId="77777777" w:rsidR="00DC0ACD" w:rsidRDefault="00000000">
      <w:pPr>
        <w:pStyle w:val="BodyText"/>
        <w:spacing w:before="10"/>
        <w:rPr>
          <w:sz w:val="17"/>
        </w:rPr>
      </w:pPr>
      <w:r>
        <w:rPr>
          <w:noProof/>
          <w:sz w:val="17"/>
        </w:rPr>
        <mc:AlternateContent>
          <mc:Choice Requires="wps">
            <w:drawing>
              <wp:anchor distT="0" distB="0" distL="0" distR="0" simplePos="0" relativeHeight="487593472" behindDoc="1" locked="0" layoutInCell="1" allowOverlap="1" wp14:anchorId="3D693245" wp14:editId="07BA4481">
                <wp:simplePos x="0" y="0"/>
                <wp:positionH relativeFrom="page">
                  <wp:posOffset>724199</wp:posOffset>
                </wp:positionH>
                <wp:positionV relativeFrom="paragraph">
                  <wp:posOffset>146077</wp:posOffset>
                </wp:positionV>
                <wp:extent cx="611187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2CBA5ECE" id="Graphic 19" o:spid="_x0000_s1026" style="position:absolute;margin-left:57pt;margin-top:11.5pt;width:481.2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0545C363" w14:textId="77777777" w:rsidR="00DC0ACD" w:rsidRDefault="00000000">
      <w:pPr>
        <w:pStyle w:val="Heading2"/>
        <w:spacing w:before="230"/>
      </w:pPr>
      <w:r>
        <w:rPr>
          <w:color w:val="113B5D"/>
        </w:rPr>
        <w:t xml:space="preserve">Tata </w:t>
      </w:r>
      <w:r>
        <w:rPr>
          <w:color w:val="113B5D"/>
          <w:spacing w:val="-2"/>
        </w:rPr>
        <w:t>Electronics</w:t>
      </w:r>
    </w:p>
    <w:p w14:paraId="60656622" w14:textId="77777777" w:rsidR="00DC0ACD" w:rsidRDefault="00000000">
      <w:pPr>
        <w:spacing w:before="195"/>
        <w:ind w:left="290"/>
        <w:rPr>
          <w:rFonts w:ascii="Arial"/>
          <w:b/>
          <w:sz w:val="18"/>
        </w:rPr>
      </w:pPr>
      <w:r>
        <w:rPr>
          <w:rFonts w:ascii="Arial"/>
          <w:b/>
          <w:color w:val="9A6700"/>
          <w:sz w:val="18"/>
        </w:rPr>
        <w:t xml:space="preserve">PARTIAL / CURRENT 2022-RULE STATUS NOT </w:t>
      </w:r>
      <w:r>
        <w:rPr>
          <w:rFonts w:ascii="Arial"/>
          <w:b/>
          <w:color w:val="9A6700"/>
          <w:spacing w:val="-2"/>
          <w:sz w:val="18"/>
        </w:rPr>
        <w:t>VERIFIED</w:t>
      </w:r>
    </w:p>
    <w:p w14:paraId="2D0C16E5" w14:textId="77777777" w:rsidR="00DC0ACD" w:rsidRDefault="00DC0ACD">
      <w:pPr>
        <w:pStyle w:val="BodyText"/>
        <w:spacing w:before="84"/>
        <w:rPr>
          <w:rFonts w:ascii="Arial"/>
          <w:b/>
          <w:sz w:val="18"/>
        </w:rPr>
      </w:pPr>
    </w:p>
    <w:p w14:paraId="43D72249" w14:textId="77777777" w:rsidR="00DC0ACD" w:rsidRDefault="00000000">
      <w:pPr>
        <w:pStyle w:val="Heading4"/>
        <w:spacing w:before="1"/>
      </w:pPr>
      <w:r>
        <w:rPr>
          <w:color w:val="166B87"/>
          <w:spacing w:val="-2"/>
        </w:rPr>
        <w:t>Assessment</w:t>
      </w:r>
    </w:p>
    <w:p w14:paraId="2F4B3538" w14:textId="77777777" w:rsidR="00DC0ACD" w:rsidRDefault="00000000">
      <w:pPr>
        <w:pStyle w:val="ListParagraph"/>
        <w:numPr>
          <w:ilvl w:val="1"/>
          <w:numId w:val="7"/>
        </w:numPr>
        <w:tabs>
          <w:tab w:val="left" w:pos="409"/>
        </w:tabs>
        <w:spacing w:before="156" w:line="307" w:lineRule="auto"/>
        <w:ind w:right="405" w:firstLine="0"/>
        <w:rPr>
          <w:color w:val="26313A"/>
          <w:sz w:val="19"/>
        </w:rPr>
      </w:pPr>
      <w:r>
        <w:rPr>
          <w:color w:val="26313A"/>
          <w:sz w:val="19"/>
        </w:rPr>
        <w:t>A</w:t>
      </w:r>
      <w:r>
        <w:rPr>
          <w:color w:val="26313A"/>
          <w:spacing w:val="-3"/>
          <w:sz w:val="19"/>
        </w:rPr>
        <w:t xml:space="preserve"> </w:t>
      </w:r>
      <w:r>
        <w:rPr>
          <w:color w:val="26313A"/>
          <w:sz w:val="19"/>
        </w:rPr>
        <w:t>2024</w:t>
      </w:r>
      <w:r>
        <w:rPr>
          <w:color w:val="26313A"/>
          <w:spacing w:val="-3"/>
          <w:sz w:val="19"/>
        </w:rPr>
        <w:t xml:space="preserve"> </w:t>
      </w:r>
      <w:r>
        <w:rPr>
          <w:color w:val="26313A"/>
          <w:sz w:val="19"/>
        </w:rPr>
        <w:t>Ministry</w:t>
      </w:r>
      <w:r>
        <w:rPr>
          <w:color w:val="26313A"/>
          <w:spacing w:val="-3"/>
          <w:sz w:val="19"/>
        </w:rPr>
        <w:t xml:space="preserve"> </w:t>
      </w:r>
      <w:r>
        <w:rPr>
          <w:color w:val="26313A"/>
          <w:sz w:val="19"/>
        </w:rPr>
        <w:t>of</w:t>
      </w:r>
      <w:r>
        <w:rPr>
          <w:color w:val="26313A"/>
          <w:spacing w:val="-3"/>
          <w:sz w:val="19"/>
        </w:rPr>
        <w:t xml:space="preserve"> </w:t>
      </w:r>
      <w:r>
        <w:rPr>
          <w:color w:val="26313A"/>
          <w:sz w:val="19"/>
        </w:rPr>
        <w:t>Environment,</w:t>
      </w:r>
      <w:r>
        <w:rPr>
          <w:color w:val="26313A"/>
          <w:spacing w:val="-3"/>
          <w:sz w:val="19"/>
        </w:rPr>
        <w:t xml:space="preserve"> </w:t>
      </w:r>
      <w:r>
        <w:rPr>
          <w:color w:val="26313A"/>
          <w:sz w:val="19"/>
        </w:rPr>
        <w:t>Forest</w:t>
      </w:r>
      <w:r>
        <w:rPr>
          <w:color w:val="26313A"/>
          <w:spacing w:val="-3"/>
          <w:sz w:val="19"/>
        </w:rPr>
        <w:t xml:space="preserve"> </w:t>
      </w:r>
      <w:r>
        <w:rPr>
          <w:color w:val="26313A"/>
          <w:sz w:val="19"/>
        </w:rPr>
        <w:t>and</w:t>
      </w:r>
      <w:r>
        <w:rPr>
          <w:color w:val="26313A"/>
          <w:spacing w:val="-3"/>
          <w:sz w:val="19"/>
        </w:rPr>
        <w:t xml:space="preserve"> </w:t>
      </w:r>
      <w:r>
        <w:rPr>
          <w:color w:val="26313A"/>
          <w:sz w:val="19"/>
        </w:rPr>
        <w:t>Climate</w:t>
      </w:r>
      <w:r>
        <w:rPr>
          <w:color w:val="26313A"/>
          <w:spacing w:val="-3"/>
          <w:sz w:val="19"/>
        </w:rPr>
        <w:t xml:space="preserve"> </w:t>
      </w:r>
      <w:r>
        <w:rPr>
          <w:color w:val="26313A"/>
          <w:sz w:val="19"/>
        </w:rPr>
        <w:t>Change</w:t>
      </w:r>
      <w:r>
        <w:rPr>
          <w:color w:val="26313A"/>
          <w:spacing w:val="-3"/>
          <w:sz w:val="19"/>
        </w:rPr>
        <w:t xml:space="preserve"> </w:t>
      </w:r>
      <w:r>
        <w:rPr>
          <w:color w:val="26313A"/>
          <w:sz w:val="19"/>
        </w:rPr>
        <w:t>expert-committee</w:t>
      </w:r>
      <w:r>
        <w:rPr>
          <w:color w:val="26313A"/>
          <w:spacing w:val="-3"/>
          <w:sz w:val="19"/>
        </w:rPr>
        <w:t xml:space="preserve"> </w:t>
      </w:r>
      <w:r>
        <w:rPr>
          <w:color w:val="26313A"/>
          <w:sz w:val="19"/>
        </w:rPr>
        <w:t>document</w:t>
      </w:r>
      <w:r>
        <w:rPr>
          <w:color w:val="26313A"/>
          <w:spacing w:val="-3"/>
          <w:sz w:val="19"/>
        </w:rPr>
        <w:t xml:space="preserve"> </w:t>
      </w:r>
      <w:r>
        <w:rPr>
          <w:color w:val="26313A"/>
          <w:sz w:val="19"/>
        </w:rPr>
        <w:t>records</w:t>
      </w:r>
      <w:r>
        <w:rPr>
          <w:color w:val="26313A"/>
          <w:spacing w:val="-3"/>
          <w:sz w:val="19"/>
        </w:rPr>
        <w:t xml:space="preserve"> </w:t>
      </w:r>
      <w:r>
        <w:rPr>
          <w:color w:val="26313A"/>
          <w:sz w:val="19"/>
        </w:rPr>
        <w:t>an</w:t>
      </w:r>
      <w:r>
        <w:rPr>
          <w:color w:val="26313A"/>
          <w:spacing w:val="-3"/>
          <w:sz w:val="19"/>
        </w:rPr>
        <w:t xml:space="preserve"> </w:t>
      </w:r>
      <w:r>
        <w:rPr>
          <w:color w:val="26313A"/>
          <w:sz w:val="19"/>
        </w:rPr>
        <w:t>application by Tata Electronics Systems Solutions Private Limited involving import of used EEAs/EEE for manufacturing.</w:t>
      </w:r>
    </w:p>
    <w:p w14:paraId="734571FE" w14:textId="77777777" w:rsidR="00DC0ACD" w:rsidRDefault="00000000">
      <w:pPr>
        <w:pStyle w:val="ListParagraph"/>
        <w:numPr>
          <w:ilvl w:val="1"/>
          <w:numId w:val="7"/>
        </w:numPr>
        <w:tabs>
          <w:tab w:val="left" w:pos="409"/>
        </w:tabs>
        <w:spacing w:line="307" w:lineRule="auto"/>
        <w:ind w:right="426" w:firstLine="0"/>
        <w:rPr>
          <w:color w:val="26313A"/>
          <w:sz w:val="19"/>
        </w:rPr>
      </w:pPr>
      <w:r>
        <w:rPr>
          <w:color w:val="26313A"/>
          <w:sz w:val="19"/>
        </w:rPr>
        <w:t>The</w:t>
      </w:r>
      <w:r>
        <w:rPr>
          <w:color w:val="26313A"/>
          <w:spacing w:val="-3"/>
          <w:sz w:val="19"/>
        </w:rPr>
        <w:t xml:space="preserve"> </w:t>
      </w:r>
      <w:r>
        <w:rPr>
          <w:color w:val="26313A"/>
          <w:sz w:val="19"/>
        </w:rPr>
        <w:t>government</w:t>
      </w:r>
      <w:r>
        <w:rPr>
          <w:color w:val="26313A"/>
          <w:spacing w:val="-3"/>
          <w:sz w:val="19"/>
        </w:rPr>
        <w:t xml:space="preserve"> </w:t>
      </w:r>
      <w:r>
        <w:rPr>
          <w:color w:val="26313A"/>
          <w:sz w:val="19"/>
        </w:rPr>
        <w:t>record</w:t>
      </w:r>
      <w:r>
        <w:rPr>
          <w:color w:val="26313A"/>
          <w:spacing w:val="-3"/>
          <w:sz w:val="19"/>
        </w:rPr>
        <w:t xml:space="preserve"> </w:t>
      </w:r>
      <w:r>
        <w:rPr>
          <w:color w:val="26313A"/>
          <w:sz w:val="19"/>
        </w:rPr>
        <w:t>explicitly</w:t>
      </w:r>
      <w:r>
        <w:rPr>
          <w:color w:val="26313A"/>
          <w:spacing w:val="-3"/>
          <w:sz w:val="19"/>
        </w:rPr>
        <w:t xml:space="preserve"> </w:t>
      </w:r>
      <w:r>
        <w:rPr>
          <w:color w:val="26313A"/>
          <w:sz w:val="19"/>
        </w:rPr>
        <w:t>refers</w:t>
      </w:r>
      <w:r>
        <w:rPr>
          <w:color w:val="26313A"/>
          <w:spacing w:val="-3"/>
          <w:sz w:val="19"/>
        </w:rPr>
        <w:t xml:space="preserve"> </w:t>
      </w:r>
      <w:r>
        <w:rPr>
          <w:color w:val="26313A"/>
          <w:sz w:val="19"/>
        </w:rPr>
        <w:t>to</w:t>
      </w:r>
      <w:r>
        <w:rPr>
          <w:color w:val="26313A"/>
          <w:spacing w:val="-3"/>
          <w:sz w:val="19"/>
        </w:rPr>
        <w:t xml:space="preserve"> </w:t>
      </w:r>
      <w:r>
        <w:rPr>
          <w:color w:val="26313A"/>
          <w:sz w:val="19"/>
        </w:rPr>
        <w:t>disposal</w:t>
      </w:r>
      <w:r>
        <w:rPr>
          <w:color w:val="26313A"/>
          <w:spacing w:val="-3"/>
          <w:sz w:val="19"/>
        </w:rPr>
        <w:t xml:space="preserve"> </w:t>
      </w:r>
      <w:r>
        <w:rPr>
          <w:color w:val="26313A"/>
          <w:sz w:val="19"/>
        </w:rPr>
        <w:t>after</w:t>
      </w:r>
      <w:r>
        <w:rPr>
          <w:color w:val="26313A"/>
          <w:spacing w:val="-3"/>
          <w:sz w:val="19"/>
        </w:rPr>
        <w:t xml:space="preserve"> </w:t>
      </w:r>
      <w:r>
        <w:rPr>
          <w:color w:val="26313A"/>
          <w:sz w:val="19"/>
        </w:rPr>
        <w:t>end-of-life</w:t>
      </w:r>
      <w:r>
        <w:rPr>
          <w:color w:val="26313A"/>
          <w:spacing w:val="-3"/>
          <w:sz w:val="19"/>
        </w:rPr>
        <w:t xml:space="preserve"> </w:t>
      </w:r>
      <w:r>
        <w:rPr>
          <w:color w:val="26313A"/>
          <w:sz w:val="19"/>
        </w:rPr>
        <w:t>under</w:t>
      </w:r>
      <w:r>
        <w:rPr>
          <w:color w:val="26313A"/>
          <w:spacing w:val="-3"/>
          <w:sz w:val="19"/>
        </w:rPr>
        <w:t xml:space="preserve"> </w:t>
      </w:r>
      <w:r>
        <w:rPr>
          <w:color w:val="26313A"/>
          <w:sz w:val="19"/>
        </w:rPr>
        <w:t>the</w:t>
      </w:r>
      <w:r>
        <w:rPr>
          <w:color w:val="26313A"/>
          <w:spacing w:val="-3"/>
          <w:sz w:val="19"/>
        </w:rPr>
        <w:t xml:space="preserve"> </w:t>
      </w:r>
      <w:r>
        <w:rPr>
          <w:color w:val="26313A"/>
          <w:sz w:val="19"/>
        </w:rPr>
        <w:t>prevailing</w:t>
      </w:r>
      <w:r>
        <w:rPr>
          <w:color w:val="26313A"/>
          <w:spacing w:val="-3"/>
          <w:sz w:val="19"/>
        </w:rPr>
        <w:t xml:space="preserve"> </w:t>
      </w:r>
      <w:r>
        <w:rPr>
          <w:color w:val="26313A"/>
          <w:sz w:val="19"/>
        </w:rPr>
        <w:t>E-Waste</w:t>
      </w:r>
      <w:r>
        <w:rPr>
          <w:color w:val="26313A"/>
          <w:spacing w:val="-3"/>
          <w:sz w:val="19"/>
        </w:rPr>
        <w:t xml:space="preserve"> </w:t>
      </w:r>
      <w:r>
        <w:rPr>
          <w:color w:val="26313A"/>
          <w:sz w:val="19"/>
        </w:rPr>
        <w:t>(Management) Rules, 2022 as amended.</w:t>
      </w:r>
    </w:p>
    <w:p w14:paraId="4A331682" w14:textId="77777777" w:rsidR="00DC0ACD" w:rsidRDefault="00000000">
      <w:pPr>
        <w:pStyle w:val="ListParagraph"/>
        <w:numPr>
          <w:ilvl w:val="1"/>
          <w:numId w:val="7"/>
        </w:numPr>
        <w:tabs>
          <w:tab w:val="left" w:pos="409"/>
        </w:tabs>
        <w:spacing w:line="307" w:lineRule="auto"/>
        <w:ind w:right="879" w:firstLine="0"/>
        <w:rPr>
          <w:color w:val="26313A"/>
          <w:sz w:val="19"/>
        </w:rPr>
      </w:pPr>
      <w:r>
        <w:rPr>
          <w:color w:val="26313A"/>
          <w:sz w:val="19"/>
        </w:rPr>
        <w:t>This</w:t>
      </w:r>
      <w:r>
        <w:rPr>
          <w:color w:val="26313A"/>
          <w:spacing w:val="-3"/>
          <w:sz w:val="19"/>
        </w:rPr>
        <w:t xml:space="preserve"> </w:t>
      </w:r>
      <w:r>
        <w:rPr>
          <w:color w:val="26313A"/>
          <w:sz w:val="19"/>
        </w:rPr>
        <w:t>demonstrates</w:t>
      </w:r>
      <w:r>
        <w:rPr>
          <w:color w:val="26313A"/>
          <w:spacing w:val="-3"/>
          <w:sz w:val="19"/>
        </w:rPr>
        <w:t xml:space="preserve"> </w:t>
      </w:r>
      <w:r>
        <w:rPr>
          <w:color w:val="26313A"/>
          <w:sz w:val="19"/>
        </w:rPr>
        <w:t>regulatory</w:t>
      </w:r>
      <w:r>
        <w:rPr>
          <w:color w:val="26313A"/>
          <w:spacing w:val="-3"/>
          <w:sz w:val="19"/>
        </w:rPr>
        <w:t xml:space="preserve"> </w:t>
      </w:r>
      <w:r>
        <w:rPr>
          <w:color w:val="26313A"/>
          <w:sz w:val="19"/>
        </w:rPr>
        <w:t>engagement</w:t>
      </w:r>
      <w:r>
        <w:rPr>
          <w:color w:val="26313A"/>
          <w:spacing w:val="-3"/>
          <w:sz w:val="19"/>
        </w:rPr>
        <w:t xml:space="preserve"> </w:t>
      </w:r>
      <w:r>
        <w:rPr>
          <w:color w:val="26313A"/>
          <w:sz w:val="19"/>
        </w:rPr>
        <w:t>around</w:t>
      </w:r>
      <w:r>
        <w:rPr>
          <w:color w:val="26313A"/>
          <w:spacing w:val="-3"/>
          <w:sz w:val="19"/>
        </w:rPr>
        <w:t xml:space="preserve"> </w:t>
      </w:r>
      <w:r>
        <w:rPr>
          <w:color w:val="26313A"/>
          <w:sz w:val="19"/>
        </w:rPr>
        <w:t>used</w:t>
      </w:r>
      <w:r>
        <w:rPr>
          <w:color w:val="26313A"/>
          <w:spacing w:val="-3"/>
          <w:sz w:val="19"/>
        </w:rPr>
        <w:t xml:space="preserve"> </w:t>
      </w:r>
      <w:r>
        <w:rPr>
          <w:color w:val="26313A"/>
          <w:sz w:val="19"/>
        </w:rPr>
        <w:t>EEE,</w:t>
      </w:r>
      <w:r>
        <w:rPr>
          <w:color w:val="26313A"/>
          <w:spacing w:val="-3"/>
          <w:sz w:val="19"/>
        </w:rPr>
        <w:t xml:space="preserve"> </w:t>
      </w:r>
      <w:r>
        <w:rPr>
          <w:color w:val="26313A"/>
          <w:sz w:val="19"/>
        </w:rPr>
        <w:t>but</w:t>
      </w:r>
      <w:r>
        <w:rPr>
          <w:color w:val="26313A"/>
          <w:spacing w:val="-3"/>
          <w:sz w:val="19"/>
        </w:rPr>
        <w:t xml:space="preserve"> </w:t>
      </w:r>
      <w:r>
        <w:rPr>
          <w:color w:val="26313A"/>
          <w:sz w:val="19"/>
        </w:rPr>
        <w:t>it</w:t>
      </w:r>
      <w:r>
        <w:rPr>
          <w:color w:val="26313A"/>
          <w:spacing w:val="-3"/>
          <w:sz w:val="19"/>
        </w:rPr>
        <w:t xml:space="preserve"> </w:t>
      </w:r>
      <w:r>
        <w:rPr>
          <w:color w:val="26313A"/>
          <w:sz w:val="19"/>
        </w:rPr>
        <w:t>does</w:t>
      </w:r>
      <w:r>
        <w:rPr>
          <w:color w:val="26313A"/>
          <w:spacing w:val="-3"/>
          <w:sz w:val="19"/>
        </w:rPr>
        <w:t xml:space="preserve"> </w:t>
      </w:r>
      <w:r>
        <w:rPr>
          <w:color w:val="26313A"/>
          <w:sz w:val="19"/>
        </w:rPr>
        <w:t>not</w:t>
      </w:r>
      <w:r>
        <w:rPr>
          <w:color w:val="26313A"/>
          <w:spacing w:val="-3"/>
          <w:sz w:val="19"/>
        </w:rPr>
        <w:t xml:space="preserve"> </w:t>
      </w:r>
      <w:r>
        <w:rPr>
          <w:color w:val="26313A"/>
          <w:sz w:val="19"/>
        </w:rPr>
        <w:t>by</w:t>
      </w:r>
      <w:r>
        <w:rPr>
          <w:color w:val="26313A"/>
          <w:spacing w:val="-3"/>
          <w:sz w:val="19"/>
        </w:rPr>
        <w:t xml:space="preserve"> </w:t>
      </w:r>
      <w:r>
        <w:rPr>
          <w:color w:val="26313A"/>
          <w:sz w:val="19"/>
        </w:rPr>
        <w:t>itself</w:t>
      </w:r>
      <w:r>
        <w:rPr>
          <w:color w:val="26313A"/>
          <w:spacing w:val="-3"/>
          <w:sz w:val="19"/>
        </w:rPr>
        <w:t xml:space="preserve"> </w:t>
      </w:r>
      <w:r>
        <w:rPr>
          <w:color w:val="26313A"/>
          <w:sz w:val="19"/>
        </w:rPr>
        <w:t>prove</w:t>
      </w:r>
      <w:r>
        <w:rPr>
          <w:color w:val="26313A"/>
          <w:spacing w:val="-3"/>
          <w:sz w:val="19"/>
        </w:rPr>
        <w:t xml:space="preserve"> </w:t>
      </w:r>
      <w:r>
        <w:rPr>
          <w:color w:val="26313A"/>
          <w:sz w:val="19"/>
        </w:rPr>
        <w:t>the</w:t>
      </w:r>
      <w:r>
        <w:rPr>
          <w:color w:val="26313A"/>
          <w:spacing w:val="-3"/>
          <w:sz w:val="19"/>
        </w:rPr>
        <w:t xml:space="preserve"> </w:t>
      </w:r>
      <w:r>
        <w:rPr>
          <w:color w:val="26313A"/>
          <w:sz w:val="19"/>
        </w:rPr>
        <w:t>company’s complete producer-EPR registration, recycling targets or portal returns.</w:t>
      </w:r>
    </w:p>
    <w:p w14:paraId="24F34F2C" w14:textId="77777777" w:rsidR="00DC0ACD" w:rsidRDefault="00000000">
      <w:pPr>
        <w:pStyle w:val="Heading4"/>
      </w:pPr>
      <w:r>
        <w:rPr>
          <w:color w:val="166B87"/>
        </w:rPr>
        <w:t xml:space="preserve">Rules </w:t>
      </w:r>
      <w:r>
        <w:rPr>
          <w:color w:val="166B87"/>
          <w:spacing w:val="-2"/>
        </w:rPr>
        <w:t>mapped</w:t>
      </w:r>
    </w:p>
    <w:p w14:paraId="25310B93" w14:textId="77777777" w:rsidR="00DC0ACD" w:rsidRDefault="00DC0ACD">
      <w:pPr>
        <w:pStyle w:val="BodyText"/>
        <w:spacing w:before="6"/>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5B5B3763" w14:textId="77777777">
        <w:trPr>
          <w:trHeight w:val="360"/>
        </w:trPr>
        <w:tc>
          <w:tcPr>
            <w:tcW w:w="2154" w:type="dxa"/>
            <w:shd w:val="clear" w:color="auto" w:fill="166B87"/>
          </w:tcPr>
          <w:p w14:paraId="6595CFE8"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3F55D864" w14:textId="77777777" w:rsidR="00DC0ACD" w:rsidRDefault="00000000">
            <w:pPr>
              <w:pStyle w:val="TableParagraph"/>
              <w:rPr>
                <w:rFonts w:ascii="Arial"/>
                <w:b/>
                <w:sz w:val="15"/>
              </w:rPr>
            </w:pPr>
            <w:r>
              <w:rPr>
                <w:rFonts w:ascii="Arial"/>
                <w:b/>
                <w:color w:val="4B5462"/>
                <w:spacing w:val="-2"/>
                <w:sz w:val="15"/>
              </w:rPr>
              <w:t>Finding</w:t>
            </w:r>
          </w:p>
        </w:tc>
      </w:tr>
      <w:tr w:rsidR="00DC0ACD" w14:paraId="7AD91CCC" w14:textId="77777777">
        <w:trPr>
          <w:trHeight w:val="360"/>
        </w:trPr>
        <w:tc>
          <w:tcPr>
            <w:tcW w:w="2154" w:type="dxa"/>
          </w:tcPr>
          <w:p w14:paraId="5568C09B"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2EB1ECE0" w14:textId="77777777" w:rsidR="00DC0ACD" w:rsidRDefault="00000000">
            <w:pPr>
              <w:pStyle w:val="TableParagraph"/>
              <w:rPr>
                <w:sz w:val="15"/>
              </w:rPr>
            </w:pPr>
            <w:r>
              <w:rPr>
                <w:color w:val="4B5462"/>
                <w:sz w:val="15"/>
              </w:rPr>
              <w:t>Current</w:t>
            </w:r>
            <w:r>
              <w:rPr>
                <w:color w:val="4B5462"/>
                <w:spacing w:val="4"/>
                <w:sz w:val="15"/>
              </w:rPr>
              <w:t xml:space="preserve"> </w:t>
            </w:r>
            <w:r>
              <w:rPr>
                <w:color w:val="4B5462"/>
                <w:sz w:val="15"/>
              </w:rPr>
              <w:t>EPR</w:t>
            </w:r>
            <w:r>
              <w:rPr>
                <w:color w:val="4B5462"/>
                <w:spacing w:val="5"/>
                <w:sz w:val="15"/>
              </w:rPr>
              <w:t xml:space="preserve"> </w:t>
            </w:r>
            <w:r>
              <w:rPr>
                <w:color w:val="4B5462"/>
                <w:sz w:val="15"/>
              </w:rPr>
              <w:t>registration</w:t>
            </w:r>
            <w:r>
              <w:rPr>
                <w:color w:val="4B5462"/>
                <w:spacing w:val="4"/>
                <w:sz w:val="15"/>
              </w:rPr>
              <w:t xml:space="preserve"> </w:t>
            </w:r>
            <w:r>
              <w:rPr>
                <w:color w:val="4B5462"/>
                <w:sz w:val="15"/>
              </w:rPr>
              <w:t>and</w:t>
            </w:r>
            <w:r>
              <w:rPr>
                <w:color w:val="4B5462"/>
                <w:spacing w:val="5"/>
                <w:sz w:val="15"/>
              </w:rPr>
              <w:t xml:space="preserve"> </w:t>
            </w:r>
            <w:r>
              <w:rPr>
                <w:color w:val="4B5462"/>
                <w:sz w:val="15"/>
              </w:rPr>
              <w:t>target</w:t>
            </w:r>
            <w:r>
              <w:rPr>
                <w:color w:val="4B5462"/>
                <w:spacing w:val="4"/>
                <w:sz w:val="15"/>
              </w:rPr>
              <w:t xml:space="preserve"> </w:t>
            </w:r>
            <w:r>
              <w:rPr>
                <w:color w:val="4B5462"/>
                <w:sz w:val="15"/>
              </w:rPr>
              <w:t>not</w:t>
            </w:r>
            <w:r>
              <w:rPr>
                <w:color w:val="4B5462"/>
                <w:spacing w:val="5"/>
                <w:sz w:val="15"/>
              </w:rPr>
              <w:t xml:space="preserve"> </w:t>
            </w:r>
            <w:r>
              <w:rPr>
                <w:color w:val="4B5462"/>
                <w:sz w:val="15"/>
              </w:rPr>
              <w:t>established</w:t>
            </w:r>
            <w:r>
              <w:rPr>
                <w:color w:val="4B5462"/>
                <w:spacing w:val="5"/>
                <w:sz w:val="15"/>
              </w:rPr>
              <w:t xml:space="preserve"> </w:t>
            </w:r>
            <w:r>
              <w:rPr>
                <w:color w:val="4B5462"/>
                <w:sz w:val="15"/>
              </w:rPr>
              <w:t>from</w:t>
            </w:r>
            <w:r>
              <w:rPr>
                <w:color w:val="4B5462"/>
                <w:spacing w:val="4"/>
                <w:sz w:val="15"/>
              </w:rPr>
              <w:t xml:space="preserve"> </w:t>
            </w:r>
            <w:r>
              <w:rPr>
                <w:color w:val="4B5462"/>
                <w:sz w:val="15"/>
              </w:rPr>
              <w:t>the</w:t>
            </w:r>
            <w:r>
              <w:rPr>
                <w:color w:val="4B5462"/>
                <w:spacing w:val="5"/>
                <w:sz w:val="15"/>
              </w:rPr>
              <w:t xml:space="preserve"> </w:t>
            </w:r>
            <w:r>
              <w:rPr>
                <w:color w:val="4B5462"/>
                <w:sz w:val="15"/>
              </w:rPr>
              <w:t>reviewed</w:t>
            </w:r>
            <w:r>
              <w:rPr>
                <w:color w:val="4B5462"/>
                <w:spacing w:val="4"/>
                <w:sz w:val="15"/>
              </w:rPr>
              <w:t xml:space="preserve"> </w:t>
            </w:r>
            <w:r>
              <w:rPr>
                <w:color w:val="4B5462"/>
                <w:sz w:val="15"/>
              </w:rPr>
              <w:t>government</w:t>
            </w:r>
            <w:r>
              <w:rPr>
                <w:color w:val="4B5462"/>
                <w:spacing w:val="5"/>
                <w:sz w:val="15"/>
              </w:rPr>
              <w:t xml:space="preserve"> </w:t>
            </w:r>
            <w:r>
              <w:rPr>
                <w:color w:val="4B5462"/>
                <w:spacing w:val="-2"/>
                <w:sz w:val="15"/>
              </w:rPr>
              <w:t>record.</w:t>
            </w:r>
          </w:p>
        </w:tc>
      </w:tr>
      <w:tr w:rsidR="00DC0ACD" w14:paraId="7EF64B6F" w14:textId="77777777">
        <w:trPr>
          <w:trHeight w:val="570"/>
        </w:trPr>
        <w:tc>
          <w:tcPr>
            <w:tcW w:w="2154" w:type="dxa"/>
            <w:shd w:val="clear" w:color="auto" w:fill="F6F9FB"/>
          </w:tcPr>
          <w:p w14:paraId="7632ACA0"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11157355" w14:textId="77777777" w:rsidR="00DC0ACD" w:rsidRDefault="00000000">
            <w:pPr>
              <w:pStyle w:val="TableParagraph"/>
              <w:spacing w:line="292" w:lineRule="auto"/>
              <w:rPr>
                <w:sz w:val="15"/>
              </w:rPr>
            </w:pPr>
            <w:r>
              <w:rPr>
                <w:color w:val="4B5462"/>
                <w:sz w:val="15"/>
              </w:rPr>
              <w:t xml:space="preserve">The record recognises end-of-life disposal under the Rules, but does not identify the full registered-recycler </w:t>
            </w:r>
            <w:r>
              <w:rPr>
                <w:color w:val="4B5462"/>
                <w:spacing w:val="-2"/>
                <w:sz w:val="15"/>
              </w:rPr>
              <w:t>chain.</w:t>
            </w:r>
          </w:p>
        </w:tc>
      </w:tr>
      <w:tr w:rsidR="00DC0ACD" w14:paraId="04261E77" w14:textId="77777777">
        <w:trPr>
          <w:trHeight w:val="360"/>
        </w:trPr>
        <w:tc>
          <w:tcPr>
            <w:tcW w:w="2154" w:type="dxa"/>
          </w:tcPr>
          <w:p w14:paraId="49B8CD12" w14:textId="77777777" w:rsidR="00DC0ACD" w:rsidRDefault="00000000">
            <w:pPr>
              <w:pStyle w:val="TableParagraph"/>
              <w:rPr>
                <w:sz w:val="15"/>
              </w:rPr>
            </w:pPr>
            <w:r>
              <w:rPr>
                <w:color w:val="4B5462"/>
                <w:spacing w:val="-5"/>
                <w:sz w:val="15"/>
              </w:rPr>
              <w:t>R5</w:t>
            </w:r>
          </w:p>
        </w:tc>
        <w:tc>
          <w:tcPr>
            <w:tcW w:w="7483" w:type="dxa"/>
          </w:tcPr>
          <w:p w14:paraId="51A00D2B" w14:textId="77777777" w:rsidR="00DC0ACD" w:rsidRDefault="00000000">
            <w:pPr>
              <w:pStyle w:val="TableParagraph"/>
              <w:rPr>
                <w:sz w:val="15"/>
              </w:rPr>
            </w:pPr>
            <w:r>
              <w:rPr>
                <w:color w:val="4B5462"/>
                <w:sz w:val="15"/>
              </w:rPr>
              <w:t>No</w:t>
            </w:r>
            <w:r>
              <w:rPr>
                <w:color w:val="4B5462"/>
                <w:spacing w:val="4"/>
                <w:sz w:val="15"/>
              </w:rPr>
              <w:t xml:space="preserve"> </w:t>
            </w:r>
            <w:r>
              <w:rPr>
                <w:color w:val="4B5462"/>
                <w:sz w:val="15"/>
              </w:rPr>
              <w:t>current</w:t>
            </w:r>
            <w:r>
              <w:rPr>
                <w:color w:val="4B5462"/>
                <w:spacing w:val="4"/>
                <w:sz w:val="15"/>
              </w:rPr>
              <w:t xml:space="preserve"> </w:t>
            </w:r>
            <w:r>
              <w:rPr>
                <w:color w:val="4B5462"/>
                <w:sz w:val="15"/>
              </w:rPr>
              <w:t>RoHS</w:t>
            </w:r>
            <w:r>
              <w:rPr>
                <w:color w:val="4B5462"/>
                <w:spacing w:val="4"/>
                <w:sz w:val="15"/>
              </w:rPr>
              <w:t xml:space="preserve"> </w:t>
            </w:r>
            <w:r>
              <w:rPr>
                <w:color w:val="4B5462"/>
                <w:sz w:val="15"/>
              </w:rPr>
              <w:t>evidence</w:t>
            </w:r>
            <w:r>
              <w:rPr>
                <w:color w:val="4B5462"/>
                <w:spacing w:val="4"/>
                <w:sz w:val="15"/>
              </w:rPr>
              <w:t xml:space="preserve"> </w:t>
            </w:r>
            <w:r>
              <w:rPr>
                <w:color w:val="4B5462"/>
                <w:sz w:val="15"/>
              </w:rPr>
              <w:t>was</w:t>
            </w:r>
            <w:r>
              <w:rPr>
                <w:color w:val="4B5462"/>
                <w:spacing w:val="4"/>
                <w:sz w:val="15"/>
              </w:rPr>
              <w:t xml:space="preserve"> </w:t>
            </w:r>
            <w:r>
              <w:rPr>
                <w:color w:val="4B5462"/>
                <w:sz w:val="15"/>
              </w:rPr>
              <w:t>established</w:t>
            </w:r>
            <w:r>
              <w:rPr>
                <w:color w:val="4B5462"/>
                <w:spacing w:val="4"/>
                <w:sz w:val="15"/>
              </w:rPr>
              <w:t xml:space="preserve"> </w:t>
            </w:r>
            <w:r>
              <w:rPr>
                <w:color w:val="4B5462"/>
                <w:sz w:val="15"/>
              </w:rPr>
              <w:t>in</w:t>
            </w:r>
            <w:r>
              <w:rPr>
                <w:color w:val="4B5462"/>
                <w:spacing w:val="4"/>
                <w:sz w:val="15"/>
              </w:rPr>
              <w:t xml:space="preserve"> </w:t>
            </w:r>
            <w:r>
              <w:rPr>
                <w:color w:val="4B5462"/>
                <w:sz w:val="15"/>
              </w:rPr>
              <w:t>the</w:t>
            </w:r>
            <w:r>
              <w:rPr>
                <w:color w:val="4B5462"/>
                <w:spacing w:val="4"/>
                <w:sz w:val="15"/>
              </w:rPr>
              <w:t xml:space="preserve"> </w:t>
            </w:r>
            <w:r>
              <w:rPr>
                <w:color w:val="4B5462"/>
                <w:sz w:val="15"/>
              </w:rPr>
              <w:t>reviewed</w:t>
            </w:r>
            <w:r>
              <w:rPr>
                <w:color w:val="4B5462"/>
                <w:spacing w:val="4"/>
                <w:sz w:val="15"/>
              </w:rPr>
              <w:t xml:space="preserve"> </w:t>
            </w:r>
            <w:r>
              <w:rPr>
                <w:color w:val="4B5462"/>
                <w:spacing w:val="-2"/>
                <w:sz w:val="15"/>
              </w:rPr>
              <w:t>source.</w:t>
            </w:r>
          </w:p>
        </w:tc>
      </w:tr>
      <w:tr w:rsidR="00DC0ACD" w14:paraId="4C1A3844" w14:textId="77777777">
        <w:trPr>
          <w:trHeight w:val="360"/>
        </w:trPr>
        <w:tc>
          <w:tcPr>
            <w:tcW w:w="2154" w:type="dxa"/>
            <w:shd w:val="clear" w:color="auto" w:fill="F6F9FB"/>
          </w:tcPr>
          <w:p w14:paraId="456B67AA" w14:textId="77777777" w:rsidR="00DC0ACD" w:rsidRDefault="00000000">
            <w:pPr>
              <w:pStyle w:val="TableParagraph"/>
              <w:rPr>
                <w:sz w:val="15"/>
              </w:rPr>
            </w:pPr>
            <w:r>
              <w:rPr>
                <w:color w:val="4B5462"/>
                <w:spacing w:val="-5"/>
                <w:sz w:val="15"/>
              </w:rPr>
              <w:t>R6</w:t>
            </w:r>
          </w:p>
        </w:tc>
        <w:tc>
          <w:tcPr>
            <w:tcW w:w="7483" w:type="dxa"/>
            <w:shd w:val="clear" w:color="auto" w:fill="F6F9FB"/>
          </w:tcPr>
          <w:p w14:paraId="4474B395" w14:textId="77777777" w:rsidR="00DC0ACD" w:rsidRDefault="00000000">
            <w:pPr>
              <w:pStyle w:val="TableParagraph"/>
              <w:rPr>
                <w:sz w:val="15"/>
              </w:rPr>
            </w:pPr>
            <w:r>
              <w:rPr>
                <w:color w:val="4B5462"/>
                <w:sz w:val="15"/>
              </w:rPr>
              <w:t>No</w:t>
            </w:r>
            <w:r>
              <w:rPr>
                <w:color w:val="4B5462"/>
                <w:spacing w:val="3"/>
                <w:sz w:val="15"/>
              </w:rPr>
              <w:t xml:space="preserve"> </w:t>
            </w:r>
            <w:r>
              <w:rPr>
                <w:color w:val="4B5462"/>
                <w:sz w:val="15"/>
              </w:rPr>
              <w:t>EPR</w:t>
            </w:r>
            <w:r>
              <w:rPr>
                <w:color w:val="4B5462"/>
                <w:spacing w:val="4"/>
                <w:sz w:val="15"/>
              </w:rPr>
              <w:t xml:space="preserve"> </w:t>
            </w:r>
            <w:r>
              <w:rPr>
                <w:color w:val="4B5462"/>
                <w:sz w:val="15"/>
              </w:rPr>
              <w:t>portal</w:t>
            </w:r>
            <w:r>
              <w:rPr>
                <w:color w:val="4B5462"/>
                <w:spacing w:val="3"/>
                <w:sz w:val="15"/>
              </w:rPr>
              <w:t xml:space="preserve"> </w:t>
            </w:r>
            <w:r>
              <w:rPr>
                <w:color w:val="4B5462"/>
                <w:sz w:val="15"/>
              </w:rPr>
              <w:t>return</w:t>
            </w:r>
            <w:r>
              <w:rPr>
                <w:color w:val="4B5462"/>
                <w:spacing w:val="4"/>
                <w:sz w:val="15"/>
              </w:rPr>
              <w:t xml:space="preserve"> </w:t>
            </w:r>
            <w:r>
              <w:rPr>
                <w:color w:val="4B5462"/>
                <w:sz w:val="15"/>
              </w:rPr>
              <w:t>evidence</w:t>
            </w:r>
            <w:r>
              <w:rPr>
                <w:color w:val="4B5462"/>
                <w:spacing w:val="3"/>
                <w:sz w:val="15"/>
              </w:rPr>
              <w:t xml:space="preserve"> </w:t>
            </w:r>
            <w:r>
              <w:rPr>
                <w:color w:val="4B5462"/>
                <w:sz w:val="15"/>
              </w:rPr>
              <w:t>was</w:t>
            </w:r>
            <w:r>
              <w:rPr>
                <w:color w:val="4B5462"/>
                <w:spacing w:val="4"/>
                <w:sz w:val="15"/>
              </w:rPr>
              <w:t xml:space="preserve"> </w:t>
            </w:r>
            <w:r>
              <w:rPr>
                <w:color w:val="4B5462"/>
                <w:spacing w:val="-2"/>
                <w:sz w:val="15"/>
              </w:rPr>
              <w:t>reviewed.</w:t>
            </w:r>
          </w:p>
        </w:tc>
      </w:tr>
    </w:tbl>
    <w:p w14:paraId="24ED5A14" w14:textId="77777777" w:rsidR="00DC0ACD" w:rsidRDefault="00DC0ACD">
      <w:pPr>
        <w:pStyle w:val="TableParagraph"/>
        <w:rPr>
          <w:sz w:val="15"/>
        </w:rPr>
        <w:sectPr w:rsidR="00DC0ACD">
          <w:pgSz w:w="11910" w:h="16840"/>
          <w:pgMar w:top="960" w:right="850" w:bottom="720" w:left="850" w:header="0" w:footer="524" w:gutter="0"/>
          <w:cols w:space="720"/>
        </w:sectPr>
      </w:pPr>
    </w:p>
    <w:p w14:paraId="40A56EC8" w14:textId="77777777" w:rsidR="00DC0ACD" w:rsidRDefault="00000000">
      <w:pPr>
        <w:pStyle w:val="Heading4"/>
        <w:spacing w:before="65"/>
      </w:pPr>
      <w:r>
        <w:rPr>
          <w:color w:val="166B87"/>
        </w:rPr>
        <w:lastRenderedPageBreak/>
        <w:t xml:space="preserve">Sources </w:t>
      </w:r>
      <w:r>
        <w:rPr>
          <w:color w:val="166B87"/>
          <w:spacing w:val="-2"/>
        </w:rPr>
        <w:t>reviewed</w:t>
      </w:r>
    </w:p>
    <w:p w14:paraId="2597CD5E" w14:textId="77777777" w:rsidR="00DC0ACD" w:rsidRDefault="00000000">
      <w:pPr>
        <w:pStyle w:val="ListParagraph"/>
        <w:numPr>
          <w:ilvl w:val="1"/>
          <w:numId w:val="7"/>
        </w:numPr>
        <w:tabs>
          <w:tab w:val="left" w:pos="384"/>
        </w:tabs>
        <w:spacing w:before="156"/>
        <w:ind w:left="384" w:hanging="94"/>
        <w:rPr>
          <w:color w:val="4B5462"/>
          <w:sz w:val="15"/>
        </w:rPr>
      </w:pPr>
      <w:r>
        <w:rPr>
          <w:color w:val="4B5462"/>
          <w:sz w:val="15"/>
        </w:rPr>
        <w:t>MoEFCC</w:t>
      </w:r>
      <w:r>
        <w:rPr>
          <w:color w:val="4B5462"/>
          <w:spacing w:val="5"/>
          <w:sz w:val="15"/>
        </w:rPr>
        <w:t xml:space="preserve"> </w:t>
      </w:r>
      <w:r>
        <w:rPr>
          <w:color w:val="4B5462"/>
          <w:sz w:val="15"/>
        </w:rPr>
        <w:t>Expert</w:t>
      </w:r>
      <w:r>
        <w:rPr>
          <w:color w:val="4B5462"/>
          <w:spacing w:val="5"/>
          <w:sz w:val="15"/>
        </w:rPr>
        <w:t xml:space="preserve"> </w:t>
      </w:r>
      <w:r>
        <w:rPr>
          <w:color w:val="4B5462"/>
          <w:sz w:val="15"/>
        </w:rPr>
        <w:t>Committee</w:t>
      </w:r>
      <w:r>
        <w:rPr>
          <w:color w:val="4B5462"/>
          <w:spacing w:val="6"/>
          <w:sz w:val="15"/>
        </w:rPr>
        <w:t xml:space="preserve"> </w:t>
      </w:r>
      <w:r>
        <w:rPr>
          <w:color w:val="4B5462"/>
          <w:sz w:val="15"/>
        </w:rPr>
        <w:t>decision</w:t>
      </w:r>
      <w:r>
        <w:rPr>
          <w:color w:val="4B5462"/>
          <w:spacing w:val="5"/>
          <w:sz w:val="15"/>
        </w:rPr>
        <w:t xml:space="preserve"> </w:t>
      </w:r>
      <w:r>
        <w:rPr>
          <w:color w:val="4B5462"/>
          <w:sz w:val="15"/>
        </w:rPr>
        <w:t>document,</w:t>
      </w:r>
      <w:r>
        <w:rPr>
          <w:color w:val="4B5462"/>
          <w:spacing w:val="6"/>
          <w:sz w:val="15"/>
        </w:rPr>
        <w:t xml:space="preserve"> </w:t>
      </w:r>
      <w:r>
        <w:rPr>
          <w:color w:val="4B5462"/>
          <w:sz w:val="15"/>
        </w:rPr>
        <w:t>27</w:t>
      </w:r>
      <w:r>
        <w:rPr>
          <w:color w:val="4B5462"/>
          <w:spacing w:val="5"/>
          <w:sz w:val="15"/>
        </w:rPr>
        <w:t xml:space="preserve"> </w:t>
      </w:r>
      <w:r>
        <w:rPr>
          <w:color w:val="4B5462"/>
          <w:sz w:val="15"/>
        </w:rPr>
        <w:t>September</w:t>
      </w:r>
      <w:r>
        <w:rPr>
          <w:color w:val="4B5462"/>
          <w:spacing w:val="6"/>
          <w:sz w:val="15"/>
        </w:rPr>
        <w:t xml:space="preserve"> </w:t>
      </w:r>
      <w:r>
        <w:rPr>
          <w:color w:val="4B5462"/>
          <w:sz w:val="15"/>
        </w:rPr>
        <w:t>2024,</w:t>
      </w:r>
      <w:r>
        <w:rPr>
          <w:color w:val="4B5462"/>
          <w:spacing w:val="5"/>
          <w:sz w:val="15"/>
        </w:rPr>
        <w:t xml:space="preserve"> </w:t>
      </w:r>
      <w:r>
        <w:rPr>
          <w:color w:val="4B5462"/>
          <w:sz w:val="15"/>
        </w:rPr>
        <w:t>regarding</w:t>
      </w:r>
      <w:r>
        <w:rPr>
          <w:color w:val="4B5462"/>
          <w:spacing w:val="6"/>
          <w:sz w:val="15"/>
        </w:rPr>
        <w:t xml:space="preserve"> </w:t>
      </w:r>
      <w:r>
        <w:rPr>
          <w:color w:val="4B5462"/>
          <w:sz w:val="15"/>
        </w:rPr>
        <w:t>Tata</w:t>
      </w:r>
      <w:r>
        <w:rPr>
          <w:color w:val="4B5462"/>
          <w:spacing w:val="5"/>
          <w:sz w:val="15"/>
        </w:rPr>
        <w:t xml:space="preserve"> </w:t>
      </w:r>
      <w:r>
        <w:rPr>
          <w:color w:val="4B5462"/>
          <w:sz w:val="15"/>
        </w:rPr>
        <w:t>Electronics</w:t>
      </w:r>
      <w:r>
        <w:rPr>
          <w:color w:val="4B5462"/>
          <w:spacing w:val="5"/>
          <w:sz w:val="15"/>
        </w:rPr>
        <w:t xml:space="preserve"> </w:t>
      </w:r>
      <w:r>
        <w:rPr>
          <w:color w:val="4B5462"/>
          <w:sz w:val="15"/>
        </w:rPr>
        <w:t>Systems</w:t>
      </w:r>
      <w:r>
        <w:rPr>
          <w:color w:val="4B5462"/>
          <w:spacing w:val="6"/>
          <w:sz w:val="15"/>
        </w:rPr>
        <w:t xml:space="preserve"> </w:t>
      </w:r>
      <w:r>
        <w:rPr>
          <w:color w:val="4B5462"/>
          <w:sz w:val="15"/>
        </w:rPr>
        <w:t>Solutions</w:t>
      </w:r>
      <w:r>
        <w:rPr>
          <w:color w:val="4B5462"/>
          <w:spacing w:val="5"/>
          <w:sz w:val="15"/>
        </w:rPr>
        <w:t xml:space="preserve"> </w:t>
      </w:r>
      <w:r>
        <w:rPr>
          <w:color w:val="4B5462"/>
          <w:sz w:val="15"/>
        </w:rPr>
        <w:t>Private</w:t>
      </w:r>
      <w:r>
        <w:rPr>
          <w:color w:val="4B5462"/>
          <w:spacing w:val="6"/>
          <w:sz w:val="15"/>
        </w:rPr>
        <w:t xml:space="preserve"> </w:t>
      </w:r>
      <w:r>
        <w:rPr>
          <w:color w:val="4B5462"/>
          <w:spacing w:val="-2"/>
          <w:sz w:val="15"/>
        </w:rPr>
        <w:t>Limited.</w:t>
      </w:r>
    </w:p>
    <w:p w14:paraId="4BAE5967" w14:textId="77777777" w:rsidR="00DC0ACD" w:rsidRDefault="00000000">
      <w:pPr>
        <w:pStyle w:val="BodyText"/>
        <w:spacing w:before="10"/>
        <w:rPr>
          <w:sz w:val="17"/>
        </w:rPr>
      </w:pPr>
      <w:r>
        <w:rPr>
          <w:noProof/>
          <w:sz w:val="17"/>
        </w:rPr>
        <mc:AlternateContent>
          <mc:Choice Requires="wps">
            <w:drawing>
              <wp:anchor distT="0" distB="0" distL="0" distR="0" simplePos="0" relativeHeight="487593984" behindDoc="1" locked="0" layoutInCell="1" allowOverlap="1" wp14:anchorId="0FE2CEA0" wp14:editId="0B1D87BA">
                <wp:simplePos x="0" y="0"/>
                <wp:positionH relativeFrom="page">
                  <wp:posOffset>724199</wp:posOffset>
                </wp:positionH>
                <wp:positionV relativeFrom="paragraph">
                  <wp:posOffset>146188</wp:posOffset>
                </wp:positionV>
                <wp:extent cx="61118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2576A992" id="Graphic 20" o:spid="_x0000_s1026" style="position:absolute;margin-left:57pt;margin-top:11.5pt;width:481.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7AA89E7B" w14:textId="77777777" w:rsidR="00DC0ACD" w:rsidRDefault="00000000">
      <w:pPr>
        <w:pStyle w:val="Heading2"/>
        <w:spacing w:before="230"/>
      </w:pPr>
      <w:r>
        <w:rPr>
          <w:color w:val="113B5D"/>
        </w:rPr>
        <w:t xml:space="preserve">VVDN Technologies Private </w:t>
      </w:r>
      <w:r>
        <w:rPr>
          <w:color w:val="113B5D"/>
          <w:spacing w:val="-2"/>
        </w:rPr>
        <w:t>Limited</w:t>
      </w:r>
    </w:p>
    <w:p w14:paraId="31D4BB43" w14:textId="77777777" w:rsidR="00DC0ACD" w:rsidRDefault="00000000">
      <w:pPr>
        <w:spacing w:before="195"/>
        <w:ind w:left="290"/>
        <w:rPr>
          <w:rFonts w:ascii="Arial" w:hAnsi="Arial"/>
          <w:b/>
          <w:sz w:val="18"/>
        </w:rPr>
      </w:pPr>
      <w:r>
        <w:rPr>
          <w:rFonts w:ascii="Arial" w:hAnsi="Arial"/>
          <w:b/>
          <w:color w:val="136B42"/>
          <w:sz w:val="18"/>
        </w:rPr>
        <w:t xml:space="preserve">FOLLOWING — strong public evidence, with a current-status </w:t>
      </w:r>
      <w:r>
        <w:rPr>
          <w:rFonts w:ascii="Arial" w:hAnsi="Arial"/>
          <w:b/>
          <w:color w:val="136B42"/>
          <w:spacing w:val="-2"/>
          <w:sz w:val="18"/>
        </w:rPr>
        <w:t>caveat</w:t>
      </w:r>
    </w:p>
    <w:p w14:paraId="4920C671" w14:textId="77777777" w:rsidR="00DC0ACD" w:rsidRDefault="00DC0ACD">
      <w:pPr>
        <w:pStyle w:val="BodyText"/>
        <w:spacing w:before="84"/>
        <w:rPr>
          <w:rFonts w:ascii="Arial"/>
          <w:b/>
          <w:sz w:val="18"/>
        </w:rPr>
      </w:pPr>
    </w:p>
    <w:p w14:paraId="0969B35F" w14:textId="77777777" w:rsidR="00DC0ACD" w:rsidRDefault="00000000">
      <w:pPr>
        <w:pStyle w:val="Heading4"/>
        <w:spacing w:before="1"/>
      </w:pPr>
      <w:r>
        <w:rPr>
          <w:color w:val="166B87"/>
          <w:spacing w:val="-2"/>
        </w:rPr>
        <w:t>Assessment</w:t>
      </w:r>
    </w:p>
    <w:p w14:paraId="37130094" w14:textId="77777777" w:rsidR="00DC0ACD" w:rsidRDefault="00000000">
      <w:pPr>
        <w:pStyle w:val="ListParagraph"/>
        <w:numPr>
          <w:ilvl w:val="1"/>
          <w:numId w:val="7"/>
        </w:numPr>
        <w:tabs>
          <w:tab w:val="left" w:pos="409"/>
        </w:tabs>
        <w:spacing w:before="156" w:line="307" w:lineRule="auto"/>
        <w:ind w:right="499" w:firstLine="0"/>
        <w:rPr>
          <w:color w:val="26313A"/>
          <w:sz w:val="19"/>
        </w:rPr>
      </w:pPr>
      <w:r>
        <w:rPr>
          <w:color w:val="26313A"/>
          <w:sz w:val="19"/>
        </w:rPr>
        <w:t>VVDN</w:t>
      </w:r>
      <w:r>
        <w:rPr>
          <w:color w:val="26313A"/>
          <w:spacing w:val="-3"/>
          <w:sz w:val="19"/>
        </w:rPr>
        <w:t xml:space="preserve"> </w:t>
      </w:r>
      <w:r>
        <w:rPr>
          <w:color w:val="26313A"/>
          <w:sz w:val="19"/>
        </w:rPr>
        <w:t>publishes</w:t>
      </w:r>
      <w:r>
        <w:rPr>
          <w:color w:val="26313A"/>
          <w:spacing w:val="-3"/>
          <w:sz w:val="19"/>
        </w:rPr>
        <w:t xml:space="preserve"> </w:t>
      </w:r>
      <w:r>
        <w:rPr>
          <w:color w:val="26313A"/>
          <w:sz w:val="19"/>
        </w:rPr>
        <w:t>a</w:t>
      </w:r>
      <w:r>
        <w:rPr>
          <w:color w:val="26313A"/>
          <w:spacing w:val="-3"/>
          <w:sz w:val="19"/>
        </w:rPr>
        <w:t xml:space="preserve"> </w:t>
      </w:r>
      <w:r>
        <w:rPr>
          <w:color w:val="26313A"/>
          <w:sz w:val="19"/>
        </w:rPr>
        <w:t>dedicated</w:t>
      </w:r>
      <w:r>
        <w:rPr>
          <w:color w:val="26313A"/>
          <w:spacing w:val="-3"/>
          <w:sz w:val="19"/>
        </w:rPr>
        <w:t xml:space="preserve"> </w:t>
      </w:r>
      <w:r>
        <w:rPr>
          <w:color w:val="26313A"/>
          <w:sz w:val="19"/>
        </w:rPr>
        <w:t>E-Waste</w:t>
      </w:r>
      <w:r>
        <w:rPr>
          <w:color w:val="26313A"/>
          <w:spacing w:val="-3"/>
          <w:sz w:val="19"/>
        </w:rPr>
        <w:t xml:space="preserve"> </w:t>
      </w:r>
      <w:r>
        <w:rPr>
          <w:color w:val="26313A"/>
          <w:sz w:val="19"/>
        </w:rPr>
        <w:t>Management</w:t>
      </w:r>
      <w:r>
        <w:rPr>
          <w:color w:val="26313A"/>
          <w:spacing w:val="-3"/>
          <w:sz w:val="19"/>
        </w:rPr>
        <w:t xml:space="preserve"> </w:t>
      </w:r>
      <w:r>
        <w:rPr>
          <w:color w:val="26313A"/>
          <w:sz w:val="19"/>
        </w:rPr>
        <w:t>/</w:t>
      </w:r>
      <w:r>
        <w:rPr>
          <w:color w:val="26313A"/>
          <w:spacing w:val="-3"/>
          <w:sz w:val="19"/>
        </w:rPr>
        <w:t xml:space="preserve"> </w:t>
      </w:r>
      <w:r>
        <w:rPr>
          <w:color w:val="26313A"/>
          <w:sz w:val="19"/>
        </w:rPr>
        <w:t>EPR</w:t>
      </w:r>
      <w:r>
        <w:rPr>
          <w:color w:val="26313A"/>
          <w:spacing w:val="-3"/>
          <w:sz w:val="19"/>
        </w:rPr>
        <w:t xml:space="preserve"> </w:t>
      </w:r>
      <w:r>
        <w:rPr>
          <w:color w:val="26313A"/>
          <w:sz w:val="19"/>
        </w:rPr>
        <w:t>page</w:t>
      </w:r>
      <w:r>
        <w:rPr>
          <w:color w:val="26313A"/>
          <w:spacing w:val="-3"/>
          <w:sz w:val="19"/>
        </w:rPr>
        <w:t xml:space="preserve"> </w:t>
      </w:r>
      <w:r>
        <w:rPr>
          <w:color w:val="26313A"/>
          <w:sz w:val="19"/>
        </w:rPr>
        <w:t>describing</w:t>
      </w:r>
      <w:r>
        <w:rPr>
          <w:color w:val="26313A"/>
          <w:spacing w:val="-3"/>
          <w:sz w:val="19"/>
        </w:rPr>
        <w:t xml:space="preserve"> </w:t>
      </w:r>
      <w:r>
        <w:rPr>
          <w:color w:val="26313A"/>
          <w:sz w:val="19"/>
        </w:rPr>
        <w:t>safe</w:t>
      </w:r>
      <w:r>
        <w:rPr>
          <w:color w:val="26313A"/>
          <w:spacing w:val="-3"/>
          <w:sz w:val="19"/>
        </w:rPr>
        <w:t xml:space="preserve"> </w:t>
      </w:r>
      <w:r>
        <w:rPr>
          <w:color w:val="26313A"/>
          <w:sz w:val="19"/>
        </w:rPr>
        <w:t>disposal</w:t>
      </w:r>
      <w:r>
        <w:rPr>
          <w:color w:val="26313A"/>
          <w:spacing w:val="-3"/>
          <w:sz w:val="19"/>
        </w:rPr>
        <w:t xml:space="preserve"> </w:t>
      </w:r>
      <w:r>
        <w:rPr>
          <w:color w:val="26313A"/>
          <w:sz w:val="19"/>
        </w:rPr>
        <w:t>and</w:t>
      </w:r>
      <w:r>
        <w:rPr>
          <w:color w:val="26313A"/>
          <w:spacing w:val="-3"/>
          <w:sz w:val="19"/>
        </w:rPr>
        <w:t xml:space="preserve"> </w:t>
      </w:r>
      <w:r>
        <w:rPr>
          <w:color w:val="26313A"/>
          <w:sz w:val="19"/>
        </w:rPr>
        <w:t>a</w:t>
      </w:r>
      <w:r>
        <w:rPr>
          <w:color w:val="26313A"/>
          <w:spacing w:val="-3"/>
          <w:sz w:val="19"/>
        </w:rPr>
        <w:t xml:space="preserve"> </w:t>
      </w:r>
      <w:r>
        <w:rPr>
          <w:color w:val="26313A"/>
          <w:sz w:val="19"/>
        </w:rPr>
        <w:t>formal</w:t>
      </w:r>
      <w:r>
        <w:rPr>
          <w:color w:val="26313A"/>
          <w:spacing w:val="-3"/>
          <w:sz w:val="19"/>
        </w:rPr>
        <w:t xml:space="preserve"> </w:t>
      </w:r>
      <w:r>
        <w:rPr>
          <w:color w:val="26313A"/>
          <w:sz w:val="19"/>
        </w:rPr>
        <w:t>e-waste recycling initiative.</w:t>
      </w:r>
    </w:p>
    <w:p w14:paraId="6F0A0907" w14:textId="77777777" w:rsidR="00DC0ACD" w:rsidRDefault="00000000">
      <w:pPr>
        <w:pStyle w:val="ListParagraph"/>
        <w:numPr>
          <w:ilvl w:val="1"/>
          <w:numId w:val="7"/>
        </w:numPr>
        <w:tabs>
          <w:tab w:val="left" w:pos="409"/>
        </w:tabs>
        <w:spacing w:line="307" w:lineRule="auto"/>
        <w:ind w:right="426" w:firstLine="0"/>
        <w:rPr>
          <w:color w:val="26313A"/>
          <w:sz w:val="19"/>
        </w:rPr>
      </w:pPr>
      <w:r>
        <w:rPr>
          <w:color w:val="26313A"/>
          <w:sz w:val="19"/>
        </w:rPr>
        <w:t>It</w:t>
      </w:r>
      <w:r>
        <w:rPr>
          <w:color w:val="26313A"/>
          <w:spacing w:val="-3"/>
          <w:sz w:val="19"/>
        </w:rPr>
        <w:t xml:space="preserve"> </w:t>
      </w:r>
      <w:r>
        <w:rPr>
          <w:color w:val="26313A"/>
          <w:sz w:val="19"/>
        </w:rPr>
        <w:t>identifies</w:t>
      </w:r>
      <w:r>
        <w:rPr>
          <w:color w:val="26313A"/>
          <w:spacing w:val="-3"/>
          <w:sz w:val="19"/>
        </w:rPr>
        <w:t xml:space="preserve"> </w:t>
      </w:r>
      <w:r>
        <w:rPr>
          <w:color w:val="26313A"/>
          <w:sz w:val="19"/>
        </w:rPr>
        <w:t>E-Waste</w:t>
      </w:r>
      <w:r>
        <w:rPr>
          <w:color w:val="26313A"/>
          <w:spacing w:val="-3"/>
          <w:sz w:val="19"/>
        </w:rPr>
        <w:t xml:space="preserve"> </w:t>
      </w:r>
      <w:r>
        <w:rPr>
          <w:color w:val="26313A"/>
          <w:sz w:val="19"/>
        </w:rPr>
        <w:t>Recyclers</w:t>
      </w:r>
      <w:r>
        <w:rPr>
          <w:color w:val="26313A"/>
          <w:spacing w:val="-3"/>
          <w:sz w:val="19"/>
        </w:rPr>
        <w:t xml:space="preserve"> </w:t>
      </w:r>
      <w:r>
        <w:rPr>
          <w:color w:val="26313A"/>
          <w:sz w:val="19"/>
        </w:rPr>
        <w:t>India</w:t>
      </w:r>
      <w:r>
        <w:rPr>
          <w:color w:val="26313A"/>
          <w:spacing w:val="-3"/>
          <w:sz w:val="19"/>
        </w:rPr>
        <w:t xml:space="preserve"> </w:t>
      </w:r>
      <w:r>
        <w:rPr>
          <w:color w:val="26313A"/>
          <w:sz w:val="19"/>
        </w:rPr>
        <w:t>as</w:t>
      </w:r>
      <w:r>
        <w:rPr>
          <w:color w:val="26313A"/>
          <w:spacing w:val="-3"/>
          <w:sz w:val="19"/>
        </w:rPr>
        <w:t xml:space="preserve"> </w:t>
      </w:r>
      <w:r>
        <w:rPr>
          <w:color w:val="26313A"/>
          <w:sz w:val="19"/>
        </w:rPr>
        <w:t>its</w:t>
      </w:r>
      <w:r>
        <w:rPr>
          <w:color w:val="26313A"/>
          <w:spacing w:val="-3"/>
          <w:sz w:val="19"/>
        </w:rPr>
        <w:t xml:space="preserve"> </w:t>
      </w:r>
      <w:r>
        <w:rPr>
          <w:color w:val="26313A"/>
          <w:sz w:val="19"/>
        </w:rPr>
        <w:t>recycling/dismantling</w:t>
      </w:r>
      <w:r>
        <w:rPr>
          <w:color w:val="26313A"/>
          <w:spacing w:val="-3"/>
          <w:sz w:val="19"/>
        </w:rPr>
        <w:t xml:space="preserve"> </w:t>
      </w:r>
      <w:r>
        <w:rPr>
          <w:color w:val="26313A"/>
          <w:sz w:val="19"/>
        </w:rPr>
        <w:t>partner</w:t>
      </w:r>
      <w:r>
        <w:rPr>
          <w:color w:val="26313A"/>
          <w:spacing w:val="-3"/>
          <w:sz w:val="19"/>
        </w:rPr>
        <w:t xml:space="preserve"> </w:t>
      </w:r>
      <w:r>
        <w:rPr>
          <w:color w:val="26313A"/>
          <w:sz w:val="19"/>
        </w:rPr>
        <w:t>and</w:t>
      </w:r>
      <w:r>
        <w:rPr>
          <w:color w:val="26313A"/>
          <w:spacing w:val="-3"/>
          <w:sz w:val="19"/>
        </w:rPr>
        <w:t xml:space="preserve"> </w:t>
      </w:r>
      <w:r>
        <w:rPr>
          <w:color w:val="26313A"/>
          <w:sz w:val="19"/>
        </w:rPr>
        <w:t>states</w:t>
      </w:r>
      <w:r>
        <w:rPr>
          <w:color w:val="26313A"/>
          <w:spacing w:val="-3"/>
          <w:sz w:val="19"/>
        </w:rPr>
        <w:t xml:space="preserve"> </w:t>
      </w:r>
      <w:r>
        <w:rPr>
          <w:color w:val="26313A"/>
          <w:sz w:val="19"/>
        </w:rPr>
        <w:t>that</w:t>
      </w:r>
      <w:r>
        <w:rPr>
          <w:color w:val="26313A"/>
          <w:spacing w:val="-3"/>
          <w:sz w:val="19"/>
        </w:rPr>
        <w:t xml:space="preserve"> </w:t>
      </w:r>
      <w:r>
        <w:rPr>
          <w:color w:val="26313A"/>
          <w:sz w:val="19"/>
        </w:rPr>
        <w:t>the</w:t>
      </w:r>
      <w:r>
        <w:rPr>
          <w:color w:val="26313A"/>
          <w:spacing w:val="-3"/>
          <w:sz w:val="19"/>
        </w:rPr>
        <w:t xml:space="preserve"> </w:t>
      </w:r>
      <w:r>
        <w:rPr>
          <w:color w:val="26313A"/>
          <w:sz w:val="19"/>
        </w:rPr>
        <w:t>partner</w:t>
      </w:r>
      <w:r>
        <w:rPr>
          <w:color w:val="26313A"/>
          <w:spacing w:val="-3"/>
          <w:sz w:val="19"/>
        </w:rPr>
        <w:t xml:space="preserve"> </w:t>
      </w:r>
      <w:r>
        <w:rPr>
          <w:color w:val="26313A"/>
          <w:sz w:val="19"/>
        </w:rPr>
        <w:t>is</w:t>
      </w:r>
      <w:r>
        <w:rPr>
          <w:color w:val="26313A"/>
          <w:spacing w:val="-3"/>
          <w:sz w:val="19"/>
        </w:rPr>
        <w:t xml:space="preserve"> </w:t>
      </w:r>
      <w:r>
        <w:rPr>
          <w:color w:val="26313A"/>
          <w:sz w:val="19"/>
        </w:rPr>
        <w:t>registered with Haryana State Pollution Control Board.</w:t>
      </w:r>
    </w:p>
    <w:p w14:paraId="6F093485" w14:textId="77777777" w:rsidR="00DC0ACD" w:rsidRDefault="00000000">
      <w:pPr>
        <w:pStyle w:val="ListParagraph"/>
        <w:numPr>
          <w:ilvl w:val="1"/>
          <w:numId w:val="7"/>
        </w:numPr>
        <w:tabs>
          <w:tab w:val="left" w:pos="409"/>
        </w:tabs>
        <w:ind w:left="409" w:hanging="119"/>
        <w:rPr>
          <w:color w:val="26313A"/>
          <w:sz w:val="19"/>
        </w:rPr>
      </w:pPr>
      <w:r>
        <w:rPr>
          <w:color w:val="26313A"/>
          <w:sz w:val="19"/>
        </w:rPr>
        <w:t xml:space="preserve">The published process includes collection and channelisation of e-waste to the recycler’s </w:t>
      </w:r>
      <w:r>
        <w:rPr>
          <w:color w:val="26313A"/>
          <w:spacing w:val="-2"/>
          <w:sz w:val="19"/>
        </w:rPr>
        <w:t>plant.</w:t>
      </w:r>
    </w:p>
    <w:p w14:paraId="4F30D092" w14:textId="77777777" w:rsidR="00DC0ACD" w:rsidRDefault="00000000">
      <w:pPr>
        <w:pStyle w:val="ListParagraph"/>
        <w:numPr>
          <w:ilvl w:val="1"/>
          <w:numId w:val="7"/>
        </w:numPr>
        <w:tabs>
          <w:tab w:val="left" w:pos="409"/>
        </w:tabs>
        <w:spacing w:before="181" w:line="307" w:lineRule="auto"/>
        <w:ind w:right="425" w:firstLine="0"/>
        <w:rPr>
          <w:color w:val="26313A"/>
          <w:sz w:val="19"/>
        </w:rPr>
      </w:pPr>
      <w:r>
        <w:rPr>
          <w:color w:val="26313A"/>
          <w:sz w:val="19"/>
        </w:rPr>
        <w:t>The</w:t>
      </w:r>
      <w:r>
        <w:rPr>
          <w:color w:val="26313A"/>
          <w:spacing w:val="-2"/>
          <w:sz w:val="19"/>
        </w:rPr>
        <w:t xml:space="preserve"> </w:t>
      </w:r>
      <w:r>
        <w:rPr>
          <w:color w:val="26313A"/>
          <w:sz w:val="19"/>
        </w:rPr>
        <w:t>page</w:t>
      </w:r>
      <w:r>
        <w:rPr>
          <w:color w:val="26313A"/>
          <w:spacing w:val="-2"/>
          <w:sz w:val="19"/>
        </w:rPr>
        <w:t xml:space="preserve"> </w:t>
      </w:r>
      <w:r>
        <w:rPr>
          <w:color w:val="26313A"/>
          <w:sz w:val="19"/>
        </w:rPr>
        <w:t>is</w:t>
      </w:r>
      <w:r>
        <w:rPr>
          <w:color w:val="26313A"/>
          <w:spacing w:val="-2"/>
          <w:sz w:val="19"/>
        </w:rPr>
        <w:t xml:space="preserve"> </w:t>
      </w:r>
      <w:r>
        <w:rPr>
          <w:color w:val="26313A"/>
          <w:sz w:val="19"/>
        </w:rPr>
        <w:t>based</w:t>
      </w:r>
      <w:r>
        <w:rPr>
          <w:color w:val="26313A"/>
          <w:spacing w:val="-2"/>
          <w:sz w:val="19"/>
        </w:rPr>
        <w:t xml:space="preserve"> </w:t>
      </w:r>
      <w:r>
        <w:rPr>
          <w:color w:val="26313A"/>
          <w:sz w:val="19"/>
        </w:rPr>
        <w:t>on</w:t>
      </w:r>
      <w:r>
        <w:rPr>
          <w:color w:val="26313A"/>
          <w:spacing w:val="-2"/>
          <w:sz w:val="19"/>
        </w:rPr>
        <w:t xml:space="preserve"> </w:t>
      </w:r>
      <w:r>
        <w:rPr>
          <w:color w:val="26313A"/>
          <w:sz w:val="19"/>
        </w:rPr>
        <w:t>the</w:t>
      </w:r>
      <w:r>
        <w:rPr>
          <w:color w:val="26313A"/>
          <w:spacing w:val="-2"/>
          <w:sz w:val="19"/>
        </w:rPr>
        <w:t xml:space="preserve"> </w:t>
      </w:r>
      <w:r>
        <w:rPr>
          <w:color w:val="26313A"/>
          <w:sz w:val="19"/>
        </w:rPr>
        <w:t>older</w:t>
      </w:r>
      <w:r>
        <w:rPr>
          <w:color w:val="26313A"/>
          <w:spacing w:val="-2"/>
          <w:sz w:val="19"/>
        </w:rPr>
        <w:t xml:space="preserve"> </w:t>
      </w:r>
      <w:r>
        <w:rPr>
          <w:color w:val="26313A"/>
          <w:sz w:val="19"/>
        </w:rPr>
        <w:t>2016/2018</w:t>
      </w:r>
      <w:r>
        <w:rPr>
          <w:color w:val="26313A"/>
          <w:spacing w:val="-2"/>
          <w:sz w:val="19"/>
        </w:rPr>
        <w:t xml:space="preserve"> </w:t>
      </w:r>
      <w:r>
        <w:rPr>
          <w:color w:val="26313A"/>
          <w:sz w:val="19"/>
        </w:rPr>
        <w:t>Indian</w:t>
      </w:r>
      <w:r>
        <w:rPr>
          <w:color w:val="26313A"/>
          <w:spacing w:val="-2"/>
          <w:sz w:val="19"/>
        </w:rPr>
        <w:t xml:space="preserve"> </w:t>
      </w:r>
      <w:r>
        <w:rPr>
          <w:color w:val="26313A"/>
          <w:sz w:val="19"/>
        </w:rPr>
        <w:t>rules,</w:t>
      </w:r>
      <w:r>
        <w:rPr>
          <w:color w:val="26313A"/>
          <w:spacing w:val="-2"/>
          <w:sz w:val="19"/>
        </w:rPr>
        <w:t xml:space="preserve"> </w:t>
      </w:r>
      <w:r>
        <w:rPr>
          <w:color w:val="26313A"/>
          <w:sz w:val="19"/>
        </w:rPr>
        <w:t>so</w:t>
      </w:r>
      <w:r>
        <w:rPr>
          <w:color w:val="26313A"/>
          <w:spacing w:val="-2"/>
          <w:sz w:val="19"/>
        </w:rPr>
        <w:t xml:space="preserve"> </w:t>
      </w:r>
      <w:r>
        <w:rPr>
          <w:color w:val="26313A"/>
          <w:sz w:val="19"/>
        </w:rPr>
        <w:t>a</w:t>
      </w:r>
      <w:r>
        <w:rPr>
          <w:color w:val="26313A"/>
          <w:spacing w:val="-2"/>
          <w:sz w:val="19"/>
        </w:rPr>
        <w:t xml:space="preserve"> </w:t>
      </w:r>
      <w:r>
        <w:rPr>
          <w:color w:val="26313A"/>
          <w:sz w:val="19"/>
        </w:rPr>
        <w:t>current</w:t>
      </w:r>
      <w:r>
        <w:rPr>
          <w:color w:val="26313A"/>
          <w:spacing w:val="-2"/>
          <w:sz w:val="19"/>
        </w:rPr>
        <w:t xml:space="preserve"> </w:t>
      </w:r>
      <w:r>
        <w:rPr>
          <w:color w:val="26313A"/>
          <w:sz w:val="19"/>
        </w:rPr>
        <w:t>2022</w:t>
      </w:r>
      <w:r>
        <w:rPr>
          <w:color w:val="26313A"/>
          <w:spacing w:val="-2"/>
          <w:sz w:val="19"/>
        </w:rPr>
        <w:t xml:space="preserve"> </w:t>
      </w:r>
      <w:r>
        <w:rPr>
          <w:color w:val="26313A"/>
          <w:sz w:val="19"/>
        </w:rPr>
        <w:t>EPR-portal</w:t>
      </w:r>
      <w:r>
        <w:rPr>
          <w:color w:val="26313A"/>
          <w:spacing w:val="-2"/>
          <w:sz w:val="19"/>
        </w:rPr>
        <w:t xml:space="preserve"> </w:t>
      </w:r>
      <w:r>
        <w:rPr>
          <w:color w:val="26313A"/>
          <w:sz w:val="19"/>
        </w:rPr>
        <w:t>registration</w:t>
      </w:r>
      <w:r>
        <w:rPr>
          <w:color w:val="26313A"/>
          <w:spacing w:val="-2"/>
          <w:sz w:val="19"/>
        </w:rPr>
        <w:t xml:space="preserve"> </w:t>
      </w:r>
      <w:r>
        <w:rPr>
          <w:color w:val="26313A"/>
          <w:sz w:val="19"/>
        </w:rPr>
        <w:t>should</w:t>
      </w:r>
      <w:r>
        <w:rPr>
          <w:color w:val="26313A"/>
          <w:spacing w:val="-2"/>
          <w:sz w:val="19"/>
        </w:rPr>
        <w:t xml:space="preserve"> </w:t>
      </w:r>
      <w:r>
        <w:rPr>
          <w:color w:val="26313A"/>
          <w:sz w:val="19"/>
        </w:rPr>
        <w:t>still</w:t>
      </w:r>
      <w:r>
        <w:rPr>
          <w:color w:val="26313A"/>
          <w:spacing w:val="-2"/>
          <w:sz w:val="19"/>
        </w:rPr>
        <w:t xml:space="preserve"> </w:t>
      </w:r>
      <w:r>
        <w:rPr>
          <w:color w:val="26313A"/>
          <w:sz w:val="19"/>
        </w:rPr>
        <w:t>be checked directly.</w:t>
      </w:r>
    </w:p>
    <w:p w14:paraId="1EBE4D6E" w14:textId="77777777" w:rsidR="00DC0ACD" w:rsidRDefault="00000000">
      <w:pPr>
        <w:pStyle w:val="Heading4"/>
      </w:pPr>
      <w:r>
        <w:rPr>
          <w:color w:val="166B87"/>
        </w:rPr>
        <w:t xml:space="preserve">Rules </w:t>
      </w:r>
      <w:r>
        <w:rPr>
          <w:color w:val="166B87"/>
          <w:spacing w:val="-2"/>
        </w:rPr>
        <w:t>mapped</w:t>
      </w:r>
    </w:p>
    <w:p w14:paraId="05AD2704" w14:textId="77777777" w:rsidR="00DC0ACD" w:rsidRDefault="00DC0ACD">
      <w:pPr>
        <w:pStyle w:val="BodyText"/>
        <w:spacing w:before="6" w:after="1"/>
        <w:rPr>
          <w:rFonts w:ascii="Arial"/>
          <w:b/>
          <w:sz w:val="10"/>
        </w:rPr>
      </w:pPr>
    </w:p>
    <w:tbl>
      <w:tblPr>
        <w:tblW w:w="0" w:type="auto"/>
        <w:tblInd w:w="290" w:type="dxa"/>
        <w:tblBorders>
          <w:top w:val="single" w:sz="4" w:space="0" w:color="D6DDE4"/>
          <w:left w:val="single" w:sz="4" w:space="0" w:color="D6DDE4"/>
          <w:bottom w:val="single" w:sz="4" w:space="0" w:color="D6DDE4"/>
          <w:right w:val="single" w:sz="4" w:space="0" w:color="D6DDE4"/>
          <w:insideH w:val="single" w:sz="4" w:space="0" w:color="D6DDE4"/>
          <w:insideV w:val="single" w:sz="4" w:space="0" w:color="D6DDE4"/>
        </w:tblBorders>
        <w:tblLayout w:type="fixed"/>
        <w:tblCellMar>
          <w:left w:w="0" w:type="dxa"/>
          <w:right w:w="0" w:type="dxa"/>
        </w:tblCellMar>
        <w:tblLook w:val="01E0" w:firstRow="1" w:lastRow="1" w:firstColumn="1" w:lastColumn="1" w:noHBand="0" w:noVBand="0"/>
      </w:tblPr>
      <w:tblGrid>
        <w:gridCol w:w="2154"/>
        <w:gridCol w:w="7483"/>
      </w:tblGrid>
      <w:tr w:rsidR="00DC0ACD" w14:paraId="0FCC91F0" w14:textId="77777777">
        <w:trPr>
          <w:trHeight w:val="360"/>
        </w:trPr>
        <w:tc>
          <w:tcPr>
            <w:tcW w:w="2154" w:type="dxa"/>
            <w:shd w:val="clear" w:color="auto" w:fill="166B87"/>
          </w:tcPr>
          <w:p w14:paraId="5EBE84D1" w14:textId="77777777" w:rsidR="00DC0ACD" w:rsidRDefault="00000000">
            <w:pPr>
              <w:pStyle w:val="TableParagraph"/>
              <w:rPr>
                <w:rFonts w:ascii="Arial"/>
                <w:b/>
                <w:sz w:val="15"/>
              </w:rPr>
            </w:pPr>
            <w:r>
              <w:rPr>
                <w:rFonts w:ascii="Arial"/>
                <w:b/>
                <w:color w:val="4B5462"/>
                <w:spacing w:val="-4"/>
                <w:sz w:val="15"/>
              </w:rPr>
              <w:t>Rule</w:t>
            </w:r>
          </w:p>
        </w:tc>
        <w:tc>
          <w:tcPr>
            <w:tcW w:w="7483" w:type="dxa"/>
            <w:shd w:val="clear" w:color="auto" w:fill="166B87"/>
          </w:tcPr>
          <w:p w14:paraId="4DFA20E3" w14:textId="77777777" w:rsidR="00DC0ACD" w:rsidRDefault="00000000">
            <w:pPr>
              <w:pStyle w:val="TableParagraph"/>
              <w:rPr>
                <w:rFonts w:ascii="Arial"/>
                <w:b/>
                <w:sz w:val="15"/>
              </w:rPr>
            </w:pPr>
            <w:r>
              <w:rPr>
                <w:rFonts w:ascii="Arial"/>
                <w:b/>
                <w:color w:val="4B5462"/>
                <w:spacing w:val="-2"/>
                <w:sz w:val="15"/>
              </w:rPr>
              <w:t>Finding</w:t>
            </w:r>
          </w:p>
        </w:tc>
      </w:tr>
      <w:tr w:rsidR="00DC0ACD" w14:paraId="0A3CB841" w14:textId="77777777">
        <w:trPr>
          <w:trHeight w:val="570"/>
        </w:trPr>
        <w:tc>
          <w:tcPr>
            <w:tcW w:w="2154" w:type="dxa"/>
          </w:tcPr>
          <w:p w14:paraId="36076620" w14:textId="77777777" w:rsidR="00DC0ACD" w:rsidRDefault="00000000">
            <w:pPr>
              <w:pStyle w:val="TableParagraph"/>
              <w:rPr>
                <w:sz w:val="15"/>
              </w:rPr>
            </w:pPr>
            <w:r>
              <w:rPr>
                <w:color w:val="4B5462"/>
                <w:sz w:val="15"/>
              </w:rPr>
              <w:t>R1</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R2</w:t>
            </w:r>
          </w:p>
        </w:tc>
        <w:tc>
          <w:tcPr>
            <w:tcW w:w="7483" w:type="dxa"/>
          </w:tcPr>
          <w:p w14:paraId="54E5AD78" w14:textId="77777777" w:rsidR="00DC0ACD" w:rsidRDefault="00000000">
            <w:pPr>
              <w:pStyle w:val="TableParagraph"/>
              <w:spacing w:line="292" w:lineRule="auto"/>
              <w:ind w:right="210"/>
              <w:rPr>
                <w:sz w:val="15"/>
              </w:rPr>
            </w:pPr>
            <w:r>
              <w:rPr>
                <w:color w:val="4B5462"/>
                <w:sz w:val="15"/>
              </w:rPr>
              <w:t xml:space="preserve">Formal EPR planning is evidenced, but the public page does not prove current 2022 portal </w:t>
            </w:r>
            <w:r>
              <w:rPr>
                <w:color w:val="4B5462"/>
                <w:spacing w:val="-2"/>
                <w:sz w:val="15"/>
              </w:rPr>
              <w:t>registration/targets.</w:t>
            </w:r>
          </w:p>
        </w:tc>
      </w:tr>
      <w:tr w:rsidR="00DC0ACD" w14:paraId="1B2D6655" w14:textId="77777777">
        <w:trPr>
          <w:trHeight w:val="360"/>
        </w:trPr>
        <w:tc>
          <w:tcPr>
            <w:tcW w:w="2154" w:type="dxa"/>
            <w:shd w:val="clear" w:color="auto" w:fill="F6F9FB"/>
          </w:tcPr>
          <w:p w14:paraId="5675390E" w14:textId="77777777" w:rsidR="00DC0ACD" w:rsidRDefault="00000000">
            <w:pPr>
              <w:pStyle w:val="TableParagraph"/>
              <w:rPr>
                <w:sz w:val="15"/>
              </w:rPr>
            </w:pPr>
            <w:r>
              <w:rPr>
                <w:color w:val="4B5462"/>
                <w:sz w:val="15"/>
              </w:rPr>
              <w:t>R3</w:t>
            </w:r>
            <w:r>
              <w:rPr>
                <w:color w:val="4B5462"/>
                <w:spacing w:val="1"/>
                <w:sz w:val="15"/>
              </w:rPr>
              <w:t xml:space="preserve"> </w:t>
            </w:r>
            <w:r>
              <w:rPr>
                <w:color w:val="4B5462"/>
                <w:sz w:val="15"/>
              </w:rPr>
              <w:t>/</w:t>
            </w:r>
            <w:r>
              <w:rPr>
                <w:color w:val="4B5462"/>
                <w:spacing w:val="1"/>
                <w:sz w:val="15"/>
              </w:rPr>
              <w:t xml:space="preserve"> </w:t>
            </w:r>
            <w:r>
              <w:rPr>
                <w:color w:val="4B5462"/>
                <w:spacing w:val="-5"/>
                <w:sz w:val="15"/>
              </w:rPr>
              <w:t>R4</w:t>
            </w:r>
          </w:p>
        </w:tc>
        <w:tc>
          <w:tcPr>
            <w:tcW w:w="7483" w:type="dxa"/>
            <w:shd w:val="clear" w:color="auto" w:fill="F6F9FB"/>
          </w:tcPr>
          <w:p w14:paraId="6A1AA4B3" w14:textId="77777777" w:rsidR="00DC0ACD" w:rsidRDefault="00000000">
            <w:pPr>
              <w:pStyle w:val="TableParagraph"/>
              <w:rPr>
                <w:sz w:val="15"/>
              </w:rPr>
            </w:pPr>
            <w:r>
              <w:rPr>
                <w:color w:val="4B5462"/>
                <w:sz w:val="15"/>
              </w:rPr>
              <w:t>Strong</w:t>
            </w:r>
            <w:r>
              <w:rPr>
                <w:color w:val="4B5462"/>
                <w:spacing w:val="6"/>
                <w:sz w:val="15"/>
              </w:rPr>
              <w:t xml:space="preserve"> </w:t>
            </w:r>
            <w:r>
              <w:rPr>
                <w:color w:val="4B5462"/>
                <w:sz w:val="15"/>
              </w:rPr>
              <w:t>evidence</w:t>
            </w:r>
            <w:r>
              <w:rPr>
                <w:color w:val="4B5462"/>
                <w:spacing w:val="6"/>
                <w:sz w:val="15"/>
              </w:rPr>
              <w:t xml:space="preserve"> </w:t>
            </w:r>
            <w:r>
              <w:rPr>
                <w:color w:val="4B5462"/>
                <w:sz w:val="15"/>
              </w:rPr>
              <w:t>of</w:t>
            </w:r>
            <w:r>
              <w:rPr>
                <w:color w:val="4B5462"/>
                <w:spacing w:val="6"/>
                <w:sz w:val="15"/>
              </w:rPr>
              <w:t xml:space="preserve"> </w:t>
            </w:r>
            <w:r>
              <w:rPr>
                <w:color w:val="4B5462"/>
                <w:sz w:val="15"/>
              </w:rPr>
              <w:t>registered-recycler</w:t>
            </w:r>
            <w:r>
              <w:rPr>
                <w:color w:val="4B5462"/>
                <w:spacing w:val="6"/>
                <w:sz w:val="15"/>
              </w:rPr>
              <w:t xml:space="preserve"> </w:t>
            </w:r>
            <w:r>
              <w:rPr>
                <w:color w:val="4B5462"/>
                <w:spacing w:val="-2"/>
                <w:sz w:val="15"/>
              </w:rPr>
              <w:t>channelisation.</w:t>
            </w:r>
          </w:p>
        </w:tc>
      </w:tr>
      <w:tr w:rsidR="00DC0ACD" w14:paraId="08C39553" w14:textId="77777777">
        <w:trPr>
          <w:trHeight w:val="360"/>
        </w:trPr>
        <w:tc>
          <w:tcPr>
            <w:tcW w:w="2154" w:type="dxa"/>
          </w:tcPr>
          <w:p w14:paraId="37BB95A8" w14:textId="77777777" w:rsidR="00DC0ACD" w:rsidRDefault="00000000">
            <w:pPr>
              <w:pStyle w:val="TableParagraph"/>
              <w:rPr>
                <w:sz w:val="15"/>
              </w:rPr>
            </w:pPr>
            <w:r>
              <w:rPr>
                <w:color w:val="4B5462"/>
                <w:spacing w:val="-5"/>
                <w:sz w:val="15"/>
              </w:rPr>
              <w:t>R5</w:t>
            </w:r>
          </w:p>
        </w:tc>
        <w:tc>
          <w:tcPr>
            <w:tcW w:w="7483" w:type="dxa"/>
          </w:tcPr>
          <w:p w14:paraId="32693283" w14:textId="77777777" w:rsidR="00DC0ACD" w:rsidRDefault="00000000">
            <w:pPr>
              <w:pStyle w:val="TableParagraph"/>
              <w:rPr>
                <w:sz w:val="15"/>
              </w:rPr>
            </w:pPr>
            <w:r>
              <w:rPr>
                <w:color w:val="4B5462"/>
                <w:sz w:val="15"/>
              </w:rPr>
              <w:t>Current</w:t>
            </w:r>
            <w:r>
              <w:rPr>
                <w:color w:val="4B5462"/>
                <w:spacing w:val="5"/>
                <w:sz w:val="15"/>
              </w:rPr>
              <w:t xml:space="preserve"> </w:t>
            </w:r>
            <w:r>
              <w:rPr>
                <w:color w:val="4B5462"/>
                <w:sz w:val="15"/>
              </w:rPr>
              <w:t>2022</w:t>
            </w:r>
            <w:r>
              <w:rPr>
                <w:color w:val="4B5462"/>
                <w:spacing w:val="5"/>
                <w:sz w:val="15"/>
              </w:rPr>
              <w:t xml:space="preserve"> </w:t>
            </w:r>
            <w:r>
              <w:rPr>
                <w:color w:val="4B5462"/>
                <w:sz w:val="15"/>
              </w:rPr>
              <w:t>RoHS</w:t>
            </w:r>
            <w:r>
              <w:rPr>
                <w:color w:val="4B5462"/>
                <w:spacing w:val="5"/>
                <w:sz w:val="15"/>
              </w:rPr>
              <w:t xml:space="preserve"> </w:t>
            </w:r>
            <w:r>
              <w:rPr>
                <w:color w:val="4B5462"/>
                <w:sz w:val="15"/>
              </w:rPr>
              <w:t>documentation</w:t>
            </w:r>
            <w:r>
              <w:rPr>
                <w:color w:val="4B5462"/>
                <w:spacing w:val="5"/>
                <w:sz w:val="15"/>
              </w:rPr>
              <w:t xml:space="preserve"> </w:t>
            </w:r>
            <w:r>
              <w:rPr>
                <w:color w:val="4B5462"/>
                <w:sz w:val="15"/>
              </w:rPr>
              <w:t>was</w:t>
            </w:r>
            <w:r>
              <w:rPr>
                <w:color w:val="4B5462"/>
                <w:spacing w:val="5"/>
                <w:sz w:val="15"/>
              </w:rPr>
              <w:t xml:space="preserve"> </w:t>
            </w:r>
            <w:r>
              <w:rPr>
                <w:color w:val="4B5462"/>
                <w:sz w:val="15"/>
              </w:rPr>
              <w:t>not</w:t>
            </w:r>
            <w:r>
              <w:rPr>
                <w:color w:val="4B5462"/>
                <w:spacing w:val="6"/>
                <w:sz w:val="15"/>
              </w:rPr>
              <w:t xml:space="preserve"> </w:t>
            </w:r>
            <w:r>
              <w:rPr>
                <w:color w:val="4B5462"/>
                <w:sz w:val="15"/>
              </w:rPr>
              <w:t>independently</w:t>
            </w:r>
            <w:r>
              <w:rPr>
                <w:color w:val="4B5462"/>
                <w:spacing w:val="5"/>
                <w:sz w:val="15"/>
              </w:rPr>
              <w:t xml:space="preserve"> </w:t>
            </w:r>
            <w:r>
              <w:rPr>
                <w:color w:val="4B5462"/>
                <w:spacing w:val="-2"/>
                <w:sz w:val="15"/>
              </w:rPr>
              <w:t>verified.</w:t>
            </w:r>
          </w:p>
        </w:tc>
      </w:tr>
      <w:tr w:rsidR="00DC0ACD" w14:paraId="17D00B28" w14:textId="77777777">
        <w:trPr>
          <w:trHeight w:val="360"/>
        </w:trPr>
        <w:tc>
          <w:tcPr>
            <w:tcW w:w="2154" w:type="dxa"/>
            <w:shd w:val="clear" w:color="auto" w:fill="F6F9FB"/>
          </w:tcPr>
          <w:p w14:paraId="52443A70" w14:textId="77777777" w:rsidR="00DC0ACD" w:rsidRDefault="00000000">
            <w:pPr>
              <w:pStyle w:val="TableParagraph"/>
              <w:rPr>
                <w:sz w:val="15"/>
              </w:rPr>
            </w:pPr>
            <w:r>
              <w:rPr>
                <w:color w:val="4B5462"/>
                <w:spacing w:val="-5"/>
                <w:sz w:val="15"/>
              </w:rPr>
              <w:t>R6</w:t>
            </w:r>
          </w:p>
        </w:tc>
        <w:tc>
          <w:tcPr>
            <w:tcW w:w="7483" w:type="dxa"/>
            <w:shd w:val="clear" w:color="auto" w:fill="F6F9FB"/>
          </w:tcPr>
          <w:p w14:paraId="1E82B7C0" w14:textId="77777777" w:rsidR="00DC0ACD" w:rsidRDefault="00000000">
            <w:pPr>
              <w:pStyle w:val="TableParagraph"/>
              <w:rPr>
                <w:sz w:val="15"/>
              </w:rPr>
            </w:pPr>
            <w:r>
              <w:rPr>
                <w:color w:val="4B5462"/>
                <w:sz w:val="15"/>
              </w:rPr>
              <w:t>Current</w:t>
            </w:r>
            <w:r>
              <w:rPr>
                <w:color w:val="4B5462"/>
                <w:spacing w:val="3"/>
                <w:sz w:val="15"/>
              </w:rPr>
              <w:t xml:space="preserve"> </w:t>
            </w:r>
            <w:r>
              <w:rPr>
                <w:color w:val="4B5462"/>
                <w:sz w:val="15"/>
              </w:rPr>
              <w:t>quarterly</w:t>
            </w:r>
            <w:r>
              <w:rPr>
                <w:color w:val="4B5462"/>
                <w:spacing w:val="4"/>
                <w:sz w:val="15"/>
              </w:rPr>
              <w:t xml:space="preserve"> </w:t>
            </w:r>
            <w:r>
              <w:rPr>
                <w:color w:val="4B5462"/>
                <w:sz w:val="15"/>
              </w:rPr>
              <w:t>EPR</w:t>
            </w:r>
            <w:r>
              <w:rPr>
                <w:color w:val="4B5462"/>
                <w:spacing w:val="4"/>
                <w:sz w:val="15"/>
              </w:rPr>
              <w:t xml:space="preserve"> </w:t>
            </w:r>
            <w:r>
              <w:rPr>
                <w:color w:val="4B5462"/>
                <w:sz w:val="15"/>
              </w:rPr>
              <w:t>returns</w:t>
            </w:r>
            <w:r>
              <w:rPr>
                <w:color w:val="4B5462"/>
                <w:spacing w:val="4"/>
                <w:sz w:val="15"/>
              </w:rPr>
              <w:t xml:space="preserve"> </w:t>
            </w:r>
            <w:r>
              <w:rPr>
                <w:color w:val="4B5462"/>
                <w:sz w:val="15"/>
              </w:rPr>
              <w:t>were</w:t>
            </w:r>
            <w:r>
              <w:rPr>
                <w:color w:val="4B5462"/>
                <w:spacing w:val="4"/>
                <w:sz w:val="15"/>
              </w:rPr>
              <w:t xml:space="preserve"> </w:t>
            </w:r>
            <w:r>
              <w:rPr>
                <w:color w:val="4B5462"/>
                <w:sz w:val="15"/>
              </w:rPr>
              <w:t>not</w:t>
            </w:r>
            <w:r>
              <w:rPr>
                <w:color w:val="4B5462"/>
                <w:spacing w:val="4"/>
                <w:sz w:val="15"/>
              </w:rPr>
              <w:t xml:space="preserve"> </w:t>
            </w:r>
            <w:r>
              <w:rPr>
                <w:color w:val="4B5462"/>
                <w:spacing w:val="-2"/>
                <w:sz w:val="15"/>
              </w:rPr>
              <w:t>reviewed.</w:t>
            </w:r>
          </w:p>
        </w:tc>
      </w:tr>
    </w:tbl>
    <w:p w14:paraId="2348BF2C" w14:textId="77777777" w:rsidR="00DC0ACD" w:rsidRDefault="00DC0ACD">
      <w:pPr>
        <w:pStyle w:val="BodyText"/>
        <w:spacing w:before="20"/>
        <w:rPr>
          <w:rFonts w:ascii="Arial"/>
          <w:b/>
          <w:sz w:val="26"/>
        </w:rPr>
      </w:pPr>
    </w:p>
    <w:p w14:paraId="38DAB2F5" w14:textId="77777777" w:rsidR="00DC0ACD" w:rsidRDefault="00000000">
      <w:pPr>
        <w:pStyle w:val="Heading4"/>
        <w:spacing w:before="0"/>
      </w:pPr>
      <w:r>
        <w:rPr>
          <w:color w:val="166B87"/>
        </w:rPr>
        <w:t xml:space="preserve">Sources </w:t>
      </w:r>
      <w:r>
        <w:rPr>
          <w:color w:val="166B87"/>
          <w:spacing w:val="-2"/>
        </w:rPr>
        <w:t>reviewed</w:t>
      </w:r>
    </w:p>
    <w:p w14:paraId="39102EC8" w14:textId="77777777" w:rsidR="00DC0ACD" w:rsidRDefault="00000000">
      <w:pPr>
        <w:pStyle w:val="ListParagraph"/>
        <w:numPr>
          <w:ilvl w:val="1"/>
          <w:numId w:val="7"/>
        </w:numPr>
        <w:tabs>
          <w:tab w:val="left" w:pos="384"/>
        </w:tabs>
        <w:spacing w:before="157"/>
        <w:ind w:left="384" w:hanging="94"/>
        <w:rPr>
          <w:color w:val="4B5462"/>
          <w:sz w:val="15"/>
        </w:rPr>
      </w:pPr>
      <w:r>
        <w:rPr>
          <w:color w:val="4B5462"/>
          <w:sz w:val="15"/>
        </w:rPr>
        <w:t>VVDN</w:t>
      </w:r>
      <w:r>
        <w:rPr>
          <w:color w:val="4B5462"/>
          <w:spacing w:val="5"/>
          <w:sz w:val="15"/>
        </w:rPr>
        <w:t xml:space="preserve"> </w:t>
      </w:r>
      <w:r>
        <w:rPr>
          <w:color w:val="4B5462"/>
          <w:sz w:val="15"/>
        </w:rPr>
        <w:t>Technologies</w:t>
      </w:r>
      <w:r>
        <w:rPr>
          <w:color w:val="4B5462"/>
          <w:spacing w:val="6"/>
          <w:sz w:val="15"/>
        </w:rPr>
        <w:t xml:space="preserve"> </w:t>
      </w:r>
      <w:r>
        <w:rPr>
          <w:color w:val="4B5462"/>
          <w:sz w:val="15"/>
        </w:rPr>
        <w:t>—</w:t>
      </w:r>
      <w:r>
        <w:rPr>
          <w:color w:val="4B5462"/>
          <w:spacing w:val="6"/>
          <w:sz w:val="15"/>
        </w:rPr>
        <w:t xml:space="preserve"> </w:t>
      </w:r>
      <w:r>
        <w:rPr>
          <w:color w:val="4B5462"/>
          <w:sz w:val="15"/>
        </w:rPr>
        <w:t>E-Waste</w:t>
      </w:r>
      <w:r>
        <w:rPr>
          <w:color w:val="4B5462"/>
          <w:spacing w:val="6"/>
          <w:sz w:val="15"/>
        </w:rPr>
        <w:t xml:space="preserve"> </w:t>
      </w:r>
      <w:r>
        <w:rPr>
          <w:color w:val="4B5462"/>
          <w:sz w:val="15"/>
        </w:rPr>
        <w:t>Management</w:t>
      </w:r>
      <w:r>
        <w:rPr>
          <w:color w:val="4B5462"/>
          <w:spacing w:val="6"/>
          <w:sz w:val="15"/>
        </w:rPr>
        <w:t xml:space="preserve"> </w:t>
      </w:r>
      <w:r>
        <w:rPr>
          <w:color w:val="4B5462"/>
          <w:spacing w:val="-2"/>
          <w:sz w:val="15"/>
        </w:rPr>
        <w:t>page.</w:t>
      </w:r>
    </w:p>
    <w:p w14:paraId="3CDF76F6" w14:textId="77777777" w:rsidR="00DC0ACD" w:rsidRDefault="00000000">
      <w:pPr>
        <w:pStyle w:val="BodyText"/>
        <w:spacing w:before="10"/>
        <w:rPr>
          <w:sz w:val="17"/>
        </w:rPr>
      </w:pPr>
      <w:r>
        <w:rPr>
          <w:noProof/>
          <w:sz w:val="17"/>
        </w:rPr>
        <mc:AlternateContent>
          <mc:Choice Requires="wps">
            <w:drawing>
              <wp:anchor distT="0" distB="0" distL="0" distR="0" simplePos="0" relativeHeight="487594496" behindDoc="1" locked="0" layoutInCell="1" allowOverlap="1" wp14:anchorId="06EC9582" wp14:editId="3D3052C6">
                <wp:simplePos x="0" y="0"/>
                <wp:positionH relativeFrom="page">
                  <wp:posOffset>724199</wp:posOffset>
                </wp:positionH>
                <wp:positionV relativeFrom="paragraph">
                  <wp:posOffset>145752</wp:posOffset>
                </wp:positionV>
                <wp:extent cx="611187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D6DDE4"/>
                          </a:solidFill>
                          <a:prstDash val="solid"/>
                        </a:ln>
                      </wps:spPr>
                      <wps:bodyPr wrap="square" lIns="0" tIns="0" rIns="0" bIns="0" rtlCol="0">
                        <a:prstTxWarp prst="textNoShape">
                          <a:avLst/>
                        </a:prstTxWarp>
                        <a:noAutofit/>
                      </wps:bodyPr>
                    </wps:wsp>
                  </a:graphicData>
                </a:graphic>
              </wp:anchor>
            </w:drawing>
          </mc:Choice>
          <mc:Fallback>
            <w:pict>
              <v:shape w14:anchorId="353EB5E4" id="Graphic 21" o:spid="_x0000_s1026" style="position:absolute;margin-left:57pt;margin-top:11.5pt;width:481.2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" path="m,l6111599,e" filled="f" strokecolor="#d6dde4" strokeweight=".5pt">
                <v:path arrowok="t"/>
                <w10:wrap type="topAndBottom" anchorx="page"/>
              </v:shape>
            </w:pict>
          </mc:Fallback>
        </mc:AlternateContent>
      </w:r>
    </w:p>
    <w:p w14:paraId="63E3A012" w14:textId="77777777" w:rsidR="00DC0ACD" w:rsidRDefault="00DC0ACD">
      <w:pPr>
        <w:pStyle w:val="BodyText"/>
        <w:rPr>
          <w:sz w:val="17"/>
        </w:rPr>
        <w:sectPr w:rsidR="00DC0ACD">
          <w:pgSz w:w="11910" w:h="16840"/>
          <w:pgMar w:top="960" w:right="850" w:bottom="720" w:left="850" w:header="0" w:footer="524" w:gutter="0"/>
          <w:cols w:space="720"/>
        </w:sectPr>
      </w:pPr>
    </w:p>
    <w:p w14:paraId="2E80B12D" w14:textId="77777777" w:rsidR="00DC0ACD" w:rsidRDefault="00000000">
      <w:pPr>
        <w:pStyle w:val="Heading2"/>
        <w:numPr>
          <w:ilvl w:val="0"/>
          <w:numId w:val="7"/>
        </w:numPr>
        <w:tabs>
          <w:tab w:val="left" w:pos="690"/>
        </w:tabs>
        <w:ind w:hanging="400"/>
      </w:pPr>
      <w:r>
        <w:rPr>
          <w:color w:val="113B5D"/>
        </w:rPr>
        <w:lastRenderedPageBreak/>
        <w:t xml:space="preserve">What is clearly compliant vs. what needs </w:t>
      </w:r>
      <w:r>
        <w:rPr>
          <w:color w:val="113B5D"/>
          <w:spacing w:val="-2"/>
        </w:rPr>
        <w:t>checking</w:t>
      </w:r>
    </w:p>
    <w:p w14:paraId="1A19CEA3" w14:textId="77777777" w:rsidR="00DC0ACD" w:rsidRDefault="00000000">
      <w:pPr>
        <w:pStyle w:val="Heading4"/>
        <w:spacing w:before="200"/>
      </w:pPr>
      <w:r>
        <w:rPr>
          <w:color w:val="166B87"/>
        </w:rPr>
        <w:t xml:space="preserve">Strongest public evidence of </w:t>
      </w:r>
      <w:r>
        <w:rPr>
          <w:color w:val="166B87"/>
          <w:spacing w:val="-2"/>
        </w:rPr>
        <w:t>compliance</w:t>
      </w:r>
    </w:p>
    <w:p w14:paraId="6B18FB09" w14:textId="77777777" w:rsidR="00DC0ACD" w:rsidRDefault="00000000">
      <w:pPr>
        <w:pStyle w:val="ListParagraph"/>
        <w:numPr>
          <w:ilvl w:val="1"/>
          <w:numId w:val="7"/>
        </w:numPr>
        <w:tabs>
          <w:tab w:val="left" w:pos="409"/>
        </w:tabs>
        <w:spacing w:before="157" w:line="307" w:lineRule="auto"/>
        <w:ind w:right="796" w:firstLine="0"/>
        <w:rPr>
          <w:color w:val="26313A"/>
          <w:sz w:val="19"/>
        </w:rPr>
      </w:pPr>
      <w:r>
        <w:rPr>
          <w:rFonts w:ascii="Arial" w:hAnsi="Arial"/>
          <w:b/>
          <w:color w:val="26313A"/>
          <w:sz w:val="19"/>
        </w:rPr>
        <w:t>Dixon</w:t>
      </w:r>
      <w:r>
        <w:rPr>
          <w:rFonts w:ascii="Arial" w:hAnsi="Arial"/>
          <w:b/>
          <w:color w:val="26313A"/>
          <w:spacing w:val="-3"/>
          <w:sz w:val="19"/>
        </w:rPr>
        <w:t xml:space="preserve"> </w:t>
      </w:r>
      <w:r>
        <w:rPr>
          <w:rFonts w:ascii="Arial" w:hAnsi="Arial"/>
          <w:b/>
          <w:color w:val="26313A"/>
          <w:sz w:val="19"/>
        </w:rPr>
        <w:t>Technologies:</w:t>
      </w:r>
      <w:r>
        <w:rPr>
          <w:rFonts w:ascii="Arial" w:hAnsi="Arial"/>
          <w:b/>
          <w:color w:val="26313A"/>
          <w:spacing w:val="-3"/>
          <w:sz w:val="19"/>
        </w:rPr>
        <w:t xml:space="preserve"> </w:t>
      </w:r>
      <w:r>
        <w:rPr>
          <w:color w:val="26313A"/>
          <w:sz w:val="19"/>
        </w:rPr>
        <w:t>authorised</w:t>
      </w:r>
      <w:r>
        <w:rPr>
          <w:color w:val="26313A"/>
          <w:spacing w:val="-3"/>
          <w:sz w:val="19"/>
        </w:rPr>
        <w:t xml:space="preserve"> </w:t>
      </w:r>
      <w:r>
        <w:rPr>
          <w:color w:val="26313A"/>
          <w:sz w:val="19"/>
        </w:rPr>
        <w:t>recyclers,</w:t>
      </w:r>
      <w:r>
        <w:rPr>
          <w:color w:val="26313A"/>
          <w:spacing w:val="-3"/>
          <w:sz w:val="19"/>
        </w:rPr>
        <w:t xml:space="preserve"> </w:t>
      </w:r>
      <w:r>
        <w:rPr>
          <w:color w:val="26313A"/>
          <w:sz w:val="19"/>
        </w:rPr>
        <w:t>regulated</w:t>
      </w:r>
      <w:r>
        <w:rPr>
          <w:color w:val="26313A"/>
          <w:spacing w:val="-3"/>
          <w:sz w:val="19"/>
        </w:rPr>
        <w:t xml:space="preserve"> </w:t>
      </w:r>
      <w:r>
        <w:rPr>
          <w:color w:val="26313A"/>
          <w:sz w:val="19"/>
        </w:rPr>
        <w:t>waste</w:t>
      </w:r>
      <w:r>
        <w:rPr>
          <w:color w:val="26313A"/>
          <w:spacing w:val="-3"/>
          <w:sz w:val="19"/>
        </w:rPr>
        <w:t xml:space="preserve"> </w:t>
      </w:r>
      <w:r>
        <w:rPr>
          <w:color w:val="26313A"/>
          <w:sz w:val="19"/>
        </w:rPr>
        <w:t>channels,</w:t>
      </w:r>
      <w:r>
        <w:rPr>
          <w:color w:val="26313A"/>
          <w:spacing w:val="-3"/>
          <w:sz w:val="19"/>
        </w:rPr>
        <w:t xml:space="preserve"> </w:t>
      </w:r>
      <w:r>
        <w:rPr>
          <w:color w:val="26313A"/>
          <w:sz w:val="19"/>
        </w:rPr>
        <w:t>explicit</w:t>
      </w:r>
      <w:r>
        <w:rPr>
          <w:color w:val="26313A"/>
          <w:spacing w:val="-3"/>
          <w:sz w:val="19"/>
        </w:rPr>
        <w:t xml:space="preserve"> </w:t>
      </w:r>
      <w:r>
        <w:rPr>
          <w:color w:val="26313A"/>
          <w:sz w:val="19"/>
        </w:rPr>
        <w:t>e-waste</w:t>
      </w:r>
      <w:r>
        <w:rPr>
          <w:color w:val="26313A"/>
          <w:spacing w:val="-3"/>
          <w:sz w:val="19"/>
        </w:rPr>
        <w:t xml:space="preserve"> </w:t>
      </w:r>
      <w:r>
        <w:rPr>
          <w:color w:val="26313A"/>
          <w:sz w:val="19"/>
        </w:rPr>
        <w:t>recycling</w:t>
      </w:r>
      <w:r>
        <w:rPr>
          <w:color w:val="26313A"/>
          <w:spacing w:val="-3"/>
          <w:sz w:val="19"/>
        </w:rPr>
        <w:t xml:space="preserve"> </w:t>
      </w:r>
      <w:r>
        <w:rPr>
          <w:color w:val="26313A"/>
          <w:sz w:val="19"/>
        </w:rPr>
        <w:t>target</w:t>
      </w:r>
      <w:r>
        <w:rPr>
          <w:color w:val="26313A"/>
          <w:spacing w:val="-3"/>
          <w:sz w:val="19"/>
        </w:rPr>
        <w:t xml:space="preserve"> </w:t>
      </w:r>
      <w:r>
        <w:rPr>
          <w:color w:val="26313A"/>
          <w:sz w:val="19"/>
        </w:rPr>
        <w:t>and hazardous-substance controls.</w:t>
      </w:r>
    </w:p>
    <w:p w14:paraId="38636E79" w14:textId="77777777" w:rsidR="00DC0ACD" w:rsidRDefault="00000000">
      <w:pPr>
        <w:pStyle w:val="ListParagraph"/>
        <w:numPr>
          <w:ilvl w:val="1"/>
          <w:numId w:val="7"/>
        </w:numPr>
        <w:tabs>
          <w:tab w:val="left" w:pos="409"/>
        </w:tabs>
        <w:spacing w:line="307" w:lineRule="auto"/>
        <w:ind w:right="479" w:firstLine="0"/>
        <w:rPr>
          <w:color w:val="26313A"/>
          <w:sz w:val="19"/>
        </w:rPr>
      </w:pPr>
      <w:r>
        <w:rPr>
          <w:rFonts w:ascii="Arial" w:hAnsi="Arial"/>
          <w:b/>
          <w:color w:val="26313A"/>
          <w:sz w:val="19"/>
        </w:rPr>
        <w:t>Kaynes</w:t>
      </w:r>
      <w:r>
        <w:rPr>
          <w:rFonts w:ascii="Arial" w:hAnsi="Arial"/>
          <w:b/>
          <w:color w:val="26313A"/>
          <w:spacing w:val="-3"/>
          <w:sz w:val="19"/>
        </w:rPr>
        <w:t xml:space="preserve"> </w:t>
      </w:r>
      <w:r>
        <w:rPr>
          <w:rFonts w:ascii="Arial" w:hAnsi="Arial"/>
          <w:b/>
          <w:color w:val="26313A"/>
          <w:sz w:val="19"/>
        </w:rPr>
        <w:t>Technology:</w:t>
      </w:r>
      <w:r>
        <w:rPr>
          <w:rFonts w:ascii="Arial" w:hAnsi="Arial"/>
          <w:b/>
          <w:color w:val="26313A"/>
          <w:spacing w:val="-3"/>
          <w:sz w:val="19"/>
        </w:rPr>
        <w:t xml:space="preserve"> </w:t>
      </w:r>
      <w:r>
        <w:rPr>
          <w:color w:val="26313A"/>
          <w:sz w:val="19"/>
        </w:rPr>
        <w:t>explicit</w:t>
      </w:r>
      <w:r>
        <w:rPr>
          <w:color w:val="26313A"/>
          <w:spacing w:val="-3"/>
          <w:sz w:val="19"/>
        </w:rPr>
        <w:t xml:space="preserve"> </w:t>
      </w:r>
      <w:r>
        <w:rPr>
          <w:color w:val="26313A"/>
          <w:sz w:val="19"/>
        </w:rPr>
        <w:t>FY2025-26</w:t>
      </w:r>
      <w:r>
        <w:rPr>
          <w:color w:val="26313A"/>
          <w:spacing w:val="-3"/>
          <w:sz w:val="19"/>
        </w:rPr>
        <w:t xml:space="preserve"> </w:t>
      </w:r>
      <w:r>
        <w:rPr>
          <w:color w:val="26313A"/>
          <w:sz w:val="19"/>
        </w:rPr>
        <w:t>statement</w:t>
      </w:r>
      <w:r>
        <w:rPr>
          <w:color w:val="26313A"/>
          <w:spacing w:val="-3"/>
          <w:sz w:val="19"/>
        </w:rPr>
        <w:t xml:space="preserve"> </w:t>
      </w:r>
      <w:r>
        <w:rPr>
          <w:color w:val="26313A"/>
          <w:sz w:val="19"/>
        </w:rPr>
        <w:t>that</w:t>
      </w:r>
      <w:r>
        <w:rPr>
          <w:color w:val="26313A"/>
          <w:spacing w:val="-3"/>
          <w:sz w:val="19"/>
        </w:rPr>
        <w:t xml:space="preserve"> </w:t>
      </w:r>
      <w:r>
        <w:rPr>
          <w:color w:val="26313A"/>
          <w:sz w:val="19"/>
        </w:rPr>
        <w:t>EPR</w:t>
      </w:r>
      <w:r>
        <w:rPr>
          <w:color w:val="26313A"/>
          <w:spacing w:val="-3"/>
          <w:sz w:val="19"/>
        </w:rPr>
        <w:t xml:space="preserve"> </w:t>
      </w:r>
      <w:r>
        <w:rPr>
          <w:color w:val="26313A"/>
          <w:sz w:val="19"/>
        </w:rPr>
        <w:t>applies,</w:t>
      </w:r>
      <w:r>
        <w:rPr>
          <w:color w:val="26313A"/>
          <w:spacing w:val="-3"/>
          <w:sz w:val="19"/>
        </w:rPr>
        <w:t xml:space="preserve"> </w:t>
      </w:r>
      <w:r>
        <w:rPr>
          <w:color w:val="26313A"/>
          <w:sz w:val="19"/>
        </w:rPr>
        <w:t>the</w:t>
      </w:r>
      <w:r>
        <w:rPr>
          <w:color w:val="26313A"/>
          <w:spacing w:val="-3"/>
          <w:sz w:val="19"/>
        </w:rPr>
        <w:t xml:space="preserve"> </w:t>
      </w:r>
      <w:r>
        <w:rPr>
          <w:color w:val="26313A"/>
          <w:sz w:val="19"/>
        </w:rPr>
        <w:t>plan</w:t>
      </w:r>
      <w:r>
        <w:rPr>
          <w:color w:val="26313A"/>
          <w:spacing w:val="-3"/>
          <w:sz w:val="19"/>
        </w:rPr>
        <w:t xml:space="preserve"> </w:t>
      </w:r>
      <w:r>
        <w:rPr>
          <w:color w:val="26313A"/>
          <w:sz w:val="19"/>
        </w:rPr>
        <w:t>is</w:t>
      </w:r>
      <w:r>
        <w:rPr>
          <w:color w:val="26313A"/>
          <w:spacing w:val="-3"/>
          <w:sz w:val="19"/>
        </w:rPr>
        <w:t xml:space="preserve"> </w:t>
      </w:r>
      <w:r>
        <w:rPr>
          <w:color w:val="26313A"/>
          <w:sz w:val="19"/>
        </w:rPr>
        <w:t>aligned</w:t>
      </w:r>
      <w:r>
        <w:rPr>
          <w:color w:val="26313A"/>
          <w:spacing w:val="-3"/>
          <w:sz w:val="19"/>
        </w:rPr>
        <w:t xml:space="preserve"> </w:t>
      </w:r>
      <w:r>
        <w:rPr>
          <w:color w:val="26313A"/>
          <w:sz w:val="19"/>
        </w:rPr>
        <w:t>with</w:t>
      </w:r>
      <w:r>
        <w:rPr>
          <w:color w:val="26313A"/>
          <w:spacing w:val="-3"/>
          <w:sz w:val="19"/>
        </w:rPr>
        <w:t xml:space="preserve"> </w:t>
      </w:r>
      <w:r>
        <w:rPr>
          <w:color w:val="26313A"/>
          <w:sz w:val="19"/>
        </w:rPr>
        <w:t>Pollution</w:t>
      </w:r>
      <w:r>
        <w:rPr>
          <w:color w:val="26313A"/>
          <w:spacing w:val="-3"/>
          <w:sz w:val="19"/>
        </w:rPr>
        <w:t xml:space="preserve"> </w:t>
      </w:r>
      <w:r>
        <w:rPr>
          <w:color w:val="26313A"/>
          <w:sz w:val="19"/>
        </w:rPr>
        <w:t>Control Board submissions, and CPCB-authorised/registered recyclers are used.</w:t>
      </w:r>
    </w:p>
    <w:p w14:paraId="5991E881" w14:textId="77777777" w:rsidR="00DC0ACD" w:rsidRDefault="00000000">
      <w:pPr>
        <w:pStyle w:val="ListParagraph"/>
        <w:numPr>
          <w:ilvl w:val="1"/>
          <w:numId w:val="7"/>
        </w:numPr>
        <w:tabs>
          <w:tab w:val="left" w:pos="409"/>
        </w:tabs>
        <w:spacing w:before="120" w:line="307" w:lineRule="auto"/>
        <w:ind w:right="320" w:firstLine="0"/>
        <w:rPr>
          <w:color w:val="26313A"/>
          <w:sz w:val="19"/>
        </w:rPr>
      </w:pPr>
      <w:r>
        <w:rPr>
          <w:rFonts w:ascii="Arial" w:hAnsi="Arial"/>
          <w:b/>
          <w:color w:val="26313A"/>
          <w:sz w:val="19"/>
        </w:rPr>
        <w:t>Sahasra</w:t>
      </w:r>
      <w:r>
        <w:rPr>
          <w:rFonts w:ascii="Arial" w:hAnsi="Arial"/>
          <w:b/>
          <w:color w:val="26313A"/>
          <w:spacing w:val="-4"/>
          <w:sz w:val="19"/>
        </w:rPr>
        <w:t xml:space="preserve"> </w:t>
      </w:r>
      <w:r>
        <w:rPr>
          <w:rFonts w:ascii="Arial" w:hAnsi="Arial"/>
          <w:b/>
          <w:color w:val="26313A"/>
          <w:sz w:val="19"/>
        </w:rPr>
        <w:t>Electronics:</w:t>
      </w:r>
      <w:r>
        <w:rPr>
          <w:rFonts w:ascii="Arial" w:hAnsi="Arial"/>
          <w:b/>
          <w:color w:val="26313A"/>
          <w:spacing w:val="-4"/>
          <w:sz w:val="19"/>
        </w:rPr>
        <w:t xml:space="preserve"> </w:t>
      </w:r>
      <w:r>
        <w:rPr>
          <w:color w:val="26313A"/>
          <w:sz w:val="19"/>
        </w:rPr>
        <w:t>EPR</w:t>
      </w:r>
      <w:r>
        <w:rPr>
          <w:color w:val="26313A"/>
          <w:spacing w:val="-4"/>
          <w:sz w:val="19"/>
        </w:rPr>
        <w:t xml:space="preserve"> </w:t>
      </w:r>
      <w:r>
        <w:rPr>
          <w:color w:val="26313A"/>
          <w:sz w:val="19"/>
        </w:rPr>
        <w:t>authorisation,</w:t>
      </w:r>
      <w:r>
        <w:rPr>
          <w:color w:val="26313A"/>
          <w:spacing w:val="-4"/>
          <w:sz w:val="19"/>
        </w:rPr>
        <w:t xml:space="preserve"> </w:t>
      </w:r>
      <w:r>
        <w:rPr>
          <w:color w:val="26313A"/>
          <w:sz w:val="19"/>
        </w:rPr>
        <w:t>e-waste</w:t>
      </w:r>
      <w:r>
        <w:rPr>
          <w:color w:val="26313A"/>
          <w:spacing w:val="-4"/>
          <w:sz w:val="19"/>
        </w:rPr>
        <w:t xml:space="preserve"> </w:t>
      </w:r>
      <w:r>
        <w:rPr>
          <w:color w:val="26313A"/>
          <w:sz w:val="19"/>
        </w:rPr>
        <w:t>authorisation</w:t>
      </w:r>
      <w:r>
        <w:rPr>
          <w:color w:val="26313A"/>
          <w:spacing w:val="-4"/>
          <w:sz w:val="19"/>
        </w:rPr>
        <w:t xml:space="preserve"> </w:t>
      </w:r>
      <w:r>
        <w:rPr>
          <w:color w:val="26313A"/>
          <w:sz w:val="19"/>
        </w:rPr>
        <w:t>and</w:t>
      </w:r>
      <w:r>
        <w:rPr>
          <w:color w:val="26313A"/>
          <w:spacing w:val="-4"/>
          <w:sz w:val="19"/>
        </w:rPr>
        <w:t xml:space="preserve"> </w:t>
      </w:r>
      <w:r>
        <w:rPr>
          <w:color w:val="26313A"/>
          <w:sz w:val="19"/>
        </w:rPr>
        <w:t>a</w:t>
      </w:r>
      <w:r>
        <w:rPr>
          <w:color w:val="26313A"/>
          <w:spacing w:val="-4"/>
          <w:sz w:val="19"/>
        </w:rPr>
        <w:t xml:space="preserve"> </w:t>
      </w:r>
      <w:r>
        <w:rPr>
          <w:color w:val="26313A"/>
          <w:sz w:val="19"/>
        </w:rPr>
        <w:t>documented</w:t>
      </w:r>
      <w:r>
        <w:rPr>
          <w:color w:val="26313A"/>
          <w:spacing w:val="-4"/>
          <w:sz w:val="19"/>
        </w:rPr>
        <w:t xml:space="preserve"> </w:t>
      </w:r>
      <w:r>
        <w:rPr>
          <w:color w:val="26313A"/>
          <w:sz w:val="19"/>
        </w:rPr>
        <w:t xml:space="preserve">registered-recycler/collection </w:t>
      </w:r>
      <w:r>
        <w:rPr>
          <w:color w:val="26313A"/>
          <w:spacing w:val="-2"/>
          <w:sz w:val="19"/>
        </w:rPr>
        <w:t>system.</w:t>
      </w:r>
    </w:p>
    <w:p w14:paraId="4D9180D1" w14:textId="77777777" w:rsidR="00DC0ACD" w:rsidRDefault="00000000">
      <w:pPr>
        <w:pStyle w:val="ListParagraph"/>
        <w:numPr>
          <w:ilvl w:val="1"/>
          <w:numId w:val="7"/>
        </w:numPr>
        <w:tabs>
          <w:tab w:val="left" w:pos="409"/>
        </w:tabs>
        <w:spacing w:line="307" w:lineRule="auto"/>
        <w:ind w:right="289" w:firstLine="0"/>
        <w:rPr>
          <w:color w:val="26313A"/>
          <w:sz w:val="19"/>
        </w:rPr>
      </w:pPr>
      <w:r>
        <w:rPr>
          <w:rFonts w:ascii="Arial" w:hAnsi="Arial"/>
          <w:b/>
          <w:color w:val="26313A"/>
          <w:sz w:val="19"/>
        </w:rPr>
        <w:t>VVDN</w:t>
      </w:r>
      <w:r>
        <w:rPr>
          <w:rFonts w:ascii="Arial" w:hAnsi="Arial"/>
          <w:b/>
          <w:color w:val="26313A"/>
          <w:spacing w:val="-3"/>
          <w:sz w:val="19"/>
        </w:rPr>
        <w:t xml:space="preserve"> </w:t>
      </w:r>
      <w:r>
        <w:rPr>
          <w:rFonts w:ascii="Arial" w:hAnsi="Arial"/>
          <w:b/>
          <w:color w:val="26313A"/>
          <w:sz w:val="19"/>
        </w:rPr>
        <w:t>Technologies:</w:t>
      </w:r>
      <w:r>
        <w:rPr>
          <w:rFonts w:ascii="Arial" w:hAnsi="Arial"/>
          <w:b/>
          <w:color w:val="26313A"/>
          <w:spacing w:val="-3"/>
          <w:sz w:val="19"/>
        </w:rPr>
        <w:t xml:space="preserve"> </w:t>
      </w:r>
      <w:r>
        <w:rPr>
          <w:color w:val="26313A"/>
          <w:sz w:val="19"/>
        </w:rPr>
        <w:t>documented</w:t>
      </w:r>
      <w:r>
        <w:rPr>
          <w:color w:val="26313A"/>
          <w:spacing w:val="-3"/>
          <w:sz w:val="19"/>
        </w:rPr>
        <w:t xml:space="preserve"> </w:t>
      </w:r>
      <w:r>
        <w:rPr>
          <w:color w:val="26313A"/>
          <w:sz w:val="19"/>
        </w:rPr>
        <w:t>e-waste</w:t>
      </w:r>
      <w:r>
        <w:rPr>
          <w:color w:val="26313A"/>
          <w:spacing w:val="-3"/>
          <w:sz w:val="19"/>
        </w:rPr>
        <w:t xml:space="preserve"> </w:t>
      </w:r>
      <w:r>
        <w:rPr>
          <w:color w:val="26313A"/>
          <w:sz w:val="19"/>
        </w:rPr>
        <w:t>EPR</w:t>
      </w:r>
      <w:r>
        <w:rPr>
          <w:color w:val="26313A"/>
          <w:spacing w:val="-3"/>
          <w:sz w:val="19"/>
        </w:rPr>
        <w:t xml:space="preserve"> </w:t>
      </w:r>
      <w:r>
        <w:rPr>
          <w:color w:val="26313A"/>
          <w:sz w:val="19"/>
        </w:rPr>
        <w:t>plan</w:t>
      </w:r>
      <w:r>
        <w:rPr>
          <w:color w:val="26313A"/>
          <w:spacing w:val="-3"/>
          <w:sz w:val="19"/>
        </w:rPr>
        <w:t xml:space="preserve"> </w:t>
      </w:r>
      <w:r>
        <w:rPr>
          <w:color w:val="26313A"/>
          <w:sz w:val="19"/>
        </w:rPr>
        <w:t>and</w:t>
      </w:r>
      <w:r>
        <w:rPr>
          <w:color w:val="26313A"/>
          <w:spacing w:val="-3"/>
          <w:sz w:val="19"/>
        </w:rPr>
        <w:t xml:space="preserve"> </w:t>
      </w:r>
      <w:r>
        <w:rPr>
          <w:color w:val="26313A"/>
          <w:sz w:val="19"/>
        </w:rPr>
        <w:t>registered-recycler</w:t>
      </w:r>
      <w:r>
        <w:rPr>
          <w:color w:val="26313A"/>
          <w:spacing w:val="-3"/>
          <w:sz w:val="19"/>
        </w:rPr>
        <w:t xml:space="preserve"> </w:t>
      </w:r>
      <w:r>
        <w:rPr>
          <w:color w:val="26313A"/>
          <w:sz w:val="19"/>
        </w:rPr>
        <w:t>channelisation,</w:t>
      </w:r>
      <w:r>
        <w:rPr>
          <w:color w:val="26313A"/>
          <w:spacing w:val="-3"/>
          <w:sz w:val="19"/>
        </w:rPr>
        <w:t xml:space="preserve"> </w:t>
      </w:r>
      <w:r>
        <w:rPr>
          <w:color w:val="26313A"/>
          <w:sz w:val="19"/>
        </w:rPr>
        <w:t>although</w:t>
      </w:r>
      <w:r>
        <w:rPr>
          <w:color w:val="26313A"/>
          <w:spacing w:val="-3"/>
          <w:sz w:val="19"/>
        </w:rPr>
        <w:t xml:space="preserve"> </w:t>
      </w:r>
      <w:r>
        <w:rPr>
          <w:color w:val="26313A"/>
          <w:sz w:val="19"/>
        </w:rPr>
        <w:t>the</w:t>
      </w:r>
      <w:r>
        <w:rPr>
          <w:color w:val="26313A"/>
          <w:spacing w:val="-3"/>
          <w:sz w:val="19"/>
        </w:rPr>
        <w:t xml:space="preserve"> </w:t>
      </w:r>
      <w:r>
        <w:rPr>
          <w:color w:val="26313A"/>
          <w:sz w:val="19"/>
        </w:rPr>
        <w:t>public page should be refreshed against the 2022 Rules.</w:t>
      </w:r>
    </w:p>
    <w:p w14:paraId="6207B79A" w14:textId="77777777" w:rsidR="00DC0ACD" w:rsidRDefault="00000000">
      <w:pPr>
        <w:pStyle w:val="Heading4"/>
      </w:pPr>
      <w:r>
        <w:rPr>
          <w:color w:val="166B87"/>
        </w:rPr>
        <w:t xml:space="preserve">Companies requiring direct EPR-document </w:t>
      </w:r>
      <w:r>
        <w:rPr>
          <w:color w:val="166B87"/>
          <w:spacing w:val="-2"/>
        </w:rPr>
        <w:t>verification</w:t>
      </w:r>
    </w:p>
    <w:p w14:paraId="5D1B7B71" w14:textId="77777777" w:rsidR="00DC0ACD" w:rsidRDefault="00000000">
      <w:pPr>
        <w:pStyle w:val="ListParagraph"/>
        <w:numPr>
          <w:ilvl w:val="1"/>
          <w:numId w:val="7"/>
        </w:numPr>
        <w:tabs>
          <w:tab w:val="left" w:pos="409"/>
        </w:tabs>
        <w:spacing w:before="157" w:line="307" w:lineRule="auto"/>
        <w:ind w:right="428" w:firstLine="0"/>
        <w:rPr>
          <w:color w:val="26313A"/>
          <w:sz w:val="19"/>
        </w:rPr>
      </w:pPr>
      <w:r>
        <w:rPr>
          <w:rFonts w:ascii="Arial" w:hAnsi="Arial"/>
          <w:b/>
          <w:color w:val="26313A"/>
          <w:sz w:val="19"/>
        </w:rPr>
        <w:t>Centum,</w:t>
      </w:r>
      <w:r>
        <w:rPr>
          <w:rFonts w:ascii="Arial" w:hAnsi="Arial"/>
          <w:b/>
          <w:color w:val="26313A"/>
          <w:spacing w:val="-3"/>
          <w:sz w:val="19"/>
        </w:rPr>
        <w:t xml:space="preserve"> </w:t>
      </w:r>
      <w:r>
        <w:rPr>
          <w:rFonts w:ascii="Arial" w:hAnsi="Arial"/>
          <w:b/>
          <w:color w:val="26313A"/>
          <w:sz w:val="19"/>
        </w:rPr>
        <w:t>Avalon,</w:t>
      </w:r>
      <w:r>
        <w:rPr>
          <w:rFonts w:ascii="Arial" w:hAnsi="Arial"/>
          <w:b/>
          <w:color w:val="26313A"/>
          <w:spacing w:val="-3"/>
          <w:sz w:val="19"/>
        </w:rPr>
        <w:t xml:space="preserve"> </w:t>
      </w:r>
      <w:r>
        <w:rPr>
          <w:rFonts w:ascii="Arial" w:hAnsi="Arial"/>
          <w:b/>
          <w:color w:val="26313A"/>
          <w:sz w:val="19"/>
        </w:rPr>
        <w:t>Foxconn</w:t>
      </w:r>
      <w:r>
        <w:rPr>
          <w:rFonts w:ascii="Arial" w:hAnsi="Arial"/>
          <w:b/>
          <w:color w:val="26313A"/>
          <w:spacing w:val="-3"/>
          <w:sz w:val="19"/>
        </w:rPr>
        <w:t xml:space="preserve"> </w:t>
      </w:r>
      <w:r>
        <w:rPr>
          <w:rFonts w:ascii="Arial" w:hAnsi="Arial"/>
          <w:b/>
          <w:color w:val="26313A"/>
          <w:sz w:val="19"/>
        </w:rPr>
        <w:t>India,</w:t>
      </w:r>
      <w:r>
        <w:rPr>
          <w:rFonts w:ascii="Arial" w:hAnsi="Arial"/>
          <w:b/>
          <w:color w:val="26313A"/>
          <w:spacing w:val="-3"/>
          <w:sz w:val="19"/>
        </w:rPr>
        <w:t xml:space="preserve"> </w:t>
      </w:r>
      <w:r>
        <w:rPr>
          <w:rFonts w:ascii="Arial" w:hAnsi="Arial"/>
          <w:b/>
          <w:color w:val="26313A"/>
          <w:sz w:val="19"/>
        </w:rPr>
        <w:t>Syrma</w:t>
      </w:r>
      <w:r>
        <w:rPr>
          <w:rFonts w:ascii="Arial" w:hAnsi="Arial"/>
          <w:b/>
          <w:color w:val="26313A"/>
          <w:spacing w:val="-3"/>
          <w:sz w:val="19"/>
        </w:rPr>
        <w:t xml:space="preserve"> </w:t>
      </w:r>
      <w:r>
        <w:rPr>
          <w:rFonts w:ascii="Arial" w:hAnsi="Arial"/>
          <w:b/>
          <w:color w:val="26313A"/>
          <w:sz w:val="19"/>
        </w:rPr>
        <w:t>SGS</w:t>
      </w:r>
      <w:r>
        <w:rPr>
          <w:rFonts w:ascii="Arial" w:hAnsi="Arial"/>
          <w:b/>
          <w:color w:val="26313A"/>
          <w:spacing w:val="-3"/>
          <w:sz w:val="19"/>
        </w:rPr>
        <w:t xml:space="preserve"> </w:t>
      </w:r>
      <w:r>
        <w:rPr>
          <w:rFonts w:ascii="Arial" w:hAnsi="Arial"/>
          <w:b/>
          <w:color w:val="26313A"/>
          <w:sz w:val="19"/>
        </w:rPr>
        <w:t>and</w:t>
      </w:r>
      <w:r>
        <w:rPr>
          <w:rFonts w:ascii="Arial" w:hAnsi="Arial"/>
          <w:b/>
          <w:color w:val="26313A"/>
          <w:spacing w:val="-3"/>
          <w:sz w:val="19"/>
        </w:rPr>
        <w:t xml:space="preserve"> </w:t>
      </w:r>
      <w:r>
        <w:rPr>
          <w:rFonts w:ascii="Arial" w:hAnsi="Arial"/>
          <w:b/>
          <w:color w:val="26313A"/>
          <w:sz w:val="19"/>
        </w:rPr>
        <w:t>Tata</w:t>
      </w:r>
      <w:r>
        <w:rPr>
          <w:rFonts w:ascii="Arial" w:hAnsi="Arial"/>
          <w:b/>
          <w:color w:val="26313A"/>
          <w:spacing w:val="-3"/>
          <w:sz w:val="19"/>
        </w:rPr>
        <w:t xml:space="preserve"> </w:t>
      </w:r>
      <w:r>
        <w:rPr>
          <w:rFonts w:ascii="Arial" w:hAnsi="Arial"/>
          <w:b/>
          <w:color w:val="26313A"/>
          <w:sz w:val="19"/>
        </w:rPr>
        <w:t>Electronics:</w:t>
      </w:r>
      <w:r>
        <w:rPr>
          <w:rFonts w:ascii="Arial" w:hAnsi="Arial"/>
          <w:b/>
          <w:color w:val="26313A"/>
          <w:spacing w:val="-3"/>
          <w:sz w:val="19"/>
        </w:rPr>
        <w:t xml:space="preserve"> </w:t>
      </w:r>
      <w:r>
        <w:rPr>
          <w:color w:val="26313A"/>
          <w:sz w:val="19"/>
        </w:rPr>
        <w:t>public</w:t>
      </w:r>
      <w:r>
        <w:rPr>
          <w:color w:val="26313A"/>
          <w:spacing w:val="-3"/>
          <w:sz w:val="19"/>
        </w:rPr>
        <w:t xml:space="preserve"> </w:t>
      </w:r>
      <w:r>
        <w:rPr>
          <w:color w:val="26313A"/>
          <w:sz w:val="19"/>
        </w:rPr>
        <w:t>reports</w:t>
      </w:r>
      <w:r>
        <w:rPr>
          <w:color w:val="26313A"/>
          <w:spacing w:val="-3"/>
          <w:sz w:val="19"/>
        </w:rPr>
        <w:t xml:space="preserve"> </w:t>
      </w:r>
      <w:r>
        <w:rPr>
          <w:color w:val="26313A"/>
          <w:sz w:val="19"/>
        </w:rPr>
        <w:t>show</w:t>
      </w:r>
      <w:r>
        <w:rPr>
          <w:color w:val="26313A"/>
          <w:spacing w:val="-3"/>
          <w:sz w:val="19"/>
        </w:rPr>
        <w:t xml:space="preserve"> </w:t>
      </w:r>
      <w:r>
        <w:rPr>
          <w:color w:val="26313A"/>
          <w:sz w:val="19"/>
        </w:rPr>
        <w:t xml:space="preserve">waste-management activity or regulatory engagement, but the reviewed evidence does not establish every current 2022 EPR </w:t>
      </w:r>
      <w:r>
        <w:rPr>
          <w:color w:val="26313A"/>
          <w:spacing w:val="-2"/>
          <w:sz w:val="19"/>
        </w:rPr>
        <w:t>requirement.</w:t>
      </w:r>
    </w:p>
    <w:p w14:paraId="025B787E" w14:textId="77777777" w:rsidR="00DC0ACD" w:rsidRDefault="00000000">
      <w:pPr>
        <w:pStyle w:val="ListParagraph"/>
        <w:numPr>
          <w:ilvl w:val="1"/>
          <w:numId w:val="7"/>
        </w:numPr>
        <w:tabs>
          <w:tab w:val="left" w:pos="409"/>
        </w:tabs>
        <w:spacing w:line="307" w:lineRule="auto"/>
        <w:ind w:right="320" w:firstLine="0"/>
        <w:rPr>
          <w:color w:val="26313A"/>
          <w:sz w:val="19"/>
        </w:rPr>
      </w:pPr>
      <w:r>
        <w:rPr>
          <w:rFonts w:ascii="Arial" w:hAnsi="Arial"/>
          <w:b/>
          <w:color w:val="26313A"/>
          <w:sz w:val="19"/>
        </w:rPr>
        <w:t>Elin</w:t>
      </w:r>
      <w:r>
        <w:rPr>
          <w:rFonts w:ascii="Arial" w:hAnsi="Arial"/>
          <w:b/>
          <w:color w:val="26313A"/>
          <w:spacing w:val="-2"/>
          <w:sz w:val="19"/>
        </w:rPr>
        <w:t xml:space="preserve"> </w:t>
      </w:r>
      <w:r>
        <w:rPr>
          <w:rFonts w:ascii="Arial" w:hAnsi="Arial"/>
          <w:b/>
          <w:color w:val="26313A"/>
          <w:sz w:val="19"/>
        </w:rPr>
        <w:t>Electronics:</w:t>
      </w:r>
      <w:r>
        <w:rPr>
          <w:rFonts w:ascii="Arial" w:hAnsi="Arial"/>
          <w:b/>
          <w:color w:val="26313A"/>
          <w:spacing w:val="-2"/>
          <w:sz w:val="19"/>
        </w:rPr>
        <w:t xml:space="preserve"> </w:t>
      </w:r>
      <w:r>
        <w:rPr>
          <w:color w:val="26313A"/>
          <w:sz w:val="19"/>
        </w:rPr>
        <w:t>the</w:t>
      </w:r>
      <w:r>
        <w:rPr>
          <w:color w:val="26313A"/>
          <w:spacing w:val="-2"/>
          <w:sz w:val="19"/>
        </w:rPr>
        <w:t xml:space="preserve"> </w:t>
      </w:r>
      <w:r>
        <w:rPr>
          <w:color w:val="26313A"/>
          <w:sz w:val="19"/>
        </w:rPr>
        <w:t>specific</w:t>
      </w:r>
      <w:r>
        <w:rPr>
          <w:color w:val="26313A"/>
          <w:spacing w:val="-2"/>
          <w:sz w:val="19"/>
        </w:rPr>
        <w:t xml:space="preserve"> </w:t>
      </w:r>
      <w:r>
        <w:rPr>
          <w:color w:val="26313A"/>
          <w:sz w:val="19"/>
        </w:rPr>
        <w:t>e-waste</w:t>
      </w:r>
      <w:r>
        <w:rPr>
          <w:color w:val="26313A"/>
          <w:spacing w:val="-2"/>
          <w:sz w:val="19"/>
        </w:rPr>
        <w:t xml:space="preserve"> </w:t>
      </w:r>
      <w:r>
        <w:rPr>
          <w:color w:val="26313A"/>
          <w:sz w:val="19"/>
        </w:rPr>
        <w:t>COP</w:t>
      </w:r>
      <w:r>
        <w:rPr>
          <w:color w:val="26313A"/>
          <w:spacing w:val="-2"/>
          <w:sz w:val="19"/>
        </w:rPr>
        <w:t xml:space="preserve"> </w:t>
      </w:r>
      <w:r>
        <w:rPr>
          <w:color w:val="26313A"/>
          <w:sz w:val="19"/>
        </w:rPr>
        <w:t>cited</w:t>
      </w:r>
      <w:r>
        <w:rPr>
          <w:color w:val="26313A"/>
          <w:spacing w:val="-2"/>
          <w:sz w:val="19"/>
        </w:rPr>
        <w:t xml:space="preserve"> </w:t>
      </w:r>
      <w:r>
        <w:rPr>
          <w:color w:val="26313A"/>
          <w:sz w:val="19"/>
        </w:rPr>
        <w:t>in</w:t>
      </w:r>
      <w:r>
        <w:rPr>
          <w:color w:val="26313A"/>
          <w:spacing w:val="-2"/>
          <w:sz w:val="19"/>
        </w:rPr>
        <w:t xml:space="preserve"> </w:t>
      </w:r>
      <w:r>
        <w:rPr>
          <w:color w:val="26313A"/>
          <w:sz w:val="19"/>
        </w:rPr>
        <w:t>its</w:t>
      </w:r>
      <w:r>
        <w:rPr>
          <w:color w:val="26313A"/>
          <w:spacing w:val="-2"/>
          <w:sz w:val="19"/>
        </w:rPr>
        <w:t xml:space="preserve"> </w:t>
      </w:r>
      <w:r>
        <w:rPr>
          <w:color w:val="26313A"/>
          <w:sz w:val="19"/>
        </w:rPr>
        <w:t>report</w:t>
      </w:r>
      <w:r>
        <w:rPr>
          <w:color w:val="26313A"/>
          <w:spacing w:val="-2"/>
          <w:sz w:val="19"/>
        </w:rPr>
        <w:t xml:space="preserve"> </w:t>
      </w:r>
      <w:r>
        <w:rPr>
          <w:color w:val="26313A"/>
          <w:sz w:val="19"/>
        </w:rPr>
        <w:t>was</w:t>
      </w:r>
      <w:r>
        <w:rPr>
          <w:color w:val="26313A"/>
          <w:spacing w:val="-2"/>
          <w:sz w:val="19"/>
        </w:rPr>
        <w:t xml:space="preserve"> </w:t>
      </w:r>
      <w:r>
        <w:rPr>
          <w:color w:val="26313A"/>
          <w:sz w:val="19"/>
        </w:rPr>
        <w:t>stated</w:t>
      </w:r>
      <w:r>
        <w:rPr>
          <w:color w:val="26313A"/>
          <w:spacing w:val="-2"/>
          <w:sz w:val="19"/>
        </w:rPr>
        <w:t xml:space="preserve"> </w:t>
      </w:r>
      <w:r>
        <w:rPr>
          <w:color w:val="26313A"/>
          <w:sz w:val="19"/>
        </w:rPr>
        <w:t>to</w:t>
      </w:r>
      <w:r>
        <w:rPr>
          <w:color w:val="26313A"/>
          <w:spacing w:val="-2"/>
          <w:sz w:val="19"/>
        </w:rPr>
        <w:t xml:space="preserve"> </w:t>
      </w:r>
      <w:r>
        <w:rPr>
          <w:color w:val="26313A"/>
          <w:sz w:val="19"/>
        </w:rPr>
        <w:t>be</w:t>
      </w:r>
      <w:r>
        <w:rPr>
          <w:color w:val="26313A"/>
          <w:spacing w:val="-2"/>
          <w:sz w:val="19"/>
        </w:rPr>
        <w:t xml:space="preserve"> </w:t>
      </w:r>
      <w:r>
        <w:rPr>
          <w:color w:val="26313A"/>
          <w:sz w:val="19"/>
        </w:rPr>
        <w:t>valid</w:t>
      </w:r>
      <w:r>
        <w:rPr>
          <w:color w:val="26313A"/>
          <w:spacing w:val="-2"/>
          <w:sz w:val="19"/>
        </w:rPr>
        <w:t xml:space="preserve"> </w:t>
      </w:r>
      <w:r>
        <w:rPr>
          <w:color w:val="26313A"/>
          <w:sz w:val="19"/>
        </w:rPr>
        <w:t>only</w:t>
      </w:r>
      <w:r>
        <w:rPr>
          <w:color w:val="26313A"/>
          <w:spacing w:val="-2"/>
          <w:sz w:val="19"/>
        </w:rPr>
        <w:t xml:space="preserve"> </w:t>
      </w:r>
      <w:r>
        <w:rPr>
          <w:color w:val="26313A"/>
          <w:sz w:val="19"/>
        </w:rPr>
        <w:t>through</w:t>
      </w:r>
      <w:r>
        <w:rPr>
          <w:color w:val="26313A"/>
          <w:spacing w:val="-2"/>
          <w:sz w:val="19"/>
        </w:rPr>
        <w:t xml:space="preserve"> </w:t>
      </w:r>
      <w:r>
        <w:rPr>
          <w:color w:val="26313A"/>
          <w:sz w:val="19"/>
        </w:rPr>
        <w:t>31</w:t>
      </w:r>
      <w:r>
        <w:rPr>
          <w:color w:val="26313A"/>
          <w:spacing w:val="-2"/>
          <w:sz w:val="19"/>
        </w:rPr>
        <w:t xml:space="preserve"> </w:t>
      </w:r>
      <w:r>
        <w:rPr>
          <w:color w:val="26313A"/>
          <w:sz w:val="19"/>
        </w:rPr>
        <w:t>March</w:t>
      </w:r>
      <w:r>
        <w:rPr>
          <w:color w:val="26313A"/>
          <w:spacing w:val="-2"/>
          <w:sz w:val="19"/>
        </w:rPr>
        <w:t xml:space="preserve"> </w:t>
      </w:r>
      <w:r>
        <w:rPr>
          <w:color w:val="26313A"/>
          <w:sz w:val="19"/>
        </w:rPr>
        <w:t>2025, so current authorisation needs confirmation.</w:t>
      </w:r>
    </w:p>
    <w:p w14:paraId="0A2A3678" w14:textId="77777777" w:rsidR="00DC0ACD" w:rsidRDefault="00000000">
      <w:pPr>
        <w:pStyle w:val="Heading4"/>
      </w:pPr>
      <w:r>
        <w:rPr>
          <w:color w:val="166B87"/>
        </w:rPr>
        <w:t xml:space="preserve">What “not following” should mean in a formal college/project </w:t>
      </w:r>
      <w:r>
        <w:rPr>
          <w:color w:val="166B87"/>
          <w:spacing w:val="-2"/>
        </w:rPr>
        <w:t>report</w:t>
      </w:r>
    </w:p>
    <w:p w14:paraId="10785205" w14:textId="77777777" w:rsidR="00DC0ACD" w:rsidRDefault="00000000">
      <w:pPr>
        <w:ind w:left="130"/>
        <w:rPr>
          <w:rFonts w:ascii="Arial"/>
          <w:sz w:val="20"/>
        </w:rPr>
      </w:pPr>
      <w:r>
        <w:rPr>
          <w:rFonts w:ascii="Arial"/>
          <w:noProof/>
          <w:sz w:val="20"/>
        </w:rPr>
        <mc:AlternateContent>
          <mc:Choice Requires="wps">
            <w:drawing>
              <wp:inline distT="0" distB="0" distL="0" distR="0" wp14:anchorId="01E458C4" wp14:editId="302DFAB8">
                <wp:extent cx="6315075" cy="1092200"/>
                <wp:effectExtent l="0" t="0" r="0" b="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1092200"/>
                        </a:xfrm>
                        <a:prstGeom prst="rect">
                          <a:avLst/>
                        </a:prstGeom>
                        <a:solidFill>
                          <a:srgbClr val="EDF6F9"/>
                        </a:solidFill>
                      </wps:spPr>
                      <wps:txbx>
                        <w:txbxContent>
                          <w:p w14:paraId="0C4B6C01" w14:textId="77777777" w:rsidR="00DC0ACD" w:rsidRDefault="00000000">
                            <w:pPr>
                              <w:spacing w:before="172" w:line="292" w:lineRule="auto"/>
                              <w:ind w:left="160" w:right="63"/>
                              <w:rPr>
                                <w:rFonts w:ascii="Arial" w:hAnsi="Arial"/>
                                <w:b/>
                                <w:color w:val="000000"/>
                                <w:sz w:val="20"/>
                              </w:rPr>
                            </w:pPr>
                            <w:r>
                              <w:rPr>
                                <w:rFonts w:ascii="Arial" w:hAnsi="Arial"/>
                                <w:b/>
                                <w:color w:val="113B5D"/>
                                <w:sz w:val="20"/>
                              </w:rPr>
                              <w:t>Do not label a company “not following the law” merely because its website does not publish an EPR certificate.</w:t>
                            </w:r>
                            <w:r>
                              <w:rPr>
                                <w:rFonts w:ascii="Arial" w:hAnsi="Arial"/>
                                <w:b/>
                                <w:color w:val="113B5D"/>
                                <w:spacing w:val="-6"/>
                                <w:sz w:val="20"/>
                              </w:rPr>
                              <w:t xml:space="preserve"> </w:t>
                            </w:r>
                            <w:r>
                              <w:rPr>
                                <w:rFonts w:ascii="Arial" w:hAnsi="Arial"/>
                                <w:b/>
                                <w:color w:val="113B5D"/>
                                <w:sz w:val="20"/>
                              </w:rPr>
                              <w:t>A</w:t>
                            </w:r>
                            <w:r>
                              <w:rPr>
                                <w:rFonts w:ascii="Arial" w:hAnsi="Arial"/>
                                <w:b/>
                                <w:color w:val="113B5D"/>
                                <w:spacing w:val="-6"/>
                                <w:sz w:val="20"/>
                              </w:rPr>
                              <w:t xml:space="preserve"> </w:t>
                            </w:r>
                            <w:r>
                              <w:rPr>
                                <w:rFonts w:ascii="Arial" w:hAnsi="Arial"/>
                                <w:b/>
                                <w:color w:val="113B5D"/>
                                <w:sz w:val="20"/>
                              </w:rPr>
                              <w:t>defensible</w:t>
                            </w:r>
                            <w:r>
                              <w:rPr>
                                <w:rFonts w:ascii="Arial" w:hAnsi="Arial"/>
                                <w:b/>
                                <w:color w:val="113B5D"/>
                                <w:spacing w:val="-6"/>
                                <w:sz w:val="20"/>
                              </w:rPr>
                              <w:t xml:space="preserve"> </w:t>
                            </w:r>
                            <w:r>
                              <w:rPr>
                                <w:rFonts w:ascii="Arial" w:hAnsi="Arial"/>
                                <w:b/>
                                <w:color w:val="113B5D"/>
                                <w:sz w:val="20"/>
                              </w:rPr>
                              <w:t>finding</w:t>
                            </w:r>
                            <w:r>
                              <w:rPr>
                                <w:rFonts w:ascii="Arial" w:hAnsi="Arial"/>
                                <w:b/>
                                <w:color w:val="113B5D"/>
                                <w:spacing w:val="-6"/>
                                <w:sz w:val="20"/>
                              </w:rPr>
                              <w:t xml:space="preserve"> </w:t>
                            </w:r>
                            <w:r>
                              <w:rPr>
                                <w:rFonts w:ascii="Arial" w:hAnsi="Arial"/>
                                <w:b/>
                                <w:color w:val="113B5D"/>
                                <w:sz w:val="20"/>
                              </w:rPr>
                              <w:t>requires</w:t>
                            </w:r>
                            <w:r>
                              <w:rPr>
                                <w:rFonts w:ascii="Arial" w:hAnsi="Arial"/>
                                <w:b/>
                                <w:color w:val="113B5D"/>
                                <w:spacing w:val="-6"/>
                                <w:sz w:val="20"/>
                              </w:rPr>
                              <w:t xml:space="preserve"> </w:t>
                            </w:r>
                            <w:r>
                              <w:rPr>
                                <w:rFonts w:ascii="Arial" w:hAnsi="Arial"/>
                                <w:b/>
                                <w:color w:val="113B5D"/>
                                <w:sz w:val="20"/>
                              </w:rPr>
                              <w:t>evidence</w:t>
                            </w:r>
                            <w:r>
                              <w:rPr>
                                <w:rFonts w:ascii="Arial" w:hAnsi="Arial"/>
                                <w:b/>
                                <w:color w:val="113B5D"/>
                                <w:spacing w:val="-6"/>
                                <w:sz w:val="20"/>
                              </w:rPr>
                              <w:t xml:space="preserve"> </w:t>
                            </w:r>
                            <w:r>
                              <w:rPr>
                                <w:rFonts w:ascii="Arial" w:hAnsi="Arial"/>
                                <w:b/>
                                <w:color w:val="113B5D"/>
                                <w:sz w:val="20"/>
                              </w:rPr>
                              <w:t>such</w:t>
                            </w:r>
                            <w:r>
                              <w:rPr>
                                <w:rFonts w:ascii="Arial" w:hAnsi="Arial"/>
                                <w:b/>
                                <w:color w:val="113B5D"/>
                                <w:spacing w:val="-6"/>
                                <w:sz w:val="20"/>
                              </w:rPr>
                              <w:t xml:space="preserve"> </w:t>
                            </w:r>
                            <w:r>
                              <w:rPr>
                                <w:rFonts w:ascii="Arial" w:hAnsi="Arial"/>
                                <w:b/>
                                <w:color w:val="113B5D"/>
                                <w:sz w:val="20"/>
                              </w:rPr>
                              <w:t>as</w:t>
                            </w:r>
                            <w:r>
                              <w:rPr>
                                <w:rFonts w:ascii="Arial" w:hAnsi="Arial"/>
                                <w:b/>
                                <w:color w:val="113B5D"/>
                                <w:spacing w:val="-6"/>
                                <w:sz w:val="20"/>
                              </w:rPr>
                              <w:t xml:space="preserve"> </w:t>
                            </w:r>
                            <w:r>
                              <w:rPr>
                                <w:rFonts w:ascii="Arial" w:hAnsi="Arial"/>
                                <w:b/>
                                <w:color w:val="113B5D"/>
                                <w:sz w:val="20"/>
                              </w:rPr>
                              <w:t>an</w:t>
                            </w:r>
                            <w:r>
                              <w:rPr>
                                <w:rFonts w:ascii="Arial" w:hAnsi="Arial"/>
                                <w:b/>
                                <w:color w:val="113B5D"/>
                                <w:spacing w:val="-6"/>
                                <w:sz w:val="20"/>
                              </w:rPr>
                              <w:t xml:space="preserve"> </w:t>
                            </w:r>
                            <w:r>
                              <w:rPr>
                                <w:rFonts w:ascii="Arial" w:hAnsi="Arial"/>
                                <w:b/>
                                <w:color w:val="113B5D"/>
                                <w:sz w:val="20"/>
                              </w:rPr>
                              <w:t>expired/absent</w:t>
                            </w:r>
                            <w:r>
                              <w:rPr>
                                <w:rFonts w:ascii="Arial" w:hAnsi="Arial"/>
                                <w:b/>
                                <w:color w:val="113B5D"/>
                                <w:spacing w:val="-6"/>
                                <w:sz w:val="20"/>
                              </w:rPr>
                              <w:t xml:space="preserve"> </w:t>
                            </w:r>
                            <w:r>
                              <w:rPr>
                                <w:rFonts w:ascii="Arial" w:hAnsi="Arial"/>
                                <w:b/>
                                <w:color w:val="113B5D"/>
                                <w:sz w:val="20"/>
                              </w:rPr>
                              <w:t>authorisation</w:t>
                            </w:r>
                            <w:r>
                              <w:rPr>
                                <w:rFonts w:ascii="Arial" w:hAnsi="Arial"/>
                                <w:b/>
                                <w:color w:val="113B5D"/>
                                <w:spacing w:val="-6"/>
                                <w:sz w:val="20"/>
                              </w:rPr>
                              <w:t xml:space="preserve"> </w:t>
                            </w:r>
                            <w:r>
                              <w:rPr>
                                <w:rFonts w:ascii="Arial" w:hAnsi="Arial"/>
                                <w:b/>
                                <w:color w:val="113B5D"/>
                                <w:sz w:val="20"/>
                              </w:rPr>
                              <w:t>where</w:t>
                            </w:r>
                            <w:r>
                              <w:rPr>
                                <w:rFonts w:ascii="Arial" w:hAnsi="Arial"/>
                                <w:b/>
                                <w:color w:val="113B5D"/>
                                <w:spacing w:val="-6"/>
                                <w:sz w:val="20"/>
                              </w:rPr>
                              <w:t xml:space="preserve"> </w:t>
                            </w:r>
                            <w:r>
                              <w:rPr>
                                <w:rFonts w:ascii="Arial" w:hAnsi="Arial"/>
                                <w:b/>
                                <w:color w:val="113B5D"/>
                                <w:sz w:val="20"/>
                              </w:rPr>
                              <w:t>one is</w:t>
                            </w:r>
                            <w:r>
                              <w:rPr>
                                <w:rFonts w:ascii="Arial" w:hAnsi="Arial"/>
                                <w:b/>
                                <w:color w:val="113B5D"/>
                                <w:spacing w:val="-1"/>
                                <w:sz w:val="20"/>
                              </w:rPr>
                              <w:t xml:space="preserve"> </w:t>
                            </w:r>
                            <w:r>
                              <w:rPr>
                                <w:rFonts w:ascii="Arial" w:hAnsi="Arial"/>
                                <w:b/>
                                <w:color w:val="113B5D"/>
                                <w:sz w:val="20"/>
                              </w:rPr>
                              <w:t>legally</w:t>
                            </w:r>
                            <w:r>
                              <w:rPr>
                                <w:rFonts w:ascii="Arial" w:hAnsi="Arial"/>
                                <w:b/>
                                <w:color w:val="113B5D"/>
                                <w:spacing w:val="-1"/>
                                <w:sz w:val="20"/>
                              </w:rPr>
                              <w:t xml:space="preserve"> </w:t>
                            </w:r>
                            <w:r>
                              <w:rPr>
                                <w:rFonts w:ascii="Arial" w:hAnsi="Arial"/>
                                <w:b/>
                                <w:color w:val="113B5D"/>
                                <w:sz w:val="20"/>
                              </w:rPr>
                              <w:t>required,</w:t>
                            </w:r>
                            <w:r>
                              <w:rPr>
                                <w:rFonts w:ascii="Arial" w:hAnsi="Arial"/>
                                <w:b/>
                                <w:color w:val="113B5D"/>
                                <w:spacing w:val="-1"/>
                                <w:sz w:val="20"/>
                              </w:rPr>
                              <w:t xml:space="preserve"> </w:t>
                            </w:r>
                            <w:r>
                              <w:rPr>
                                <w:rFonts w:ascii="Arial" w:hAnsi="Arial"/>
                                <w:b/>
                                <w:color w:val="113B5D"/>
                                <w:sz w:val="20"/>
                              </w:rPr>
                              <w:t>a</w:t>
                            </w:r>
                            <w:r>
                              <w:rPr>
                                <w:rFonts w:ascii="Arial" w:hAnsi="Arial"/>
                                <w:b/>
                                <w:color w:val="113B5D"/>
                                <w:spacing w:val="-1"/>
                                <w:sz w:val="20"/>
                              </w:rPr>
                              <w:t xml:space="preserve"> </w:t>
                            </w:r>
                            <w:r>
                              <w:rPr>
                                <w:rFonts w:ascii="Arial" w:hAnsi="Arial"/>
                                <w:b/>
                                <w:color w:val="113B5D"/>
                                <w:sz w:val="20"/>
                              </w:rPr>
                              <w:t>regulatory</w:t>
                            </w:r>
                            <w:r>
                              <w:rPr>
                                <w:rFonts w:ascii="Arial" w:hAnsi="Arial"/>
                                <w:b/>
                                <w:color w:val="113B5D"/>
                                <w:spacing w:val="-1"/>
                                <w:sz w:val="20"/>
                              </w:rPr>
                              <w:t xml:space="preserve"> </w:t>
                            </w:r>
                            <w:r>
                              <w:rPr>
                                <w:rFonts w:ascii="Arial" w:hAnsi="Arial"/>
                                <w:b/>
                                <w:color w:val="113B5D"/>
                                <w:sz w:val="20"/>
                              </w:rPr>
                              <w:t>order,</w:t>
                            </w:r>
                            <w:r>
                              <w:rPr>
                                <w:rFonts w:ascii="Arial" w:hAnsi="Arial"/>
                                <w:b/>
                                <w:color w:val="113B5D"/>
                                <w:spacing w:val="-1"/>
                                <w:sz w:val="20"/>
                              </w:rPr>
                              <w:t xml:space="preserve"> </w:t>
                            </w:r>
                            <w:r>
                              <w:rPr>
                                <w:rFonts w:ascii="Arial" w:hAnsi="Arial"/>
                                <w:b/>
                                <w:color w:val="113B5D"/>
                                <w:sz w:val="20"/>
                              </w:rPr>
                              <w:t>a</w:t>
                            </w:r>
                            <w:r>
                              <w:rPr>
                                <w:rFonts w:ascii="Arial" w:hAnsi="Arial"/>
                                <w:b/>
                                <w:color w:val="113B5D"/>
                                <w:spacing w:val="-1"/>
                                <w:sz w:val="20"/>
                              </w:rPr>
                              <w:t xml:space="preserve"> </w:t>
                            </w:r>
                            <w:r>
                              <w:rPr>
                                <w:rFonts w:ascii="Arial" w:hAnsi="Arial"/>
                                <w:b/>
                                <w:color w:val="113B5D"/>
                                <w:sz w:val="20"/>
                              </w:rPr>
                              <w:t>disclosed</w:t>
                            </w:r>
                            <w:r>
                              <w:rPr>
                                <w:rFonts w:ascii="Arial" w:hAnsi="Arial"/>
                                <w:b/>
                                <w:color w:val="113B5D"/>
                                <w:spacing w:val="-1"/>
                                <w:sz w:val="20"/>
                              </w:rPr>
                              <w:t xml:space="preserve"> </w:t>
                            </w:r>
                            <w:r>
                              <w:rPr>
                                <w:rFonts w:ascii="Arial" w:hAnsi="Arial"/>
                                <w:b/>
                                <w:color w:val="113B5D"/>
                                <w:sz w:val="20"/>
                              </w:rPr>
                              <w:t>missed</w:t>
                            </w:r>
                            <w:r>
                              <w:rPr>
                                <w:rFonts w:ascii="Arial" w:hAnsi="Arial"/>
                                <w:b/>
                                <w:color w:val="113B5D"/>
                                <w:spacing w:val="-1"/>
                                <w:sz w:val="20"/>
                              </w:rPr>
                              <w:t xml:space="preserve"> </w:t>
                            </w:r>
                            <w:r>
                              <w:rPr>
                                <w:rFonts w:ascii="Arial" w:hAnsi="Arial"/>
                                <w:b/>
                                <w:color w:val="113B5D"/>
                                <w:sz w:val="20"/>
                              </w:rPr>
                              <w:t>target,</w:t>
                            </w:r>
                            <w:r>
                              <w:rPr>
                                <w:rFonts w:ascii="Arial" w:hAnsi="Arial"/>
                                <w:b/>
                                <w:color w:val="113B5D"/>
                                <w:spacing w:val="-1"/>
                                <w:sz w:val="20"/>
                              </w:rPr>
                              <w:t xml:space="preserve"> </w:t>
                            </w:r>
                            <w:r>
                              <w:rPr>
                                <w:rFonts w:ascii="Arial" w:hAnsi="Arial"/>
                                <w:b/>
                                <w:color w:val="113B5D"/>
                                <w:sz w:val="20"/>
                              </w:rPr>
                              <w:t>or</w:t>
                            </w:r>
                            <w:r>
                              <w:rPr>
                                <w:rFonts w:ascii="Arial" w:hAnsi="Arial"/>
                                <w:b/>
                                <w:color w:val="113B5D"/>
                                <w:spacing w:val="-1"/>
                                <w:sz w:val="20"/>
                              </w:rPr>
                              <w:t xml:space="preserve"> </w:t>
                            </w:r>
                            <w:r>
                              <w:rPr>
                                <w:rFonts w:ascii="Arial" w:hAnsi="Arial"/>
                                <w:b/>
                                <w:color w:val="113B5D"/>
                                <w:sz w:val="20"/>
                              </w:rPr>
                              <w:t>another</w:t>
                            </w:r>
                            <w:r>
                              <w:rPr>
                                <w:rFonts w:ascii="Arial" w:hAnsi="Arial"/>
                                <w:b/>
                                <w:color w:val="113B5D"/>
                                <w:spacing w:val="-1"/>
                                <w:sz w:val="20"/>
                              </w:rPr>
                              <w:t xml:space="preserve"> </w:t>
                            </w:r>
                            <w:r>
                              <w:rPr>
                                <w:rFonts w:ascii="Arial" w:hAnsi="Arial"/>
                                <w:b/>
                                <w:color w:val="113B5D"/>
                                <w:sz w:val="20"/>
                              </w:rPr>
                              <w:t>authoritative</w:t>
                            </w:r>
                            <w:r>
                              <w:rPr>
                                <w:rFonts w:ascii="Arial" w:hAnsi="Arial"/>
                                <w:b/>
                                <w:color w:val="113B5D"/>
                                <w:spacing w:val="-1"/>
                                <w:sz w:val="20"/>
                              </w:rPr>
                              <w:t xml:space="preserve"> </w:t>
                            </w:r>
                            <w:r>
                              <w:rPr>
                                <w:rFonts w:ascii="Arial" w:hAnsi="Arial"/>
                                <w:b/>
                                <w:color w:val="113B5D"/>
                                <w:sz w:val="20"/>
                              </w:rPr>
                              <w:t>compliance record. Therefore, this report uses “partial / not verified” for most companies rather than making unsupported accusations.</w:t>
                            </w:r>
                          </w:p>
                        </w:txbxContent>
                      </wps:txbx>
                      <wps:bodyPr wrap="square" lIns="0" tIns="0" rIns="0" bIns="0" rtlCol="0">
                        <a:noAutofit/>
                      </wps:bodyPr>
                    </wps:wsp>
                  </a:graphicData>
                </a:graphic>
              </wp:inline>
            </w:drawing>
          </mc:Choice>
          <mc:Fallback>
            <w:pict>
              <v:shape w14:anchorId="01E458C4" id="Textbox 22" o:spid="_x0000_s1032" type="#_x0000_t202" style="width:497.25pt;height: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" fillcolor="#edf6f9" stroked="f">
                <v:textbox inset="0,0,0,0">
                  <w:txbxContent>
                    <w:p w14:paraId="0C4B6C01" w14:textId="77777777" w:rsidR="00DC0ACD" w:rsidRDefault="00000000">
                      <w:pPr>
                        <w:spacing w:before="172" w:line="292" w:lineRule="auto"/>
                        <w:ind w:left="160" w:right="63"/>
                        <w:rPr>
                          <w:rFonts w:ascii="Arial" w:hAnsi="Arial"/>
                          <w:b/>
                          <w:color w:val="000000"/>
                          <w:sz w:val="20"/>
                        </w:rPr>
                      </w:pPr>
                      <w:r>
                        <w:rPr>
                          <w:rFonts w:ascii="Arial" w:hAnsi="Arial"/>
                          <w:b/>
                          <w:color w:val="113B5D"/>
                          <w:sz w:val="20"/>
                        </w:rPr>
                        <w:t>Do not label a company “not following the law” merely because its website does not publish an EPR certificate.</w:t>
                      </w:r>
                      <w:r>
                        <w:rPr>
                          <w:rFonts w:ascii="Arial" w:hAnsi="Arial"/>
                          <w:b/>
                          <w:color w:val="113B5D"/>
                          <w:spacing w:val="-6"/>
                          <w:sz w:val="20"/>
                        </w:rPr>
                        <w:t xml:space="preserve"> </w:t>
                      </w:r>
                      <w:r>
                        <w:rPr>
                          <w:rFonts w:ascii="Arial" w:hAnsi="Arial"/>
                          <w:b/>
                          <w:color w:val="113B5D"/>
                          <w:sz w:val="20"/>
                        </w:rPr>
                        <w:t>A</w:t>
                      </w:r>
                      <w:r>
                        <w:rPr>
                          <w:rFonts w:ascii="Arial" w:hAnsi="Arial"/>
                          <w:b/>
                          <w:color w:val="113B5D"/>
                          <w:spacing w:val="-6"/>
                          <w:sz w:val="20"/>
                        </w:rPr>
                        <w:t xml:space="preserve"> </w:t>
                      </w:r>
                      <w:r>
                        <w:rPr>
                          <w:rFonts w:ascii="Arial" w:hAnsi="Arial"/>
                          <w:b/>
                          <w:color w:val="113B5D"/>
                          <w:sz w:val="20"/>
                        </w:rPr>
                        <w:t>defensible</w:t>
                      </w:r>
                      <w:r>
                        <w:rPr>
                          <w:rFonts w:ascii="Arial" w:hAnsi="Arial"/>
                          <w:b/>
                          <w:color w:val="113B5D"/>
                          <w:spacing w:val="-6"/>
                          <w:sz w:val="20"/>
                        </w:rPr>
                        <w:t xml:space="preserve"> </w:t>
                      </w:r>
                      <w:r>
                        <w:rPr>
                          <w:rFonts w:ascii="Arial" w:hAnsi="Arial"/>
                          <w:b/>
                          <w:color w:val="113B5D"/>
                          <w:sz w:val="20"/>
                        </w:rPr>
                        <w:t>finding</w:t>
                      </w:r>
                      <w:r>
                        <w:rPr>
                          <w:rFonts w:ascii="Arial" w:hAnsi="Arial"/>
                          <w:b/>
                          <w:color w:val="113B5D"/>
                          <w:spacing w:val="-6"/>
                          <w:sz w:val="20"/>
                        </w:rPr>
                        <w:t xml:space="preserve"> </w:t>
                      </w:r>
                      <w:r>
                        <w:rPr>
                          <w:rFonts w:ascii="Arial" w:hAnsi="Arial"/>
                          <w:b/>
                          <w:color w:val="113B5D"/>
                          <w:sz w:val="20"/>
                        </w:rPr>
                        <w:t>requires</w:t>
                      </w:r>
                      <w:r>
                        <w:rPr>
                          <w:rFonts w:ascii="Arial" w:hAnsi="Arial"/>
                          <w:b/>
                          <w:color w:val="113B5D"/>
                          <w:spacing w:val="-6"/>
                          <w:sz w:val="20"/>
                        </w:rPr>
                        <w:t xml:space="preserve"> </w:t>
                      </w:r>
                      <w:r>
                        <w:rPr>
                          <w:rFonts w:ascii="Arial" w:hAnsi="Arial"/>
                          <w:b/>
                          <w:color w:val="113B5D"/>
                          <w:sz w:val="20"/>
                        </w:rPr>
                        <w:t>evidence</w:t>
                      </w:r>
                      <w:r>
                        <w:rPr>
                          <w:rFonts w:ascii="Arial" w:hAnsi="Arial"/>
                          <w:b/>
                          <w:color w:val="113B5D"/>
                          <w:spacing w:val="-6"/>
                          <w:sz w:val="20"/>
                        </w:rPr>
                        <w:t xml:space="preserve"> </w:t>
                      </w:r>
                      <w:r>
                        <w:rPr>
                          <w:rFonts w:ascii="Arial" w:hAnsi="Arial"/>
                          <w:b/>
                          <w:color w:val="113B5D"/>
                          <w:sz w:val="20"/>
                        </w:rPr>
                        <w:t>such</w:t>
                      </w:r>
                      <w:r>
                        <w:rPr>
                          <w:rFonts w:ascii="Arial" w:hAnsi="Arial"/>
                          <w:b/>
                          <w:color w:val="113B5D"/>
                          <w:spacing w:val="-6"/>
                          <w:sz w:val="20"/>
                        </w:rPr>
                        <w:t xml:space="preserve"> </w:t>
                      </w:r>
                      <w:r>
                        <w:rPr>
                          <w:rFonts w:ascii="Arial" w:hAnsi="Arial"/>
                          <w:b/>
                          <w:color w:val="113B5D"/>
                          <w:sz w:val="20"/>
                        </w:rPr>
                        <w:t>as</w:t>
                      </w:r>
                      <w:r>
                        <w:rPr>
                          <w:rFonts w:ascii="Arial" w:hAnsi="Arial"/>
                          <w:b/>
                          <w:color w:val="113B5D"/>
                          <w:spacing w:val="-6"/>
                          <w:sz w:val="20"/>
                        </w:rPr>
                        <w:t xml:space="preserve"> </w:t>
                      </w:r>
                      <w:r>
                        <w:rPr>
                          <w:rFonts w:ascii="Arial" w:hAnsi="Arial"/>
                          <w:b/>
                          <w:color w:val="113B5D"/>
                          <w:sz w:val="20"/>
                        </w:rPr>
                        <w:t>an</w:t>
                      </w:r>
                      <w:r>
                        <w:rPr>
                          <w:rFonts w:ascii="Arial" w:hAnsi="Arial"/>
                          <w:b/>
                          <w:color w:val="113B5D"/>
                          <w:spacing w:val="-6"/>
                          <w:sz w:val="20"/>
                        </w:rPr>
                        <w:t xml:space="preserve"> </w:t>
                      </w:r>
                      <w:r>
                        <w:rPr>
                          <w:rFonts w:ascii="Arial" w:hAnsi="Arial"/>
                          <w:b/>
                          <w:color w:val="113B5D"/>
                          <w:sz w:val="20"/>
                        </w:rPr>
                        <w:t>expired/absent</w:t>
                      </w:r>
                      <w:r>
                        <w:rPr>
                          <w:rFonts w:ascii="Arial" w:hAnsi="Arial"/>
                          <w:b/>
                          <w:color w:val="113B5D"/>
                          <w:spacing w:val="-6"/>
                          <w:sz w:val="20"/>
                        </w:rPr>
                        <w:t xml:space="preserve"> </w:t>
                      </w:r>
                      <w:r>
                        <w:rPr>
                          <w:rFonts w:ascii="Arial" w:hAnsi="Arial"/>
                          <w:b/>
                          <w:color w:val="113B5D"/>
                          <w:sz w:val="20"/>
                        </w:rPr>
                        <w:t>authorisation</w:t>
                      </w:r>
                      <w:r>
                        <w:rPr>
                          <w:rFonts w:ascii="Arial" w:hAnsi="Arial"/>
                          <w:b/>
                          <w:color w:val="113B5D"/>
                          <w:spacing w:val="-6"/>
                          <w:sz w:val="20"/>
                        </w:rPr>
                        <w:t xml:space="preserve"> </w:t>
                      </w:r>
                      <w:r>
                        <w:rPr>
                          <w:rFonts w:ascii="Arial" w:hAnsi="Arial"/>
                          <w:b/>
                          <w:color w:val="113B5D"/>
                          <w:sz w:val="20"/>
                        </w:rPr>
                        <w:t>where</w:t>
                      </w:r>
                      <w:r>
                        <w:rPr>
                          <w:rFonts w:ascii="Arial" w:hAnsi="Arial"/>
                          <w:b/>
                          <w:color w:val="113B5D"/>
                          <w:spacing w:val="-6"/>
                          <w:sz w:val="20"/>
                        </w:rPr>
                        <w:t xml:space="preserve"> </w:t>
                      </w:r>
                      <w:r>
                        <w:rPr>
                          <w:rFonts w:ascii="Arial" w:hAnsi="Arial"/>
                          <w:b/>
                          <w:color w:val="113B5D"/>
                          <w:sz w:val="20"/>
                        </w:rPr>
                        <w:t>one is</w:t>
                      </w:r>
                      <w:r>
                        <w:rPr>
                          <w:rFonts w:ascii="Arial" w:hAnsi="Arial"/>
                          <w:b/>
                          <w:color w:val="113B5D"/>
                          <w:spacing w:val="-1"/>
                          <w:sz w:val="20"/>
                        </w:rPr>
                        <w:t xml:space="preserve"> </w:t>
                      </w:r>
                      <w:r>
                        <w:rPr>
                          <w:rFonts w:ascii="Arial" w:hAnsi="Arial"/>
                          <w:b/>
                          <w:color w:val="113B5D"/>
                          <w:sz w:val="20"/>
                        </w:rPr>
                        <w:t>legally</w:t>
                      </w:r>
                      <w:r>
                        <w:rPr>
                          <w:rFonts w:ascii="Arial" w:hAnsi="Arial"/>
                          <w:b/>
                          <w:color w:val="113B5D"/>
                          <w:spacing w:val="-1"/>
                          <w:sz w:val="20"/>
                        </w:rPr>
                        <w:t xml:space="preserve"> </w:t>
                      </w:r>
                      <w:r>
                        <w:rPr>
                          <w:rFonts w:ascii="Arial" w:hAnsi="Arial"/>
                          <w:b/>
                          <w:color w:val="113B5D"/>
                          <w:sz w:val="20"/>
                        </w:rPr>
                        <w:t>required,</w:t>
                      </w:r>
                      <w:r>
                        <w:rPr>
                          <w:rFonts w:ascii="Arial" w:hAnsi="Arial"/>
                          <w:b/>
                          <w:color w:val="113B5D"/>
                          <w:spacing w:val="-1"/>
                          <w:sz w:val="20"/>
                        </w:rPr>
                        <w:t xml:space="preserve"> </w:t>
                      </w:r>
                      <w:r>
                        <w:rPr>
                          <w:rFonts w:ascii="Arial" w:hAnsi="Arial"/>
                          <w:b/>
                          <w:color w:val="113B5D"/>
                          <w:sz w:val="20"/>
                        </w:rPr>
                        <w:t>a</w:t>
                      </w:r>
                      <w:r>
                        <w:rPr>
                          <w:rFonts w:ascii="Arial" w:hAnsi="Arial"/>
                          <w:b/>
                          <w:color w:val="113B5D"/>
                          <w:spacing w:val="-1"/>
                          <w:sz w:val="20"/>
                        </w:rPr>
                        <w:t xml:space="preserve"> </w:t>
                      </w:r>
                      <w:r>
                        <w:rPr>
                          <w:rFonts w:ascii="Arial" w:hAnsi="Arial"/>
                          <w:b/>
                          <w:color w:val="113B5D"/>
                          <w:sz w:val="20"/>
                        </w:rPr>
                        <w:t>regulatory</w:t>
                      </w:r>
                      <w:r>
                        <w:rPr>
                          <w:rFonts w:ascii="Arial" w:hAnsi="Arial"/>
                          <w:b/>
                          <w:color w:val="113B5D"/>
                          <w:spacing w:val="-1"/>
                          <w:sz w:val="20"/>
                        </w:rPr>
                        <w:t xml:space="preserve"> </w:t>
                      </w:r>
                      <w:r>
                        <w:rPr>
                          <w:rFonts w:ascii="Arial" w:hAnsi="Arial"/>
                          <w:b/>
                          <w:color w:val="113B5D"/>
                          <w:sz w:val="20"/>
                        </w:rPr>
                        <w:t>order,</w:t>
                      </w:r>
                      <w:r>
                        <w:rPr>
                          <w:rFonts w:ascii="Arial" w:hAnsi="Arial"/>
                          <w:b/>
                          <w:color w:val="113B5D"/>
                          <w:spacing w:val="-1"/>
                          <w:sz w:val="20"/>
                        </w:rPr>
                        <w:t xml:space="preserve"> </w:t>
                      </w:r>
                      <w:r>
                        <w:rPr>
                          <w:rFonts w:ascii="Arial" w:hAnsi="Arial"/>
                          <w:b/>
                          <w:color w:val="113B5D"/>
                          <w:sz w:val="20"/>
                        </w:rPr>
                        <w:t>a</w:t>
                      </w:r>
                      <w:r>
                        <w:rPr>
                          <w:rFonts w:ascii="Arial" w:hAnsi="Arial"/>
                          <w:b/>
                          <w:color w:val="113B5D"/>
                          <w:spacing w:val="-1"/>
                          <w:sz w:val="20"/>
                        </w:rPr>
                        <w:t xml:space="preserve"> </w:t>
                      </w:r>
                      <w:r>
                        <w:rPr>
                          <w:rFonts w:ascii="Arial" w:hAnsi="Arial"/>
                          <w:b/>
                          <w:color w:val="113B5D"/>
                          <w:sz w:val="20"/>
                        </w:rPr>
                        <w:t>disclosed</w:t>
                      </w:r>
                      <w:r>
                        <w:rPr>
                          <w:rFonts w:ascii="Arial" w:hAnsi="Arial"/>
                          <w:b/>
                          <w:color w:val="113B5D"/>
                          <w:spacing w:val="-1"/>
                          <w:sz w:val="20"/>
                        </w:rPr>
                        <w:t xml:space="preserve"> </w:t>
                      </w:r>
                      <w:r>
                        <w:rPr>
                          <w:rFonts w:ascii="Arial" w:hAnsi="Arial"/>
                          <w:b/>
                          <w:color w:val="113B5D"/>
                          <w:sz w:val="20"/>
                        </w:rPr>
                        <w:t>missed</w:t>
                      </w:r>
                      <w:r>
                        <w:rPr>
                          <w:rFonts w:ascii="Arial" w:hAnsi="Arial"/>
                          <w:b/>
                          <w:color w:val="113B5D"/>
                          <w:spacing w:val="-1"/>
                          <w:sz w:val="20"/>
                        </w:rPr>
                        <w:t xml:space="preserve"> </w:t>
                      </w:r>
                      <w:r>
                        <w:rPr>
                          <w:rFonts w:ascii="Arial" w:hAnsi="Arial"/>
                          <w:b/>
                          <w:color w:val="113B5D"/>
                          <w:sz w:val="20"/>
                        </w:rPr>
                        <w:t>target,</w:t>
                      </w:r>
                      <w:r>
                        <w:rPr>
                          <w:rFonts w:ascii="Arial" w:hAnsi="Arial"/>
                          <w:b/>
                          <w:color w:val="113B5D"/>
                          <w:spacing w:val="-1"/>
                          <w:sz w:val="20"/>
                        </w:rPr>
                        <w:t xml:space="preserve"> </w:t>
                      </w:r>
                      <w:r>
                        <w:rPr>
                          <w:rFonts w:ascii="Arial" w:hAnsi="Arial"/>
                          <w:b/>
                          <w:color w:val="113B5D"/>
                          <w:sz w:val="20"/>
                        </w:rPr>
                        <w:t>or</w:t>
                      </w:r>
                      <w:r>
                        <w:rPr>
                          <w:rFonts w:ascii="Arial" w:hAnsi="Arial"/>
                          <w:b/>
                          <w:color w:val="113B5D"/>
                          <w:spacing w:val="-1"/>
                          <w:sz w:val="20"/>
                        </w:rPr>
                        <w:t xml:space="preserve"> </w:t>
                      </w:r>
                      <w:r>
                        <w:rPr>
                          <w:rFonts w:ascii="Arial" w:hAnsi="Arial"/>
                          <w:b/>
                          <w:color w:val="113B5D"/>
                          <w:sz w:val="20"/>
                        </w:rPr>
                        <w:t>another</w:t>
                      </w:r>
                      <w:r>
                        <w:rPr>
                          <w:rFonts w:ascii="Arial" w:hAnsi="Arial"/>
                          <w:b/>
                          <w:color w:val="113B5D"/>
                          <w:spacing w:val="-1"/>
                          <w:sz w:val="20"/>
                        </w:rPr>
                        <w:t xml:space="preserve"> </w:t>
                      </w:r>
                      <w:r>
                        <w:rPr>
                          <w:rFonts w:ascii="Arial" w:hAnsi="Arial"/>
                          <w:b/>
                          <w:color w:val="113B5D"/>
                          <w:sz w:val="20"/>
                        </w:rPr>
                        <w:t>authoritative</w:t>
                      </w:r>
                      <w:r>
                        <w:rPr>
                          <w:rFonts w:ascii="Arial" w:hAnsi="Arial"/>
                          <w:b/>
                          <w:color w:val="113B5D"/>
                          <w:spacing w:val="-1"/>
                          <w:sz w:val="20"/>
                        </w:rPr>
                        <w:t xml:space="preserve"> </w:t>
                      </w:r>
                      <w:r>
                        <w:rPr>
                          <w:rFonts w:ascii="Arial" w:hAnsi="Arial"/>
                          <w:b/>
                          <w:color w:val="113B5D"/>
                          <w:sz w:val="20"/>
                        </w:rPr>
                        <w:t>compliance record. Therefore, this report uses “partial / not verified” for most companies rather than making unsupported accusations.</w:t>
                      </w:r>
                    </w:p>
                  </w:txbxContent>
                </v:textbox>
                <w10:anchorlock/>
              </v:shape>
            </w:pict>
          </mc:Fallback>
        </mc:AlternateContent>
      </w:r>
    </w:p>
    <w:p w14:paraId="72EF4BAB" w14:textId="77777777" w:rsidR="00DC0ACD" w:rsidRDefault="00000000">
      <w:pPr>
        <w:spacing w:line="278" w:lineRule="auto"/>
        <w:ind w:left="290" w:right="435"/>
        <w:rPr>
          <w:rFonts w:ascii="MS Gothic" w:hAnsi="MS Gothic"/>
          <w:sz w:val="15"/>
        </w:rPr>
      </w:pPr>
      <w:r>
        <w:rPr>
          <w:color w:val="4B5462"/>
          <w:sz w:val="15"/>
        </w:rPr>
        <w:t xml:space="preserve">The CPCB FAQ confirms that the 2022 framework includes environmental compensation for violations, quarterly and annual returns, audits, and EPR fulfilment through registered recyclers. </w:t>
      </w:r>
      <w:r>
        <w:rPr>
          <w:rFonts w:ascii="MS Gothic" w:hAnsi="MS Gothic"/>
          <w:color w:val="4B5462"/>
          <w:sz w:val="15"/>
        </w:rPr>
        <w:t>■</w:t>
      </w:r>
      <w:r>
        <w:rPr>
          <w:color w:val="4B5462"/>
          <w:sz w:val="15"/>
        </w:rPr>
        <w:t>filecite</w:t>
      </w:r>
      <w:r>
        <w:rPr>
          <w:rFonts w:ascii="MS Gothic" w:hAnsi="MS Gothic"/>
          <w:color w:val="4B5462"/>
          <w:sz w:val="15"/>
        </w:rPr>
        <w:t>■</w:t>
      </w:r>
      <w:r>
        <w:rPr>
          <w:color w:val="4B5462"/>
          <w:sz w:val="15"/>
        </w:rPr>
        <w:t>turn0file0</w:t>
      </w:r>
      <w:r>
        <w:rPr>
          <w:rFonts w:ascii="MS Gothic" w:hAnsi="MS Gothic"/>
          <w:color w:val="4B5462"/>
          <w:sz w:val="15"/>
        </w:rPr>
        <w:t>■</w:t>
      </w:r>
      <w:r>
        <w:rPr>
          <w:color w:val="4B5462"/>
          <w:sz w:val="15"/>
        </w:rPr>
        <w:t>L51-L60</w:t>
      </w:r>
      <w:r>
        <w:rPr>
          <w:rFonts w:ascii="MS Gothic" w:hAnsi="MS Gothic"/>
          <w:color w:val="4B5462"/>
          <w:sz w:val="15"/>
        </w:rPr>
        <w:t>■</w:t>
      </w:r>
    </w:p>
    <w:p w14:paraId="6136C31C" w14:textId="77777777" w:rsidR="00DC0ACD" w:rsidRDefault="00000000">
      <w:pPr>
        <w:pStyle w:val="BodyText"/>
        <w:spacing w:before="93" w:line="307" w:lineRule="auto"/>
        <w:ind w:left="290" w:right="287"/>
      </w:pPr>
      <w:r>
        <w:rPr>
          <w:color w:val="26313A"/>
        </w:rPr>
        <w:t>For a final audit-grade comparison, the next step would be to verify each company’s current CPCB EPR registration</w:t>
      </w:r>
      <w:r>
        <w:rPr>
          <w:color w:val="26313A"/>
          <w:spacing w:val="-3"/>
        </w:rPr>
        <w:t xml:space="preserve"> </w:t>
      </w:r>
      <w:r>
        <w:rPr>
          <w:color w:val="26313A"/>
        </w:rPr>
        <w:t>number,</w:t>
      </w:r>
      <w:r>
        <w:rPr>
          <w:color w:val="26313A"/>
          <w:spacing w:val="-3"/>
        </w:rPr>
        <w:t xml:space="preserve"> </w:t>
      </w:r>
      <w:r>
        <w:rPr>
          <w:color w:val="26313A"/>
        </w:rPr>
        <w:t>assigned</w:t>
      </w:r>
      <w:r>
        <w:rPr>
          <w:color w:val="26313A"/>
          <w:spacing w:val="-3"/>
        </w:rPr>
        <w:t xml:space="preserve"> </w:t>
      </w:r>
      <w:r>
        <w:rPr>
          <w:color w:val="26313A"/>
        </w:rPr>
        <w:t>EPR</w:t>
      </w:r>
      <w:r>
        <w:rPr>
          <w:color w:val="26313A"/>
          <w:spacing w:val="-3"/>
        </w:rPr>
        <w:t xml:space="preserve"> </w:t>
      </w:r>
      <w:r>
        <w:rPr>
          <w:color w:val="26313A"/>
        </w:rPr>
        <w:t>target,</w:t>
      </w:r>
      <w:r>
        <w:rPr>
          <w:color w:val="26313A"/>
          <w:spacing w:val="-3"/>
        </w:rPr>
        <w:t xml:space="preserve"> </w:t>
      </w:r>
      <w:r>
        <w:rPr>
          <w:color w:val="26313A"/>
        </w:rPr>
        <w:t>EPR</w:t>
      </w:r>
      <w:r>
        <w:rPr>
          <w:color w:val="26313A"/>
          <w:spacing w:val="-3"/>
        </w:rPr>
        <w:t xml:space="preserve"> </w:t>
      </w:r>
      <w:r>
        <w:rPr>
          <w:color w:val="26313A"/>
        </w:rPr>
        <w:t>certificates</w:t>
      </w:r>
      <w:r>
        <w:rPr>
          <w:color w:val="26313A"/>
          <w:spacing w:val="-3"/>
        </w:rPr>
        <w:t xml:space="preserve"> </w:t>
      </w:r>
      <w:r>
        <w:rPr>
          <w:color w:val="26313A"/>
        </w:rPr>
        <w:t>purchased/used,</w:t>
      </w:r>
      <w:r>
        <w:rPr>
          <w:color w:val="26313A"/>
          <w:spacing w:val="-3"/>
        </w:rPr>
        <w:t xml:space="preserve"> </w:t>
      </w:r>
      <w:r>
        <w:rPr>
          <w:color w:val="26313A"/>
        </w:rPr>
        <w:t>and</w:t>
      </w:r>
      <w:r>
        <w:rPr>
          <w:color w:val="26313A"/>
          <w:spacing w:val="-3"/>
        </w:rPr>
        <w:t xml:space="preserve"> </w:t>
      </w:r>
      <w:r>
        <w:rPr>
          <w:color w:val="26313A"/>
        </w:rPr>
        <w:t>latest</w:t>
      </w:r>
      <w:r>
        <w:rPr>
          <w:color w:val="26313A"/>
          <w:spacing w:val="-3"/>
        </w:rPr>
        <w:t xml:space="preserve"> </w:t>
      </w:r>
      <w:r>
        <w:rPr>
          <w:color w:val="26313A"/>
        </w:rPr>
        <w:t>quarterly</w:t>
      </w:r>
      <w:r>
        <w:rPr>
          <w:color w:val="26313A"/>
          <w:spacing w:val="-3"/>
        </w:rPr>
        <w:t xml:space="preserve"> </w:t>
      </w:r>
      <w:r>
        <w:rPr>
          <w:color w:val="26313A"/>
        </w:rPr>
        <w:t>returns</w:t>
      </w:r>
      <w:r>
        <w:rPr>
          <w:color w:val="26313A"/>
          <w:spacing w:val="-3"/>
        </w:rPr>
        <w:t xml:space="preserve"> </w:t>
      </w:r>
      <w:r>
        <w:rPr>
          <w:color w:val="26313A"/>
        </w:rPr>
        <w:t>directly</w:t>
      </w:r>
      <w:r>
        <w:rPr>
          <w:color w:val="26313A"/>
          <w:spacing w:val="-3"/>
        </w:rPr>
        <w:t xml:space="preserve"> </w:t>
      </w:r>
      <w:r>
        <w:rPr>
          <w:color w:val="26313A"/>
        </w:rPr>
        <w:t>on the E-Waste EPR Portal.</w:t>
      </w:r>
    </w:p>
    <w:p w14:paraId="0CE805A2" w14:textId="77777777" w:rsidR="00DC0ACD" w:rsidRDefault="00DC0ACD">
      <w:pPr>
        <w:pStyle w:val="BodyText"/>
        <w:spacing w:line="307" w:lineRule="auto"/>
        <w:sectPr w:rsidR="00DC0ACD">
          <w:pgSz w:w="11910" w:h="16840"/>
          <w:pgMar w:top="960" w:right="850" w:bottom="720" w:left="850" w:header="0" w:footer="524" w:gutter="0"/>
          <w:cols w:space="720"/>
        </w:sectPr>
      </w:pPr>
    </w:p>
    <w:p w14:paraId="3C2CC004" w14:textId="77777777" w:rsidR="00DC0ACD" w:rsidRDefault="00000000">
      <w:pPr>
        <w:pStyle w:val="Heading2"/>
        <w:numPr>
          <w:ilvl w:val="0"/>
          <w:numId w:val="7"/>
        </w:numPr>
        <w:tabs>
          <w:tab w:val="left" w:pos="690"/>
        </w:tabs>
        <w:ind w:hanging="400"/>
      </w:pPr>
      <w:r>
        <w:rPr>
          <w:color w:val="113B5D"/>
        </w:rPr>
        <w:lastRenderedPageBreak/>
        <w:t xml:space="preserve">Sources &amp; </w:t>
      </w:r>
      <w:r>
        <w:rPr>
          <w:color w:val="113B5D"/>
          <w:spacing w:val="-2"/>
        </w:rPr>
        <w:t>methodology</w:t>
      </w:r>
    </w:p>
    <w:p w14:paraId="1BCF1AB8" w14:textId="77777777" w:rsidR="00DC0ACD" w:rsidRDefault="00000000">
      <w:pPr>
        <w:pStyle w:val="BodyText"/>
        <w:spacing w:before="196" w:line="302" w:lineRule="auto"/>
        <w:ind w:left="290" w:right="435"/>
        <w:rPr>
          <w:rFonts w:ascii="MS Gothic" w:hAnsi="MS Gothic"/>
        </w:rPr>
      </w:pPr>
      <w:r>
        <w:rPr>
          <w:rFonts w:ascii="Arial" w:hAnsi="Arial"/>
          <w:b/>
          <w:color w:val="26313A"/>
        </w:rPr>
        <w:t xml:space="preserve">Primary regulatory source: </w:t>
      </w:r>
      <w:r>
        <w:rPr>
          <w:color w:val="26313A"/>
        </w:rPr>
        <w:t>Central Pollution Control Board, “FAQ, E-Waste (Management) Rules, 2022 and amendments</w:t>
      </w:r>
      <w:r>
        <w:rPr>
          <w:color w:val="26313A"/>
          <w:spacing w:val="-2"/>
        </w:rPr>
        <w:t xml:space="preserve"> </w:t>
      </w:r>
      <w:r>
        <w:rPr>
          <w:color w:val="26313A"/>
        </w:rPr>
        <w:t>thereafter,”</w:t>
      </w:r>
      <w:r>
        <w:rPr>
          <w:color w:val="26313A"/>
          <w:spacing w:val="-2"/>
        </w:rPr>
        <w:t xml:space="preserve"> </w:t>
      </w:r>
      <w:r>
        <w:rPr>
          <w:color w:val="26313A"/>
        </w:rPr>
        <w:t>23</w:t>
      </w:r>
      <w:r>
        <w:rPr>
          <w:color w:val="26313A"/>
          <w:spacing w:val="-2"/>
        </w:rPr>
        <w:t xml:space="preserve"> </w:t>
      </w:r>
      <w:r>
        <w:rPr>
          <w:color w:val="26313A"/>
        </w:rPr>
        <w:t>January</w:t>
      </w:r>
      <w:r>
        <w:rPr>
          <w:color w:val="26313A"/>
          <w:spacing w:val="-2"/>
        </w:rPr>
        <w:t xml:space="preserve"> </w:t>
      </w:r>
      <w:r>
        <w:rPr>
          <w:color w:val="26313A"/>
        </w:rPr>
        <w:t>2024.</w:t>
      </w:r>
      <w:r>
        <w:rPr>
          <w:color w:val="26313A"/>
          <w:spacing w:val="-2"/>
        </w:rPr>
        <w:t xml:space="preserve"> </w:t>
      </w:r>
      <w:r>
        <w:rPr>
          <w:color w:val="26313A"/>
        </w:rPr>
        <w:t>The</w:t>
      </w:r>
      <w:r>
        <w:rPr>
          <w:color w:val="26313A"/>
          <w:spacing w:val="-2"/>
        </w:rPr>
        <w:t xml:space="preserve"> </w:t>
      </w:r>
      <w:r>
        <w:rPr>
          <w:color w:val="26313A"/>
        </w:rPr>
        <w:t>supplied</w:t>
      </w:r>
      <w:r>
        <w:rPr>
          <w:color w:val="26313A"/>
          <w:spacing w:val="-2"/>
        </w:rPr>
        <w:t xml:space="preserve"> </w:t>
      </w:r>
      <w:r>
        <w:rPr>
          <w:color w:val="26313A"/>
        </w:rPr>
        <w:t>PDF</w:t>
      </w:r>
      <w:r>
        <w:rPr>
          <w:color w:val="26313A"/>
          <w:spacing w:val="-2"/>
        </w:rPr>
        <w:t xml:space="preserve"> </w:t>
      </w:r>
      <w:r>
        <w:rPr>
          <w:color w:val="26313A"/>
        </w:rPr>
        <w:t>is</w:t>
      </w:r>
      <w:r>
        <w:rPr>
          <w:color w:val="26313A"/>
          <w:spacing w:val="-2"/>
        </w:rPr>
        <w:t xml:space="preserve"> </w:t>
      </w:r>
      <w:r>
        <w:rPr>
          <w:color w:val="26313A"/>
        </w:rPr>
        <w:t>13</w:t>
      </w:r>
      <w:r>
        <w:rPr>
          <w:color w:val="26313A"/>
          <w:spacing w:val="-2"/>
        </w:rPr>
        <w:t xml:space="preserve"> </w:t>
      </w:r>
      <w:r>
        <w:rPr>
          <w:color w:val="26313A"/>
        </w:rPr>
        <w:t>pages</w:t>
      </w:r>
      <w:r>
        <w:rPr>
          <w:color w:val="26313A"/>
          <w:spacing w:val="-2"/>
        </w:rPr>
        <w:t xml:space="preserve"> </w:t>
      </w:r>
      <w:r>
        <w:rPr>
          <w:color w:val="26313A"/>
        </w:rPr>
        <w:t>and</w:t>
      </w:r>
      <w:r>
        <w:rPr>
          <w:color w:val="26313A"/>
          <w:spacing w:val="-2"/>
        </w:rPr>
        <w:t xml:space="preserve"> </w:t>
      </w:r>
      <w:r>
        <w:rPr>
          <w:color w:val="26313A"/>
        </w:rPr>
        <w:t>was</w:t>
      </w:r>
      <w:r>
        <w:rPr>
          <w:color w:val="26313A"/>
          <w:spacing w:val="-2"/>
        </w:rPr>
        <w:t xml:space="preserve"> </w:t>
      </w:r>
      <w:r>
        <w:rPr>
          <w:color w:val="26313A"/>
        </w:rPr>
        <w:t>used</w:t>
      </w:r>
      <w:r>
        <w:rPr>
          <w:color w:val="26313A"/>
          <w:spacing w:val="-2"/>
        </w:rPr>
        <w:t xml:space="preserve"> </w:t>
      </w:r>
      <w:r>
        <w:rPr>
          <w:color w:val="26313A"/>
        </w:rPr>
        <w:t>as</w:t>
      </w:r>
      <w:r>
        <w:rPr>
          <w:color w:val="26313A"/>
          <w:spacing w:val="-2"/>
        </w:rPr>
        <w:t xml:space="preserve"> </w:t>
      </w:r>
      <w:r>
        <w:rPr>
          <w:color w:val="26313A"/>
        </w:rPr>
        <w:t>the</w:t>
      </w:r>
      <w:r>
        <w:rPr>
          <w:color w:val="26313A"/>
          <w:spacing w:val="-2"/>
        </w:rPr>
        <w:t xml:space="preserve"> </w:t>
      </w:r>
      <w:r>
        <w:rPr>
          <w:color w:val="26313A"/>
        </w:rPr>
        <w:t>baseline</w:t>
      </w:r>
      <w:r>
        <w:rPr>
          <w:color w:val="26313A"/>
          <w:spacing w:val="-2"/>
        </w:rPr>
        <w:t xml:space="preserve"> </w:t>
      </w:r>
      <w:r>
        <w:rPr>
          <w:color w:val="26313A"/>
        </w:rPr>
        <w:t>for</w:t>
      </w:r>
      <w:r>
        <w:rPr>
          <w:color w:val="26313A"/>
          <w:spacing w:val="-2"/>
        </w:rPr>
        <w:t xml:space="preserve"> </w:t>
      </w:r>
      <w:r>
        <w:rPr>
          <w:color w:val="26313A"/>
        </w:rPr>
        <w:t xml:space="preserve">the rule checklist. It states that the 2022 Rules are effective from 1 April 2023 and identifies EPR, registration, recycling targets, RoHS, returns and audits as key requirements. </w:t>
      </w:r>
      <w:r>
        <w:rPr>
          <w:rFonts w:ascii="MS Gothic" w:hAnsi="MS Gothic"/>
          <w:color w:val="26313A"/>
        </w:rPr>
        <w:t>■</w:t>
      </w:r>
      <w:r>
        <w:rPr>
          <w:color w:val="26313A"/>
        </w:rPr>
        <w:t>filecite</w:t>
      </w:r>
      <w:r>
        <w:rPr>
          <w:rFonts w:ascii="MS Gothic" w:hAnsi="MS Gothic"/>
          <w:color w:val="26313A"/>
        </w:rPr>
        <w:t>■</w:t>
      </w:r>
      <w:r>
        <w:rPr>
          <w:color w:val="26313A"/>
        </w:rPr>
        <w:t>turn0file0</w:t>
      </w:r>
      <w:r>
        <w:rPr>
          <w:rFonts w:ascii="MS Gothic" w:hAnsi="MS Gothic"/>
          <w:color w:val="26313A"/>
        </w:rPr>
        <w:t>■</w:t>
      </w:r>
      <w:r>
        <w:rPr>
          <w:color w:val="26313A"/>
        </w:rPr>
        <w:t>L43-L60</w:t>
      </w:r>
      <w:r>
        <w:rPr>
          <w:rFonts w:ascii="MS Gothic" w:hAnsi="MS Gothic"/>
          <w:color w:val="26313A"/>
        </w:rPr>
        <w:t>■</w:t>
      </w:r>
    </w:p>
    <w:p w14:paraId="7340C056" w14:textId="77777777" w:rsidR="00DC0ACD" w:rsidRDefault="00000000">
      <w:pPr>
        <w:pStyle w:val="ListParagraph"/>
        <w:numPr>
          <w:ilvl w:val="1"/>
          <w:numId w:val="7"/>
        </w:numPr>
        <w:tabs>
          <w:tab w:val="left" w:pos="409"/>
        </w:tabs>
        <w:spacing w:before="107" w:line="307" w:lineRule="auto"/>
        <w:ind w:right="332" w:firstLine="0"/>
        <w:rPr>
          <w:color w:val="26313A"/>
          <w:sz w:val="19"/>
        </w:rPr>
      </w:pPr>
      <w:r>
        <w:rPr>
          <w:color w:val="26313A"/>
          <w:sz w:val="19"/>
        </w:rPr>
        <w:t>CPCB</w:t>
      </w:r>
      <w:r>
        <w:rPr>
          <w:color w:val="26313A"/>
          <w:spacing w:val="-3"/>
          <w:sz w:val="19"/>
        </w:rPr>
        <w:t xml:space="preserve"> </w:t>
      </w:r>
      <w:r>
        <w:rPr>
          <w:color w:val="26313A"/>
          <w:sz w:val="19"/>
        </w:rPr>
        <w:t>E-Waste</w:t>
      </w:r>
      <w:r>
        <w:rPr>
          <w:color w:val="26313A"/>
          <w:spacing w:val="-3"/>
          <w:sz w:val="19"/>
        </w:rPr>
        <w:t xml:space="preserve"> </w:t>
      </w:r>
      <w:r>
        <w:rPr>
          <w:color w:val="26313A"/>
          <w:sz w:val="19"/>
        </w:rPr>
        <w:t>Management</w:t>
      </w:r>
      <w:r>
        <w:rPr>
          <w:color w:val="26313A"/>
          <w:spacing w:val="-3"/>
          <w:sz w:val="19"/>
        </w:rPr>
        <w:t xml:space="preserve"> </w:t>
      </w:r>
      <w:r>
        <w:rPr>
          <w:color w:val="26313A"/>
          <w:sz w:val="19"/>
        </w:rPr>
        <w:t>System</w:t>
      </w:r>
      <w:r>
        <w:rPr>
          <w:color w:val="26313A"/>
          <w:spacing w:val="-3"/>
          <w:sz w:val="19"/>
        </w:rPr>
        <w:t xml:space="preserve"> </w:t>
      </w:r>
      <w:r>
        <w:rPr>
          <w:color w:val="26313A"/>
          <w:sz w:val="19"/>
        </w:rPr>
        <w:t>/</w:t>
      </w:r>
      <w:r>
        <w:rPr>
          <w:color w:val="26313A"/>
          <w:spacing w:val="-3"/>
          <w:sz w:val="19"/>
        </w:rPr>
        <w:t xml:space="preserve"> </w:t>
      </w:r>
      <w:r>
        <w:rPr>
          <w:color w:val="26313A"/>
          <w:sz w:val="19"/>
        </w:rPr>
        <w:t>EPR</w:t>
      </w:r>
      <w:r>
        <w:rPr>
          <w:color w:val="26313A"/>
          <w:spacing w:val="-3"/>
          <w:sz w:val="19"/>
        </w:rPr>
        <w:t xml:space="preserve"> </w:t>
      </w:r>
      <w:r>
        <w:rPr>
          <w:color w:val="26313A"/>
          <w:sz w:val="19"/>
        </w:rPr>
        <w:t>Portal</w:t>
      </w:r>
      <w:r>
        <w:rPr>
          <w:color w:val="26313A"/>
          <w:spacing w:val="-3"/>
          <w:sz w:val="19"/>
        </w:rPr>
        <w:t xml:space="preserve"> </w:t>
      </w:r>
      <w:r>
        <w:rPr>
          <w:color w:val="26313A"/>
          <w:sz w:val="19"/>
        </w:rPr>
        <w:t>—</w:t>
      </w:r>
      <w:r>
        <w:rPr>
          <w:color w:val="26313A"/>
          <w:spacing w:val="-3"/>
          <w:sz w:val="19"/>
        </w:rPr>
        <w:t xml:space="preserve"> </w:t>
      </w:r>
      <w:r>
        <w:rPr>
          <w:color w:val="26313A"/>
          <w:sz w:val="19"/>
        </w:rPr>
        <w:t>official</w:t>
      </w:r>
      <w:r>
        <w:rPr>
          <w:color w:val="26313A"/>
          <w:spacing w:val="-3"/>
          <w:sz w:val="19"/>
        </w:rPr>
        <w:t xml:space="preserve"> </w:t>
      </w:r>
      <w:r>
        <w:rPr>
          <w:color w:val="26313A"/>
          <w:sz w:val="19"/>
        </w:rPr>
        <w:t>portal</w:t>
      </w:r>
      <w:r>
        <w:rPr>
          <w:color w:val="26313A"/>
          <w:spacing w:val="-3"/>
          <w:sz w:val="19"/>
        </w:rPr>
        <w:t xml:space="preserve"> </w:t>
      </w:r>
      <w:r>
        <w:rPr>
          <w:color w:val="26313A"/>
          <w:sz w:val="19"/>
        </w:rPr>
        <w:t>describing</w:t>
      </w:r>
      <w:r>
        <w:rPr>
          <w:color w:val="26313A"/>
          <w:spacing w:val="-3"/>
          <w:sz w:val="19"/>
        </w:rPr>
        <w:t xml:space="preserve"> </w:t>
      </w:r>
      <w:r>
        <w:rPr>
          <w:color w:val="26313A"/>
          <w:sz w:val="19"/>
        </w:rPr>
        <w:t>producer</w:t>
      </w:r>
      <w:r>
        <w:rPr>
          <w:color w:val="26313A"/>
          <w:spacing w:val="-3"/>
          <w:sz w:val="19"/>
        </w:rPr>
        <w:t xml:space="preserve"> </w:t>
      </w:r>
      <w:r>
        <w:rPr>
          <w:color w:val="26313A"/>
          <w:sz w:val="19"/>
        </w:rPr>
        <w:t>registration,</w:t>
      </w:r>
      <w:r>
        <w:rPr>
          <w:color w:val="26313A"/>
          <w:spacing w:val="-3"/>
          <w:sz w:val="19"/>
        </w:rPr>
        <w:t xml:space="preserve"> </w:t>
      </w:r>
      <w:r>
        <w:rPr>
          <w:color w:val="26313A"/>
          <w:sz w:val="19"/>
        </w:rPr>
        <w:t>EPR</w:t>
      </w:r>
      <w:r>
        <w:rPr>
          <w:color w:val="26313A"/>
          <w:spacing w:val="-3"/>
          <w:sz w:val="19"/>
        </w:rPr>
        <w:t xml:space="preserve"> </w:t>
      </w:r>
      <w:r>
        <w:rPr>
          <w:color w:val="26313A"/>
          <w:sz w:val="19"/>
        </w:rPr>
        <w:t>targets and registered stakeholders.</w:t>
      </w:r>
    </w:p>
    <w:p w14:paraId="161F85A0" w14:textId="77777777" w:rsidR="00DC0ACD" w:rsidRDefault="00000000">
      <w:pPr>
        <w:pStyle w:val="ListParagraph"/>
        <w:numPr>
          <w:ilvl w:val="1"/>
          <w:numId w:val="7"/>
        </w:numPr>
        <w:tabs>
          <w:tab w:val="left" w:pos="409"/>
        </w:tabs>
        <w:ind w:left="409" w:hanging="119"/>
        <w:rPr>
          <w:color w:val="26313A"/>
          <w:sz w:val="19"/>
        </w:rPr>
      </w:pPr>
      <w:r>
        <w:rPr>
          <w:color w:val="26313A"/>
          <w:sz w:val="19"/>
        </w:rPr>
        <w:t>Dixon Technologies — Integrated Annual Report 2024-</w:t>
      </w:r>
      <w:r>
        <w:rPr>
          <w:color w:val="26313A"/>
          <w:spacing w:val="-5"/>
          <w:sz w:val="19"/>
        </w:rPr>
        <w:t>25.</w:t>
      </w:r>
    </w:p>
    <w:p w14:paraId="525611A2" w14:textId="77777777" w:rsidR="00DC0ACD" w:rsidRDefault="00000000">
      <w:pPr>
        <w:pStyle w:val="ListParagraph"/>
        <w:numPr>
          <w:ilvl w:val="1"/>
          <w:numId w:val="7"/>
        </w:numPr>
        <w:tabs>
          <w:tab w:val="left" w:pos="409"/>
        </w:tabs>
        <w:spacing w:before="181"/>
        <w:ind w:left="409" w:hanging="119"/>
        <w:rPr>
          <w:color w:val="26313A"/>
          <w:sz w:val="19"/>
        </w:rPr>
      </w:pPr>
      <w:r>
        <w:rPr>
          <w:color w:val="26313A"/>
          <w:sz w:val="19"/>
        </w:rPr>
        <w:t>Kaynes Technology — Annual Report 2025-</w:t>
      </w:r>
      <w:r>
        <w:rPr>
          <w:color w:val="26313A"/>
          <w:spacing w:val="-5"/>
          <w:sz w:val="19"/>
        </w:rPr>
        <w:t>26.</w:t>
      </w:r>
    </w:p>
    <w:p w14:paraId="4AEF4AC5" w14:textId="77777777" w:rsidR="00DC0ACD" w:rsidRDefault="00000000">
      <w:pPr>
        <w:pStyle w:val="ListParagraph"/>
        <w:numPr>
          <w:ilvl w:val="1"/>
          <w:numId w:val="7"/>
        </w:numPr>
        <w:tabs>
          <w:tab w:val="left" w:pos="408"/>
        </w:tabs>
        <w:spacing w:before="182"/>
        <w:ind w:left="408" w:hanging="118"/>
        <w:rPr>
          <w:color w:val="26313A"/>
          <w:sz w:val="19"/>
        </w:rPr>
      </w:pPr>
      <w:r>
        <w:rPr>
          <w:color w:val="26313A"/>
          <w:sz w:val="19"/>
        </w:rPr>
        <w:t>Sahasra</w:t>
      </w:r>
      <w:r>
        <w:rPr>
          <w:color w:val="26313A"/>
          <w:spacing w:val="-1"/>
          <w:sz w:val="19"/>
        </w:rPr>
        <w:t xml:space="preserve"> </w:t>
      </w:r>
      <w:r>
        <w:rPr>
          <w:color w:val="26313A"/>
          <w:sz w:val="19"/>
        </w:rPr>
        <w:t>Electronics</w:t>
      </w:r>
      <w:r>
        <w:rPr>
          <w:color w:val="26313A"/>
          <w:spacing w:val="-1"/>
          <w:sz w:val="19"/>
        </w:rPr>
        <w:t xml:space="preserve"> </w:t>
      </w:r>
      <w:r>
        <w:rPr>
          <w:color w:val="26313A"/>
          <w:sz w:val="19"/>
        </w:rPr>
        <w:t>—</w:t>
      </w:r>
      <w:r>
        <w:rPr>
          <w:color w:val="26313A"/>
          <w:spacing w:val="-1"/>
          <w:sz w:val="19"/>
        </w:rPr>
        <w:t xml:space="preserve"> </w:t>
      </w:r>
      <w:r>
        <w:rPr>
          <w:color w:val="26313A"/>
          <w:sz w:val="19"/>
        </w:rPr>
        <w:t>E-Waste</w:t>
      </w:r>
      <w:r>
        <w:rPr>
          <w:color w:val="26313A"/>
          <w:spacing w:val="-1"/>
          <w:sz w:val="19"/>
        </w:rPr>
        <w:t xml:space="preserve"> </w:t>
      </w:r>
      <w:r>
        <w:rPr>
          <w:color w:val="26313A"/>
          <w:sz w:val="19"/>
        </w:rPr>
        <w:t>Management</w:t>
      </w:r>
      <w:r>
        <w:rPr>
          <w:color w:val="26313A"/>
          <w:spacing w:val="-1"/>
          <w:sz w:val="19"/>
        </w:rPr>
        <w:t xml:space="preserve"> </w:t>
      </w:r>
      <w:r>
        <w:rPr>
          <w:color w:val="26313A"/>
          <w:sz w:val="19"/>
        </w:rPr>
        <w:t>and</w:t>
      </w:r>
      <w:r>
        <w:rPr>
          <w:color w:val="26313A"/>
          <w:spacing w:val="-1"/>
          <w:sz w:val="19"/>
        </w:rPr>
        <w:t xml:space="preserve"> </w:t>
      </w:r>
      <w:r>
        <w:rPr>
          <w:color w:val="26313A"/>
          <w:sz w:val="19"/>
        </w:rPr>
        <w:t>Certifications</w:t>
      </w:r>
      <w:r>
        <w:rPr>
          <w:color w:val="26313A"/>
          <w:spacing w:val="-1"/>
          <w:sz w:val="19"/>
        </w:rPr>
        <w:t xml:space="preserve"> </w:t>
      </w:r>
      <w:r>
        <w:rPr>
          <w:color w:val="26313A"/>
          <w:sz w:val="19"/>
        </w:rPr>
        <w:t>pages;</w:t>
      </w:r>
      <w:r>
        <w:rPr>
          <w:color w:val="26313A"/>
          <w:spacing w:val="-1"/>
          <w:sz w:val="19"/>
        </w:rPr>
        <w:t xml:space="preserve"> </w:t>
      </w:r>
      <w:r>
        <w:rPr>
          <w:color w:val="26313A"/>
          <w:sz w:val="19"/>
        </w:rPr>
        <w:t>Corporate</w:t>
      </w:r>
      <w:r>
        <w:rPr>
          <w:color w:val="26313A"/>
          <w:spacing w:val="-1"/>
          <w:sz w:val="19"/>
        </w:rPr>
        <w:t xml:space="preserve"> </w:t>
      </w:r>
      <w:r>
        <w:rPr>
          <w:color w:val="26313A"/>
          <w:sz w:val="19"/>
        </w:rPr>
        <w:t>Sustainability</w:t>
      </w:r>
      <w:r>
        <w:rPr>
          <w:color w:val="26313A"/>
          <w:spacing w:val="-1"/>
          <w:sz w:val="19"/>
        </w:rPr>
        <w:t xml:space="preserve"> </w:t>
      </w:r>
      <w:r>
        <w:rPr>
          <w:color w:val="26313A"/>
          <w:sz w:val="19"/>
        </w:rPr>
        <w:t>Report</w:t>
      </w:r>
      <w:r>
        <w:rPr>
          <w:color w:val="26313A"/>
          <w:spacing w:val="-1"/>
          <w:sz w:val="19"/>
        </w:rPr>
        <w:t xml:space="preserve"> </w:t>
      </w:r>
      <w:r>
        <w:rPr>
          <w:color w:val="26313A"/>
          <w:sz w:val="19"/>
        </w:rPr>
        <w:t>2023-</w:t>
      </w:r>
      <w:r>
        <w:rPr>
          <w:color w:val="26313A"/>
          <w:spacing w:val="-5"/>
          <w:sz w:val="19"/>
        </w:rPr>
        <w:t>24.</w:t>
      </w:r>
    </w:p>
    <w:p w14:paraId="59143604" w14:textId="77777777" w:rsidR="00DC0ACD" w:rsidRDefault="00000000">
      <w:pPr>
        <w:pStyle w:val="ListParagraph"/>
        <w:numPr>
          <w:ilvl w:val="1"/>
          <w:numId w:val="7"/>
        </w:numPr>
        <w:tabs>
          <w:tab w:val="left" w:pos="409"/>
        </w:tabs>
        <w:spacing w:before="181"/>
        <w:ind w:left="409" w:hanging="119"/>
        <w:rPr>
          <w:color w:val="26313A"/>
          <w:sz w:val="19"/>
        </w:rPr>
      </w:pPr>
      <w:r>
        <w:rPr>
          <w:color w:val="26313A"/>
          <w:sz w:val="19"/>
        </w:rPr>
        <w:t xml:space="preserve">Centum Electronics — Annual Report 2022-23 and statutory compliance </w:t>
      </w:r>
      <w:r>
        <w:rPr>
          <w:color w:val="26313A"/>
          <w:spacing w:val="-2"/>
          <w:sz w:val="19"/>
        </w:rPr>
        <w:t>disclosures.</w:t>
      </w:r>
    </w:p>
    <w:p w14:paraId="7769181C" w14:textId="77777777" w:rsidR="00DC0ACD" w:rsidRDefault="00000000">
      <w:pPr>
        <w:pStyle w:val="ListParagraph"/>
        <w:numPr>
          <w:ilvl w:val="1"/>
          <w:numId w:val="7"/>
        </w:numPr>
        <w:tabs>
          <w:tab w:val="left" w:pos="409"/>
        </w:tabs>
        <w:spacing w:before="182"/>
        <w:ind w:left="409" w:hanging="119"/>
        <w:rPr>
          <w:color w:val="26313A"/>
          <w:sz w:val="19"/>
        </w:rPr>
      </w:pPr>
      <w:r>
        <w:rPr>
          <w:color w:val="26313A"/>
          <w:sz w:val="19"/>
        </w:rPr>
        <w:t>Avalon Technologies — Annual Report 2024-</w:t>
      </w:r>
      <w:r>
        <w:rPr>
          <w:color w:val="26313A"/>
          <w:spacing w:val="-5"/>
          <w:sz w:val="19"/>
        </w:rPr>
        <w:t>25.</w:t>
      </w:r>
    </w:p>
    <w:p w14:paraId="15CED027" w14:textId="77777777" w:rsidR="00DC0ACD" w:rsidRDefault="00000000">
      <w:pPr>
        <w:pStyle w:val="ListParagraph"/>
        <w:numPr>
          <w:ilvl w:val="1"/>
          <w:numId w:val="7"/>
        </w:numPr>
        <w:tabs>
          <w:tab w:val="left" w:pos="409"/>
        </w:tabs>
        <w:spacing w:before="181"/>
        <w:ind w:left="409" w:hanging="119"/>
        <w:rPr>
          <w:color w:val="26313A"/>
          <w:sz w:val="19"/>
        </w:rPr>
      </w:pPr>
      <w:r>
        <w:rPr>
          <w:color w:val="26313A"/>
          <w:sz w:val="19"/>
        </w:rPr>
        <w:t xml:space="preserve">Foxconn — 2022 ESG Report; historical Indian refurbished-phone import </w:t>
      </w:r>
      <w:r>
        <w:rPr>
          <w:color w:val="26313A"/>
          <w:spacing w:val="-2"/>
          <w:sz w:val="19"/>
        </w:rPr>
        <w:t>reporting.</w:t>
      </w:r>
    </w:p>
    <w:p w14:paraId="3A1423E3" w14:textId="77777777" w:rsidR="00DC0ACD" w:rsidRDefault="00000000">
      <w:pPr>
        <w:pStyle w:val="ListParagraph"/>
        <w:numPr>
          <w:ilvl w:val="1"/>
          <w:numId w:val="7"/>
        </w:numPr>
        <w:tabs>
          <w:tab w:val="left" w:pos="409"/>
        </w:tabs>
        <w:spacing w:before="182"/>
        <w:ind w:left="409" w:hanging="119"/>
        <w:rPr>
          <w:color w:val="26313A"/>
          <w:sz w:val="19"/>
        </w:rPr>
      </w:pPr>
      <w:r>
        <w:rPr>
          <w:color w:val="26313A"/>
          <w:sz w:val="19"/>
        </w:rPr>
        <w:t>Elin Electronics — Annual Report 2022-</w:t>
      </w:r>
      <w:r>
        <w:rPr>
          <w:color w:val="26313A"/>
          <w:spacing w:val="-5"/>
          <w:sz w:val="19"/>
        </w:rPr>
        <w:t>23.</w:t>
      </w:r>
    </w:p>
    <w:p w14:paraId="31B18C63" w14:textId="77777777" w:rsidR="00DC0ACD" w:rsidRDefault="00000000">
      <w:pPr>
        <w:pStyle w:val="ListParagraph"/>
        <w:numPr>
          <w:ilvl w:val="1"/>
          <w:numId w:val="7"/>
        </w:numPr>
        <w:tabs>
          <w:tab w:val="left" w:pos="409"/>
        </w:tabs>
        <w:spacing w:before="182"/>
        <w:ind w:left="409" w:hanging="119"/>
        <w:rPr>
          <w:color w:val="26313A"/>
          <w:sz w:val="19"/>
        </w:rPr>
      </w:pPr>
      <w:r>
        <w:rPr>
          <w:color w:val="26313A"/>
          <w:sz w:val="19"/>
        </w:rPr>
        <w:t xml:space="preserve">Syrma SGS — Annual Report 2024-25 and BRSR </w:t>
      </w:r>
      <w:r>
        <w:rPr>
          <w:color w:val="26313A"/>
          <w:spacing w:val="-2"/>
          <w:sz w:val="19"/>
        </w:rPr>
        <w:t>disclosures.</w:t>
      </w:r>
    </w:p>
    <w:p w14:paraId="03639267" w14:textId="77777777" w:rsidR="00DC0ACD" w:rsidRDefault="00000000">
      <w:pPr>
        <w:pStyle w:val="ListParagraph"/>
        <w:numPr>
          <w:ilvl w:val="1"/>
          <w:numId w:val="7"/>
        </w:numPr>
        <w:tabs>
          <w:tab w:val="left" w:pos="409"/>
        </w:tabs>
        <w:spacing w:before="181"/>
        <w:ind w:left="409" w:hanging="119"/>
        <w:rPr>
          <w:color w:val="26313A"/>
          <w:sz w:val="19"/>
        </w:rPr>
      </w:pPr>
      <w:r>
        <w:rPr>
          <w:color w:val="26313A"/>
          <w:sz w:val="19"/>
        </w:rPr>
        <w:t xml:space="preserve">MoEFCC — 2024 Expert Committee document involving Tata Electronics Systems </w:t>
      </w:r>
      <w:r>
        <w:rPr>
          <w:color w:val="26313A"/>
          <w:spacing w:val="-2"/>
          <w:sz w:val="19"/>
        </w:rPr>
        <w:t>Solutions.</w:t>
      </w:r>
    </w:p>
    <w:p w14:paraId="1DF42421" w14:textId="77777777" w:rsidR="00DC0ACD" w:rsidRDefault="00000000">
      <w:pPr>
        <w:pStyle w:val="ListParagraph"/>
        <w:numPr>
          <w:ilvl w:val="1"/>
          <w:numId w:val="7"/>
        </w:numPr>
        <w:tabs>
          <w:tab w:val="left" w:pos="409"/>
        </w:tabs>
        <w:spacing w:before="182"/>
        <w:ind w:left="409" w:hanging="119"/>
        <w:rPr>
          <w:color w:val="26313A"/>
          <w:sz w:val="19"/>
        </w:rPr>
      </w:pPr>
      <w:r>
        <w:rPr>
          <w:color w:val="26313A"/>
          <w:sz w:val="19"/>
        </w:rPr>
        <w:t xml:space="preserve">VVDN Technologies — E-Waste Management </w:t>
      </w:r>
      <w:r>
        <w:rPr>
          <w:color w:val="26313A"/>
          <w:spacing w:val="-2"/>
          <w:sz w:val="19"/>
        </w:rPr>
        <w:t>page.</w:t>
      </w:r>
    </w:p>
    <w:p w14:paraId="3A1ACDFF" w14:textId="77777777" w:rsidR="00DC0ACD" w:rsidRDefault="00DC0ACD">
      <w:pPr>
        <w:pStyle w:val="BodyText"/>
        <w:spacing w:before="0"/>
      </w:pPr>
    </w:p>
    <w:p w14:paraId="315D7878" w14:textId="77777777" w:rsidR="00DC0ACD" w:rsidRDefault="00DC0ACD">
      <w:pPr>
        <w:pStyle w:val="BodyText"/>
        <w:spacing w:before="91"/>
      </w:pPr>
    </w:p>
    <w:p w14:paraId="69E35C59" w14:textId="77777777" w:rsidR="00DC0ACD" w:rsidRDefault="00000000">
      <w:pPr>
        <w:pStyle w:val="BodyText"/>
        <w:spacing w:before="0" w:line="307" w:lineRule="auto"/>
        <w:ind w:left="290" w:right="287"/>
      </w:pPr>
      <w:r>
        <w:rPr>
          <w:rFonts w:ascii="Arial" w:hAnsi="Arial"/>
          <w:b/>
          <w:color w:val="26313A"/>
        </w:rPr>
        <w:t xml:space="preserve">Methodology: </w:t>
      </w:r>
      <w:r>
        <w:rPr>
          <w:color w:val="26313A"/>
        </w:rPr>
        <w:t>Public disclosures were compared against the CPCB checklist. Where evidence was clear, the report says “following”; where only part of the requirement could be demonstrated, it says “partial / not verified”; and</w:t>
      </w:r>
      <w:r>
        <w:rPr>
          <w:color w:val="26313A"/>
          <w:spacing w:val="-3"/>
        </w:rPr>
        <w:t xml:space="preserve"> </w:t>
      </w:r>
      <w:r>
        <w:rPr>
          <w:color w:val="26313A"/>
        </w:rPr>
        <w:t>where</w:t>
      </w:r>
      <w:r>
        <w:rPr>
          <w:color w:val="26313A"/>
          <w:spacing w:val="-3"/>
        </w:rPr>
        <w:t xml:space="preserve"> </w:t>
      </w:r>
      <w:r>
        <w:rPr>
          <w:color w:val="26313A"/>
        </w:rPr>
        <w:t>an</w:t>
      </w:r>
      <w:r>
        <w:rPr>
          <w:color w:val="26313A"/>
          <w:spacing w:val="-3"/>
        </w:rPr>
        <w:t xml:space="preserve"> </w:t>
      </w:r>
      <w:r>
        <w:rPr>
          <w:color w:val="26313A"/>
        </w:rPr>
        <w:t>identified</w:t>
      </w:r>
      <w:r>
        <w:rPr>
          <w:color w:val="26313A"/>
          <w:spacing w:val="-3"/>
        </w:rPr>
        <w:t xml:space="preserve"> </w:t>
      </w:r>
      <w:r>
        <w:rPr>
          <w:color w:val="26313A"/>
        </w:rPr>
        <w:t>authorisation</w:t>
      </w:r>
      <w:r>
        <w:rPr>
          <w:color w:val="26313A"/>
          <w:spacing w:val="-3"/>
        </w:rPr>
        <w:t xml:space="preserve"> </w:t>
      </w:r>
      <w:r>
        <w:rPr>
          <w:color w:val="26313A"/>
        </w:rPr>
        <w:t>has</w:t>
      </w:r>
      <w:r>
        <w:rPr>
          <w:color w:val="26313A"/>
          <w:spacing w:val="-3"/>
        </w:rPr>
        <w:t xml:space="preserve"> </w:t>
      </w:r>
      <w:r>
        <w:rPr>
          <w:color w:val="26313A"/>
        </w:rPr>
        <w:t>an</w:t>
      </w:r>
      <w:r>
        <w:rPr>
          <w:color w:val="26313A"/>
          <w:spacing w:val="-3"/>
        </w:rPr>
        <w:t xml:space="preserve"> </w:t>
      </w:r>
      <w:r>
        <w:rPr>
          <w:color w:val="26313A"/>
        </w:rPr>
        <w:t>expired</w:t>
      </w:r>
      <w:r>
        <w:rPr>
          <w:color w:val="26313A"/>
          <w:spacing w:val="-3"/>
        </w:rPr>
        <w:t xml:space="preserve"> </w:t>
      </w:r>
      <w:r>
        <w:rPr>
          <w:color w:val="26313A"/>
        </w:rPr>
        <w:t>validity</w:t>
      </w:r>
      <w:r>
        <w:rPr>
          <w:color w:val="26313A"/>
          <w:spacing w:val="-3"/>
        </w:rPr>
        <w:t xml:space="preserve"> </w:t>
      </w:r>
      <w:r>
        <w:rPr>
          <w:color w:val="26313A"/>
        </w:rPr>
        <w:t>in</w:t>
      </w:r>
      <w:r>
        <w:rPr>
          <w:color w:val="26313A"/>
          <w:spacing w:val="-3"/>
        </w:rPr>
        <w:t xml:space="preserve"> </w:t>
      </w:r>
      <w:r>
        <w:rPr>
          <w:color w:val="26313A"/>
        </w:rPr>
        <w:t>the</w:t>
      </w:r>
      <w:r>
        <w:rPr>
          <w:color w:val="26313A"/>
          <w:spacing w:val="-3"/>
        </w:rPr>
        <w:t xml:space="preserve"> </w:t>
      </w:r>
      <w:r>
        <w:rPr>
          <w:color w:val="26313A"/>
        </w:rPr>
        <w:t>cited</w:t>
      </w:r>
      <w:r>
        <w:rPr>
          <w:color w:val="26313A"/>
          <w:spacing w:val="-3"/>
        </w:rPr>
        <w:t xml:space="preserve"> </w:t>
      </w:r>
      <w:r>
        <w:rPr>
          <w:color w:val="26313A"/>
        </w:rPr>
        <w:t>source,</w:t>
      </w:r>
      <w:r>
        <w:rPr>
          <w:color w:val="26313A"/>
          <w:spacing w:val="-3"/>
        </w:rPr>
        <w:t xml:space="preserve"> </w:t>
      </w:r>
      <w:r>
        <w:rPr>
          <w:color w:val="26313A"/>
        </w:rPr>
        <w:t>it</w:t>
      </w:r>
      <w:r>
        <w:rPr>
          <w:color w:val="26313A"/>
          <w:spacing w:val="-3"/>
        </w:rPr>
        <w:t xml:space="preserve"> </w:t>
      </w:r>
      <w:r>
        <w:rPr>
          <w:color w:val="26313A"/>
        </w:rPr>
        <w:t>is</w:t>
      </w:r>
      <w:r>
        <w:rPr>
          <w:color w:val="26313A"/>
          <w:spacing w:val="-3"/>
        </w:rPr>
        <w:t xml:space="preserve"> </w:t>
      </w:r>
      <w:r>
        <w:rPr>
          <w:color w:val="26313A"/>
        </w:rPr>
        <w:t>flagged</w:t>
      </w:r>
      <w:r>
        <w:rPr>
          <w:color w:val="26313A"/>
          <w:spacing w:val="-3"/>
        </w:rPr>
        <w:t xml:space="preserve"> </w:t>
      </w:r>
      <w:r>
        <w:rPr>
          <w:color w:val="26313A"/>
        </w:rPr>
        <w:t>for</w:t>
      </w:r>
      <w:r>
        <w:rPr>
          <w:color w:val="26313A"/>
          <w:spacing w:val="-3"/>
        </w:rPr>
        <w:t xml:space="preserve"> </w:t>
      </w:r>
      <w:r>
        <w:rPr>
          <w:color w:val="26313A"/>
        </w:rPr>
        <w:t>current</w:t>
      </w:r>
      <w:r>
        <w:rPr>
          <w:color w:val="26313A"/>
          <w:spacing w:val="-3"/>
        </w:rPr>
        <w:t xml:space="preserve"> </w:t>
      </w:r>
      <w:r>
        <w:rPr>
          <w:color w:val="26313A"/>
        </w:rPr>
        <w:t>verification. This is not a legal opinion or regulatory audit.</w:t>
      </w:r>
    </w:p>
    <w:p w14:paraId="525AAA7B" w14:textId="77777777" w:rsidR="00DC0ACD" w:rsidRDefault="00000000">
      <w:pPr>
        <w:spacing w:before="121" w:line="292" w:lineRule="auto"/>
        <w:ind w:left="290" w:right="287"/>
        <w:rPr>
          <w:sz w:val="15"/>
        </w:rPr>
      </w:pPr>
      <w:r>
        <w:rPr>
          <w:rFonts w:ascii="Arial"/>
          <w:b/>
          <w:color w:val="4B5462"/>
          <w:sz w:val="15"/>
        </w:rPr>
        <w:t xml:space="preserve">Web research note: </w:t>
      </w:r>
      <w:r>
        <w:rPr>
          <w:color w:val="4B5462"/>
          <w:sz w:val="15"/>
        </w:rPr>
        <w:t>Sources were checked on 31 August 2026, and current company disclosures were preferred where available. Some companies publish global or older e-waste policies rather than India-specific 2022 EPR certificates; those limitations are explicitly stated.</w:t>
      </w:r>
    </w:p>
    <w:p w14:paraId="7B4B1CF4" w14:textId="77777777" w:rsidR="00DC0ACD" w:rsidRDefault="00DC0ACD">
      <w:pPr>
        <w:spacing w:line="292" w:lineRule="auto"/>
        <w:rPr>
          <w:sz w:val="15"/>
        </w:rPr>
        <w:sectPr w:rsidR="00DC0ACD">
          <w:pgSz w:w="11910" w:h="16840"/>
          <w:pgMar w:top="960" w:right="850" w:bottom="720" w:left="850" w:header="0" w:footer="524" w:gutter="0"/>
          <w:cols w:space="720"/>
        </w:sectPr>
      </w:pPr>
    </w:p>
    <w:p w14:paraId="0BA2A88A" w14:textId="77777777" w:rsidR="00DC0ACD" w:rsidRDefault="00000000">
      <w:pPr>
        <w:pStyle w:val="Heading1"/>
        <w:spacing w:line="254" w:lineRule="auto"/>
      </w:pPr>
      <w:r>
        <w:rPr>
          <w:color w:val="113B5D"/>
        </w:rPr>
        <w:lastRenderedPageBreak/>
        <w:t>E-Waste</w:t>
      </w:r>
      <w:r>
        <w:rPr>
          <w:color w:val="113B5D"/>
          <w:spacing w:val="-11"/>
        </w:rPr>
        <w:t xml:space="preserve"> </w:t>
      </w:r>
      <w:r>
        <w:rPr>
          <w:color w:val="113B5D"/>
        </w:rPr>
        <w:t>Registration</w:t>
      </w:r>
      <w:r>
        <w:rPr>
          <w:color w:val="113B5D"/>
          <w:spacing w:val="-11"/>
        </w:rPr>
        <w:t xml:space="preserve"> </w:t>
      </w:r>
      <w:r>
        <w:rPr>
          <w:color w:val="113B5D"/>
        </w:rPr>
        <w:t>&amp;</w:t>
      </w:r>
      <w:r>
        <w:rPr>
          <w:color w:val="113B5D"/>
          <w:spacing w:val="-11"/>
        </w:rPr>
        <w:t xml:space="preserve"> </w:t>
      </w:r>
      <w:r>
        <w:rPr>
          <w:color w:val="113B5D"/>
        </w:rPr>
        <w:t>Recycling Target Calculator</w:t>
      </w:r>
    </w:p>
    <w:p w14:paraId="7A287F2F" w14:textId="77777777" w:rsidR="00DC0ACD" w:rsidRDefault="00000000">
      <w:pPr>
        <w:pStyle w:val="BodyText"/>
        <w:spacing w:before="505"/>
        <w:ind w:left="177"/>
      </w:pPr>
      <w:r>
        <w:rPr>
          <w:color w:val="263138"/>
        </w:rPr>
        <w:t xml:space="preserve">Mini-Task — Computer Engineering, Third </w:t>
      </w:r>
      <w:r>
        <w:rPr>
          <w:color w:val="263138"/>
          <w:spacing w:val="-4"/>
        </w:rPr>
        <w:t>Year</w:t>
      </w:r>
    </w:p>
    <w:p w14:paraId="7EA43218" w14:textId="77777777" w:rsidR="00DC0ACD" w:rsidRDefault="00000000">
      <w:pPr>
        <w:pStyle w:val="BodyText"/>
        <w:spacing w:before="182" w:line="307" w:lineRule="auto"/>
        <w:ind w:left="177"/>
      </w:pPr>
      <w:r>
        <w:rPr>
          <w:color w:val="263138"/>
        </w:rPr>
        <w:t>Completed</w:t>
      </w:r>
      <w:r>
        <w:rPr>
          <w:color w:val="263138"/>
          <w:spacing w:val="-3"/>
        </w:rPr>
        <w:t xml:space="preserve"> </w:t>
      </w:r>
      <w:r>
        <w:rPr>
          <w:color w:val="263138"/>
        </w:rPr>
        <w:t>from</w:t>
      </w:r>
      <w:r>
        <w:rPr>
          <w:color w:val="263138"/>
          <w:spacing w:val="-3"/>
        </w:rPr>
        <w:t xml:space="preserve"> </w:t>
      </w:r>
      <w:r>
        <w:rPr>
          <w:color w:val="263138"/>
        </w:rPr>
        <w:t>the</w:t>
      </w:r>
      <w:r>
        <w:rPr>
          <w:color w:val="263138"/>
          <w:spacing w:val="-3"/>
        </w:rPr>
        <w:t xml:space="preserve"> </w:t>
      </w:r>
      <w:r>
        <w:rPr>
          <w:color w:val="263138"/>
        </w:rPr>
        <w:t>supplied</w:t>
      </w:r>
      <w:r>
        <w:rPr>
          <w:color w:val="263138"/>
          <w:spacing w:val="-3"/>
        </w:rPr>
        <w:t xml:space="preserve"> </w:t>
      </w:r>
      <w:r>
        <w:rPr>
          <w:color w:val="263138"/>
        </w:rPr>
        <w:t>task</w:t>
      </w:r>
      <w:r>
        <w:rPr>
          <w:color w:val="263138"/>
          <w:spacing w:val="-3"/>
        </w:rPr>
        <w:t xml:space="preserve"> </w:t>
      </w:r>
      <w:r>
        <w:rPr>
          <w:color w:val="263138"/>
        </w:rPr>
        <w:t>specification.</w:t>
      </w:r>
      <w:r>
        <w:rPr>
          <w:color w:val="263138"/>
          <w:spacing w:val="-3"/>
        </w:rPr>
        <w:t xml:space="preserve"> </w:t>
      </w:r>
      <w:r>
        <w:rPr>
          <w:color w:val="263138"/>
        </w:rPr>
        <w:t>The</w:t>
      </w:r>
      <w:r>
        <w:rPr>
          <w:color w:val="263138"/>
          <w:spacing w:val="-3"/>
        </w:rPr>
        <w:t xml:space="preserve"> </w:t>
      </w:r>
      <w:r>
        <w:rPr>
          <w:color w:val="263138"/>
        </w:rPr>
        <w:t>program</w:t>
      </w:r>
      <w:r>
        <w:rPr>
          <w:color w:val="263138"/>
          <w:spacing w:val="-3"/>
        </w:rPr>
        <w:t xml:space="preserve"> </w:t>
      </w:r>
      <w:r>
        <w:rPr>
          <w:color w:val="263138"/>
        </w:rPr>
        <w:t>stores</w:t>
      </w:r>
      <w:r>
        <w:rPr>
          <w:color w:val="263138"/>
          <w:spacing w:val="-3"/>
        </w:rPr>
        <w:t xml:space="preserve"> </w:t>
      </w:r>
      <w:r>
        <w:rPr>
          <w:color w:val="263138"/>
        </w:rPr>
        <w:t>five</w:t>
      </w:r>
      <w:r>
        <w:rPr>
          <w:color w:val="263138"/>
          <w:spacing w:val="-3"/>
        </w:rPr>
        <w:t xml:space="preserve"> </w:t>
      </w:r>
      <w:r>
        <w:rPr>
          <w:color w:val="263138"/>
        </w:rPr>
        <w:t>sample</w:t>
      </w:r>
      <w:r>
        <w:rPr>
          <w:color w:val="263138"/>
          <w:spacing w:val="-3"/>
        </w:rPr>
        <w:t xml:space="preserve"> </w:t>
      </w:r>
      <w:r>
        <w:rPr>
          <w:color w:val="263138"/>
        </w:rPr>
        <w:t>companies,</w:t>
      </w:r>
      <w:r>
        <w:rPr>
          <w:color w:val="263138"/>
          <w:spacing w:val="-3"/>
        </w:rPr>
        <w:t xml:space="preserve"> </w:t>
      </w:r>
      <w:r>
        <w:rPr>
          <w:color w:val="263138"/>
        </w:rPr>
        <w:t>calculates</w:t>
      </w:r>
      <w:r>
        <w:rPr>
          <w:color w:val="263138"/>
          <w:spacing w:val="-3"/>
        </w:rPr>
        <w:t xml:space="preserve"> </w:t>
      </w:r>
      <w:r>
        <w:rPr>
          <w:color w:val="263138"/>
        </w:rPr>
        <w:t>EPR</w:t>
      </w:r>
      <w:r>
        <w:rPr>
          <w:color w:val="263138"/>
          <w:spacing w:val="-3"/>
        </w:rPr>
        <w:t xml:space="preserve"> </w:t>
      </w:r>
      <w:r>
        <w:rPr>
          <w:color w:val="263138"/>
        </w:rPr>
        <w:t>targets, looks up the registration fee, and reports compliance.</w:t>
      </w:r>
    </w:p>
    <w:p w14:paraId="7C22C504" w14:textId="77777777" w:rsidR="00DC0ACD" w:rsidRDefault="00000000">
      <w:pPr>
        <w:pStyle w:val="BodyText"/>
        <w:spacing w:line="295" w:lineRule="auto"/>
        <w:ind w:left="177" w:right="287"/>
        <w:rPr>
          <w:rFonts w:ascii="MS Gothic" w:hAnsi="MS Gothic"/>
        </w:rPr>
      </w:pPr>
      <w:r>
        <w:rPr>
          <w:rFonts w:ascii="Arial" w:hAnsi="Arial"/>
          <w:b/>
          <w:color w:val="263138"/>
        </w:rPr>
        <w:t xml:space="preserve">Source basis: </w:t>
      </w:r>
      <w:r>
        <w:rPr>
          <w:color w:val="263138"/>
        </w:rPr>
        <w:t>The supplied task says that applicable electronics companies must register as Manufacturer, Producer,</w:t>
      </w:r>
      <w:r>
        <w:rPr>
          <w:color w:val="263138"/>
          <w:spacing w:val="-3"/>
        </w:rPr>
        <w:t xml:space="preserve"> </w:t>
      </w:r>
      <w:r>
        <w:rPr>
          <w:color w:val="263138"/>
        </w:rPr>
        <w:t>Recycler</w:t>
      </w:r>
      <w:r>
        <w:rPr>
          <w:color w:val="263138"/>
          <w:spacing w:val="-3"/>
        </w:rPr>
        <w:t xml:space="preserve"> </w:t>
      </w:r>
      <w:r>
        <w:rPr>
          <w:color w:val="263138"/>
        </w:rPr>
        <w:t>or</w:t>
      </w:r>
      <w:r>
        <w:rPr>
          <w:color w:val="263138"/>
          <w:spacing w:val="-3"/>
        </w:rPr>
        <w:t xml:space="preserve"> </w:t>
      </w:r>
      <w:r>
        <w:rPr>
          <w:color w:val="263138"/>
        </w:rPr>
        <w:t>Refurbisher</w:t>
      </w:r>
      <w:r>
        <w:rPr>
          <w:color w:val="263138"/>
          <w:spacing w:val="-3"/>
        </w:rPr>
        <w:t xml:space="preserve"> </w:t>
      </w:r>
      <w:r>
        <w:rPr>
          <w:color w:val="263138"/>
        </w:rPr>
        <w:t>and</w:t>
      </w:r>
      <w:r>
        <w:rPr>
          <w:color w:val="263138"/>
          <w:spacing w:val="-3"/>
        </w:rPr>
        <w:t xml:space="preserve"> </w:t>
      </w:r>
      <w:r>
        <w:rPr>
          <w:color w:val="263138"/>
        </w:rPr>
        <w:t>meet</w:t>
      </w:r>
      <w:r>
        <w:rPr>
          <w:color w:val="263138"/>
          <w:spacing w:val="-3"/>
        </w:rPr>
        <w:t xml:space="preserve"> </w:t>
      </w:r>
      <w:r>
        <w:rPr>
          <w:color w:val="263138"/>
        </w:rPr>
        <w:t>the</w:t>
      </w:r>
      <w:r>
        <w:rPr>
          <w:color w:val="263138"/>
          <w:spacing w:val="-3"/>
        </w:rPr>
        <w:t xml:space="preserve"> </w:t>
      </w:r>
      <w:r>
        <w:rPr>
          <w:color w:val="263138"/>
        </w:rPr>
        <w:t>stated</w:t>
      </w:r>
      <w:r>
        <w:rPr>
          <w:color w:val="263138"/>
          <w:spacing w:val="-3"/>
        </w:rPr>
        <w:t xml:space="preserve"> </w:t>
      </w:r>
      <w:r>
        <w:rPr>
          <w:color w:val="263138"/>
        </w:rPr>
        <w:t>EPR</w:t>
      </w:r>
      <w:r>
        <w:rPr>
          <w:color w:val="263138"/>
          <w:spacing w:val="-3"/>
        </w:rPr>
        <w:t xml:space="preserve"> </w:t>
      </w:r>
      <w:r>
        <w:rPr>
          <w:color w:val="263138"/>
        </w:rPr>
        <w:t>recycling</w:t>
      </w:r>
      <w:r>
        <w:rPr>
          <w:color w:val="263138"/>
          <w:spacing w:val="-3"/>
        </w:rPr>
        <w:t xml:space="preserve"> </w:t>
      </w:r>
      <w:r>
        <w:rPr>
          <w:color w:val="263138"/>
        </w:rPr>
        <w:t>percentage.</w:t>
      </w:r>
      <w:r>
        <w:rPr>
          <w:color w:val="263138"/>
          <w:spacing w:val="-3"/>
        </w:rPr>
        <w:t xml:space="preserve"> </w:t>
      </w:r>
      <w:r>
        <w:rPr>
          <w:rFonts w:ascii="MS Gothic" w:hAnsi="MS Gothic"/>
          <w:color w:val="263138"/>
        </w:rPr>
        <w:t>■</w:t>
      </w:r>
      <w:r>
        <w:rPr>
          <w:color w:val="263138"/>
        </w:rPr>
        <w:t>filecite</w:t>
      </w:r>
      <w:r>
        <w:rPr>
          <w:rFonts w:ascii="MS Gothic" w:hAnsi="MS Gothic"/>
          <w:color w:val="263138"/>
        </w:rPr>
        <w:t>■</w:t>
      </w:r>
      <w:r>
        <w:rPr>
          <w:color w:val="263138"/>
        </w:rPr>
        <w:t>turn1file0</w:t>
      </w:r>
      <w:r>
        <w:rPr>
          <w:rFonts w:ascii="MS Gothic" w:hAnsi="MS Gothic"/>
          <w:color w:val="263138"/>
        </w:rPr>
        <w:t>■</w:t>
      </w:r>
      <w:r>
        <w:rPr>
          <w:color w:val="263138"/>
        </w:rPr>
        <w:t>L5-L8</w:t>
      </w:r>
      <w:r>
        <w:rPr>
          <w:rFonts w:ascii="MS Gothic" w:hAnsi="MS Gothic"/>
          <w:color w:val="263138"/>
        </w:rPr>
        <w:t>■</w:t>
      </w:r>
    </w:p>
    <w:p w14:paraId="5CED25DC" w14:textId="77777777" w:rsidR="00DC0ACD" w:rsidRDefault="00DC0ACD">
      <w:pPr>
        <w:pStyle w:val="BodyText"/>
        <w:spacing w:line="295" w:lineRule="auto"/>
        <w:rPr>
          <w:rFonts w:ascii="MS Gothic" w:hAnsi="MS Gothic"/>
        </w:rPr>
        <w:sectPr w:rsidR="00DC0ACD">
          <w:footerReference w:type="default" r:id="rId9"/>
          <w:pgSz w:w="11910" w:h="16840"/>
          <w:pgMar w:top="1420" w:right="850" w:bottom="620" w:left="850" w:header="0" w:footer="437" w:gutter="0"/>
          <w:pgNumType w:start="1"/>
          <w:cols w:space="720"/>
        </w:sectPr>
      </w:pPr>
    </w:p>
    <w:p w14:paraId="10D2490F" w14:textId="77777777" w:rsidR="00DC0ACD" w:rsidRDefault="00000000">
      <w:pPr>
        <w:pStyle w:val="Heading3"/>
        <w:numPr>
          <w:ilvl w:val="0"/>
          <w:numId w:val="6"/>
        </w:numPr>
        <w:tabs>
          <w:tab w:val="left" w:pos="532"/>
        </w:tabs>
        <w:ind w:hanging="355"/>
      </w:pPr>
      <w:r>
        <w:rPr>
          <w:color w:val="113B5D"/>
        </w:rPr>
        <w:lastRenderedPageBreak/>
        <w:t xml:space="preserve">Rules </w:t>
      </w:r>
      <w:r>
        <w:rPr>
          <w:color w:val="113B5D"/>
          <w:spacing w:val="-2"/>
        </w:rPr>
        <w:t>implemented</w:t>
      </w:r>
    </w:p>
    <w:p w14:paraId="6E4979A5" w14:textId="77777777" w:rsidR="00DC0ACD" w:rsidRDefault="00000000">
      <w:pPr>
        <w:pStyle w:val="BodyText"/>
        <w:spacing w:before="164"/>
        <w:ind w:left="177"/>
      </w:pPr>
      <w:r>
        <w:rPr>
          <w:color w:val="263138"/>
        </w:rPr>
        <w:t xml:space="preserve">The task specifies these EPR target </w:t>
      </w:r>
      <w:r>
        <w:rPr>
          <w:color w:val="263138"/>
          <w:spacing w:val="-2"/>
        </w:rPr>
        <w:t>percentages:</w:t>
      </w:r>
    </w:p>
    <w:p w14:paraId="13CCADCC" w14:textId="77777777" w:rsidR="00DC0ACD" w:rsidRDefault="00DC0ACD">
      <w:pPr>
        <w:pStyle w:val="BodyText"/>
        <w:spacing w:before="4" w:after="1"/>
        <w:rPr>
          <w:sz w:val="14"/>
        </w:rPr>
      </w:pPr>
    </w:p>
    <w:tbl>
      <w:tblPr>
        <w:tblW w:w="0" w:type="auto"/>
        <w:tblInd w:w="1281"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535"/>
        <w:gridCol w:w="3118"/>
      </w:tblGrid>
      <w:tr w:rsidR="00DC0ACD" w14:paraId="6C695590" w14:textId="77777777">
        <w:trPr>
          <w:trHeight w:val="470"/>
        </w:trPr>
        <w:tc>
          <w:tcPr>
            <w:tcW w:w="4535" w:type="dxa"/>
            <w:shd w:val="clear" w:color="auto" w:fill="113B5D"/>
          </w:tcPr>
          <w:p w14:paraId="2E343284" w14:textId="77777777" w:rsidR="00DC0ACD" w:rsidRDefault="00000000">
            <w:pPr>
              <w:pStyle w:val="TableParagraph"/>
              <w:spacing w:before="126"/>
              <w:ind w:left="119"/>
              <w:rPr>
                <w:rFonts w:ascii="Arial"/>
                <w:b/>
                <w:sz w:val="18"/>
              </w:rPr>
            </w:pPr>
            <w:r>
              <w:rPr>
                <w:rFonts w:ascii="Arial"/>
                <w:b/>
                <w:color w:val="FFFFFF"/>
                <w:sz w:val="18"/>
              </w:rPr>
              <w:t xml:space="preserve">Financial </w:t>
            </w:r>
            <w:r>
              <w:rPr>
                <w:rFonts w:ascii="Arial"/>
                <w:b/>
                <w:color w:val="FFFFFF"/>
                <w:spacing w:val="-4"/>
                <w:sz w:val="18"/>
              </w:rPr>
              <w:t>Year</w:t>
            </w:r>
          </w:p>
        </w:tc>
        <w:tc>
          <w:tcPr>
            <w:tcW w:w="3118" w:type="dxa"/>
            <w:shd w:val="clear" w:color="auto" w:fill="113B5D"/>
          </w:tcPr>
          <w:p w14:paraId="2382CFC4" w14:textId="77777777" w:rsidR="00DC0ACD" w:rsidRDefault="00000000">
            <w:pPr>
              <w:pStyle w:val="TableParagraph"/>
              <w:spacing w:before="126"/>
              <w:ind w:left="119"/>
              <w:rPr>
                <w:rFonts w:ascii="Arial"/>
                <w:b/>
                <w:sz w:val="18"/>
              </w:rPr>
            </w:pPr>
            <w:r>
              <w:rPr>
                <w:rFonts w:ascii="Arial"/>
                <w:b/>
                <w:color w:val="FFFFFF"/>
                <w:spacing w:val="-2"/>
                <w:sz w:val="18"/>
              </w:rPr>
              <w:t>Target</w:t>
            </w:r>
          </w:p>
        </w:tc>
      </w:tr>
      <w:tr w:rsidR="00DC0ACD" w14:paraId="044DB2BB" w14:textId="77777777">
        <w:trPr>
          <w:trHeight w:val="470"/>
        </w:trPr>
        <w:tc>
          <w:tcPr>
            <w:tcW w:w="4535" w:type="dxa"/>
          </w:tcPr>
          <w:p w14:paraId="20045A78" w14:textId="77777777" w:rsidR="00DC0ACD" w:rsidRDefault="00000000">
            <w:pPr>
              <w:pStyle w:val="TableParagraph"/>
              <w:spacing w:before="126"/>
              <w:ind w:left="119"/>
              <w:rPr>
                <w:sz w:val="18"/>
              </w:rPr>
            </w:pPr>
            <w:r>
              <w:rPr>
                <w:sz w:val="18"/>
              </w:rPr>
              <w:t>2023–24 / 2024–</w:t>
            </w:r>
            <w:r>
              <w:rPr>
                <w:spacing w:val="-5"/>
                <w:sz w:val="18"/>
              </w:rPr>
              <w:t>25</w:t>
            </w:r>
          </w:p>
        </w:tc>
        <w:tc>
          <w:tcPr>
            <w:tcW w:w="3118" w:type="dxa"/>
          </w:tcPr>
          <w:p w14:paraId="620F6976" w14:textId="77777777" w:rsidR="00DC0ACD" w:rsidRDefault="00000000">
            <w:pPr>
              <w:pStyle w:val="TableParagraph"/>
              <w:spacing w:before="126"/>
              <w:ind w:left="0" w:right="1367"/>
              <w:jc w:val="right"/>
              <w:rPr>
                <w:sz w:val="18"/>
              </w:rPr>
            </w:pPr>
            <w:r>
              <w:rPr>
                <w:spacing w:val="-5"/>
                <w:sz w:val="18"/>
              </w:rPr>
              <w:t>60%</w:t>
            </w:r>
          </w:p>
        </w:tc>
      </w:tr>
      <w:tr w:rsidR="00DC0ACD" w14:paraId="208F05B9" w14:textId="77777777">
        <w:trPr>
          <w:trHeight w:val="470"/>
        </w:trPr>
        <w:tc>
          <w:tcPr>
            <w:tcW w:w="4535" w:type="dxa"/>
            <w:shd w:val="clear" w:color="auto" w:fill="F4F7F9"/>
          </w:tcPr>
          <w:p w14:paraId="33CE61C3" w14:textId="77777777" w:rsidR="00DC0ACD" w:rsidRDefault="00000000">
            <w:pPr>
              <w:pStyle w:val="TableParagraph"/>
              <w:spacing w:before="126"/>
              <w:ind w:left="119"/>
              <w:rPr>
                <w:sz w:val="18"/>
              </w:rPr>
            </w:pPr>
            <w:r>
              <w:rPr>
                <w:sz w:val="18"/>
              </w:rPr>
              <w:t>2025–26 / 2026–</w:t>
            </w:r>
            <w:r>
              <w:rPr>
                <w:spacing w:val="-5"/>
                <w:sz w:val="18"/>
              </w:rPr>
              <w:t>27</w:t>
            </w:r>
          </w:p>
        </w:tc>
        <w:tc>
          <w:tcPr>
            <w:tcW w:w="3118" w:type="dxa"/>
            <w:shd w:val="clear" w:color="auto" w:fill="F4F7F9"/>
          </w:tcPr>
          <w:p w14:paraId="0F8947AA" w14:textId="77777777" w:rsidR="00DC0ACD" w:rsidRDefault="00000000">
            <w:pPr>
              <w:pStyle w:val="TableParagraph"/>
              <w:spacing w:before="126"/>
              <w:ind w:left="0" w:right="1367"/>
              <w:jc w:val="right"/>
              <w:rPr>
                <w:sz w:val="18"/>
              </w:rPr>
            </w:pPr>
            <w:r>
              <w:rPr>
                <w:spacing w:val="-5"/>
                <w:sz w:val="18"/>
              </w:rPr>
              <w:t>70%</w:t>
            </w:r>
          </w:p>
        </w:tc>
      </w:tr>
      <w:tr w:rsidR="00DC0ACD" w14:paraId="66035945" w14:textId="77777777">
        <w:trPr>
          <w:trHeight w:val="470"/>
        </w:trPr>
        <w:tc>
          <w:tcPr>
            <w:tcW w:w="4535" w:type="dxa"/>
          </w:tcPr>
          <w:p w14:paraId="29DB5031" w14:textId="77777777" w:rsidR="00DC0ACD" w:rsidRDefault="00000000">
            <w:pPr>
              <w:pStyle w:val="TableParagraph"/>
              <w:spacing w:before="126"/>
              <w:ind w:left="119"/>
              <w:rPr>
                <w:sz w:val="18"/>
              </w:rPr>
            </w:pPr>
            <w:r>
              <w:rPr>
                <w:sz w:val="18"/>
              </w:rPr>
              <w:t xml:space="preserve">2027–28 </w:t>
            </w:r>
            <w:r>
              <w:rPr>
                <w:spacing w:val="-2"/>
                <w:sz w:val="18"/>
              </w:rPr>
              <w:t>onward</w:t>
            </w:r>
          </w:p>
        </w:tc>
        <w:tc>
          <w:tcPr>
            <w:tcW w:w="3118" w:type="dxa"/>
          </w:tcPr>
          <w:p w14:paraId="5DA0344D" w14:textId="77777777" w:rsidR="00DC0ACD" w:rsidRDefault="00000000">
            <w:pPr>
              <w:pStyle w:val="TableParagraph"/>
              <w:spacing w:before="126"/>
              <w:ind w:left="0" w:right="1367"/>
              <w:jc w:val="right"/>
              <w:rPr>
                <w:sz w:val="18"/>
              </w:rPr>
            </w:pPr>
            <w:r>
              <w:rPr>
                <w:spacing w:val="-5"/>
                <w:sz w:val="18"/>
              </w:rPr>
              <w:t>80%</w:t>
            </w:r>
          </w:p>
        </w:tc>
      </w:tr>
    </w:tbl>
    <w:p w14:paraId="29848A1A" w14:textId="77777777" w:rsidR="00DC0ACD" w:rsidRDefault="00DC0ACD">
      <w:pPr>
        <w:pStyle w:val="BodyText"/>
        <w:spacing w:before="48"/>
      </w:pPr>
    </w:p>
    <w:p w14:paraId="5CB2DFB6" w14:textId="77777777" w:rsidR="00DC0ACD" w:rsidRDefault="00000000">
      <w:pPr>
        <w:pStyle w:val="BodyText"/>
        <w:spacing w:before="1" w:line="400" w:lineRule="exact"/>
        <w:ind w:left="177" w:right="760"/>
      </w:pPr>
      <w:r>
        <w:rPr>
          <w:rFonts w:ascii="Arial" w:hAnsi="Arial"/>
          <w:b/>
          <w:color w:val="263138"/>
        </w:rPr>
        <w:t xml:space="preserve">Formula: </w:t>
      </w:r>
      <w:r>
        <w:rPr>
          <w:color w:val="263138"/>
        </w:rPr>
        <w:t xml:space="preserve">Target (MT) = Annual E-Waste Generated × Target %. </w:t>
      </w:r>
      <w:r>
        <w:rPr>
          <w:rFonts w:ascii="MS Gothic" w:hAnsi="MS Gothic"/>
          <w:color w:val="263138"/>
        </w:rPr>
        <w:t>■</w:t>
      </w:r>
      <w:r>
        <w:rPr>
          <w:color w:val="263138"/>
        </w:rPr>
        <w:t>filecite</w:t>
      </w:r>
      <w:r>
        <w:rPr>
          <w:rFonts w:ascii="MS Gothic" w:hAnsi="MS Gothic"/>
          <w:color w:val="263138"/>
        </w:rPr>
        <w:t>■</w:t>
      </w:r>
      <w:r>
        <w:rPr>
          <w:color w:val="263138"/>
        </w:rPr>
        <w:t>turn1file0</w:t>
      </w:r>
      <w:r>
        <w:rPr>
          <w:rFonts w:ascii="MS Gothic" w:hAnsi="MS Gothic"/>
          <w:color w:val="263138"/>
        </w:rPr>
        <w:t>■</w:t>
      </w:r>
      <w:r>
        <w:rPr>
          <w:color w:val="263138"/>
        </w:rPr>
        <w:t>L17-L24</w:t>
      </w:r>
      <w:r>
        <w:rPr>
          <w:rFonts w:ascii="MS Gothic" w:hAnsi="MS Gothic"/>
          <w:color w:val="263138"/>
        </w:rPr>
        <w:t>■</w:t>
      </w:r>
      <w:r>
        <w:rPr>
          <w:rFonts w:ascii="Times New Roman" w:hAnsi="Times New Roman"/>
          <w:color w:val="263138"/>
        </w:rPr>
        <w:t xml:space="preserve"> </w:t>
      </w:r>
      <w:r>
        <w:rPr>
          <w:color w:val="263138"/>
        </w:rPr>
        <w:t>Registration</w:t>
      </w:r>
      <w:r>
        <w:rPr>
          <w:color w:val="263138"/>
          <w:spacing w:val="-3"/>
        </w:rPr>
        <w:t xml:space="preserve"> </w:t>
      </w:r>
      <w:r>
        <w:rPr>
          <w:color w:val="263138"/>
        </w:rPr>
        <w:t>fee</w:t>
      </w:r>
      <w:r>
        <w:rPr>
          <w:color w:val="263138"/>
          <w:spacing w:val="-3"/>
        </w:rPr>
        <w:t xml:space="preserve"> </w:t>
      </w:r>
      <w:r>
        <w:rPr>
          <w:color w:val="263138"/>
        </w:rPr>
        <w:t>is</w:t>
      </w:r>
      <w:r>
        <w:rPr>
          <w:color w:val="263138"/>
          <w:spacing w:val="-3"/>
        </w:rPr>
        <w:t xml:space="preserve"> </w:t>
      </w:r>
      <w:r>
        <w:rPr>
          <w:color w:val="263138"/>
        </w:rPr>
        <w:t>selected</w:t>
      </w:r>
      <w:r>
        <w:rPr>
          <w:color w:val="263138"/>
          <w:spacing w:val="-3"/>
        </w:rPr>
        <w:t xml:space="preserve"> </w:t>
      </w:r>
      <w:r>
        <w:rPr>
          <w:color w:val="263138"/>
        </w:rPr>
        <w:t>from</w:t>
      </w:r>
      <w:r>
        <w:rPr>
          <w:color w:val="263138"/>
          <w:spacing w:val="-3"/>
        </w:rPr>
        <w:t xml:space="preserve"> </w:t>
      </w:r>
      <w:r>
        <w:rPr>
          <w:color w:val="263138"/>
        </w:rPr>
        <w:t>the</w:t>
      </w:r>
      <w:r>
        <w:rPr>
          <w:color w:val="263138"/>
          <w:spacing w:val="-3"/>
        </w:rPr>
        <w:t xml:space="preserve"> </w:t>
      </w:r>
      <w:r>
        <w:rPr>
          <w:color w:val="263138"/>
        </w:rPr>
        <w:t>target-MT</w:t>
      </w:r>
      <w:r>
        <w:rPr>
          <w:color w:val="263138"/>
          <w:spacing w:val="-3"/>
        </w:rPr>
        <w:t xml:space="preserve"> </w:t>
      </w:r>
      <w:r>
        <w:rPr>
          <w:color w:val="263138"/>
        </w:rPr>
        <w:t>brackets</w:t>
      </w:r>
      <w:r>
        <w:rPr>
          <w:color w:val="263138"/>
          <w:spacing w:val="-3"/>
        </w:rPr>
        <w:t xml:space="preserve"> </w:t>
      </w:r>
      <w:r>
        <w:rPr>
          <w:color w:val="263138"/>
        </w:rPr>
        <w:t>given</w:t>
      </w:r>
      <w:r>
        <w:rPr>
          <w:color w:val="263138"/>
          <w:spacing w:val="-3"/>
        </w:rPr>
        <w:t xml:space="preserve"> </w:t>
      </w:r>
      <w:r>
        <w:rPr>
          <w:color w:val="263138"/>
        </w:rPr>
        <w:t>in</w:t>
      </w:r>
      <w:r>
        <w:rPr>
          <w:color w:val="263138"/>
          <w:spacing w:val="-3"/>
        </w:rPr>
        <w:t xml:space="preserve"> </w:t>
      </w:r>
      <w:r>
        <w:rPr>
          <w:color w:val="263138"/>
        </w:rPr>
        <w:t>the</w:t>
      </w:r>
      <w:r>
        <w:rPr>
          <w:color w:val="263138"/>
          <w:spacing w:val="-3"/>
        </w:rPr>
        <w:t xml:space="preserve"> </w:t>
      </w:r>
      <w:r>
        <w:rPr>
          <w:color w:val="263138"/>
        </w:rPr>
        <w:t>task.</w:t>
      </w:r>
      <w:r>
        <w:rPr>
          <w:color w:val="263138"/>
          <w:spacing w:val="-3"/>
        </w:rPr>
        <w:t xml:space="preserve"> </w:t>
      </w:r>
      <w:r>
        <w:rPr>
          <w:rFonts w:ascii="MS Gothic" w:hAnsi="MS Gothic"/>
          <w:color w:val="263138"/>
        </w:rPr>
        <w:t>■</w:t>
      </w:r>
      <w:r>
        <w:rPr>
          <w:color w:val="263138"/>
        </w:rPr>
        <w:t>filecite</w:t>
      </w:r>
      <w:r>
        <w:rPr>
          <w:rFonts w:ascii="MS Gothic" w:hAnsi="MS Gothic"/>
          <w:color w:val="263138"/>
        </w:rPr>
        <w:t>■</w:t>
      </w:r>
      <w:r>
        <w:rPr>
          <w:color w:val="263138"/>
        </w:rPr>
        <w:t>turn1file0</w:t>
      </w:r>
      <w:r>
        <w:rPr>
          <w:rFonts w:ascii="MS Gothic" w:hAnsi="MS Gothic"/>
          <w:color w:val="263138"/>
        </w:rPr>
        <w:t>■</w:t>
      </w:r>
      <w:r>
        <w:rPr>
          <w:color w:val="263138"/>
        </w:rPr>
        <w:t>L25-L32</w:t>
      </w:r>
      <w:r>
        <w:rPr>
          <w:rFonts w:ascii="MS Gothic" w:hAnsi="MS Gothic"/>
          <w:color w:val="263138"/>
        </w:rPr>
        <w:t>■</w:t>
      </w:r>
      <w:r>
        <w:rPr>
          <w:rFonts w:ascii="Times New Roman" w:hAnsi="Times New Roman"/>
          <w:color w:val="263138"/>
        </w:rPr>
        <w:t xml:space="preserve"> </w:t>
      </w:r>
      <w:r>
        <w:rPr>
          <w:color w:val="263138"/>
        </w:rPr>
        <w:t xml:space="preserve">Compliance is “Compliant” when actual recycled </w:t>
      </w:r>
      <w:r>
        <w:rPr>
          <w:rFonts w:ascii="Symbol" w:hAnsi="Symbol"/>
          <w:color w:val="263138"/>
        </w:rPr>
        <w:t></w:t>
      </w:r>
      <w:r>
        <w:rPr>
          <w:rFonts w:ascii="Times New Roman" w:hAnsi="Times New Roman"/>
          <w:color w:val="263138"/>
        </w:rPr>
        <w:t xml:space="preserve"> </w:t>
      </w:r>
      <w:r>
        <w:rPr>
          <w:color w:val="263138"/>
        </w:rPr>
        <w:t>target; otherwise it is “Non-Compliant.”</w:t>
      </w:r>
    </w:p>
    <w:p w14:paraId="553D21E8" w14:textId="77777777" w:rsidR="00DC0ACD" w:rsidRDefault="00000000">
      <w:pPr>
        <w:pStyle w:val="BodyText"/>
        <w:spacing w:before="10"/>
        <w:ind w:left="177"/>
        <w:rPr>
          <w:rFonts w:ascii="MS Gothic" w:hAnsi="MS Gothic"/>
        </w:rPr>
      </w:pPr>
      <w:r>
        <w:rPr>
          <w:rFonts w:ascii="MS Gothic" w:hAnsi="MS Gothic"/>
          <w:color w:val="263138"/>
        </w:rPr>
        <w:t>■</w:t>
      </w:r>
      <w:r>
        <w:rPr>
          <w:color w:val="263138"/>
        </w:rPr>
        <w:t>filecite</w:t>
      </w:r>
      <w:r>
        <w:rPr>
          <w:rFonts w:ascii="MS Gothic" w:hAnsi="MS Gothic"/>
          <w:color w:val="263138"/>
        </w:rPr>
        <w:t>■</w:t>
      </w:r>
      <w:r>
        <w:rPr>
          <w:color w:val="263138"/>
        </w:rPr>
        <w:t>turn1file0</w:t>
      </w:r>
      <w:r>
        <w:rPr>
          <w:rFonts w:ascii="MS Gothic" w:hAnsi="MS Gothic"/>
          <w:color w:val="263138"/>
        </w:rPr>
        <w:t>■</w:t>
      </w:r>
      <w:r>
        <w:rPr>
          <w:color w:val="263138"/>
        </w:rPr>
        <w:t>L33-</w:t>
      </w:r>
      <w:r>
        <w:rPr>
          <w:color w:val="263138"/>
          <w:spacing w:val="-4"/>
        </w:rPr>
        <w:t>L40</w:t>
      </w:r>
      <w:r>
        <w:rPr>
          <w:rFonts w:ascii="MS Gothic" w:hAnsi="MS Gothic"/>
          <w:color w:val="263138"/>
          <w:spacing w:val="-4"/>
        </w:rPr>
        <w:t>■</w:t>
      </w:r>
    </w:p>
    <w:p w14:paraId="254AA47D" w14:textId="77777777" w:rsidR="00DC0ACD" w:rsidRDefault="00000000">
      <w:pPr>
        <w:pStyle w:val="BodyText"/>
        <w:spacing w:before="168" w:line="307" w:lineRule="auto"/>
        <w:ind w:left="177" w:right="287"/>
      </w:pPr>
      <w:r>
        <w:rPr>
          <w:rFonts w:ascii="Arial" w:hAnsi="Arial"/>
          <w:b/>
          <w:color w:val="263138"/>
        </w:rPr>
        <w:t xml:space="preserve">Note on exactly 5000 MT: </w:t>
      </w:r>
      <w:r>
        <w:rPr>
          <w:color w:val="263138"/>
        </w:rPr>
        <w:t>the supplied fee table says “1000 to under 5000” and then “More than 5000”, so it does not</w:t>
      </w:r>
      <w:r>
        <w:rPr>
          <w:color w:val="263138"/>
          <w:spacing w:val="-2"/>
        </w:rPr>
        <w:t xml:space="preserve"> </w:t>
      </w:r>
      <w:r>
        <w:rPr>
          <w:color w:val="263138"/>
        </w:rPr>
        <w:t>specify</w:t>
      </w:r>
      <w:r>
        <w:rPr>
          <w:color w:val="263138"/>
          <w:spacing w:val="-2"/>
        </w:rPr>
        <w:t xml:space="preserve"> </w:t>
      </w:r>
      <w:r>
        <w:rPr>
          <w:color w:val="263138"/>
        </w:rPr>
        <w:t>a</w:t>
      </w:r>
      <w:r>
        <w:rPr>
          <w:color w:val="263138"/>
          <w:spacing w:val="-2"/>
        </w:rPr>
        <w:t xml:space="preserve"> </w:t>
      </w:r>
      <w:r>
        <w:rPr>
          <w:color w:val="263138"/>
        </w:rPr>
        <w:t>fee</w:t>
      </w:r>
      <w:r>
        <w:rPr>
          <w:color w:val="263138"/>
          <w:spacing w:val="-2"/>
        </w:rPr>
        <w:t xml:space="preserve"> </w:t>
      </w:r>
      <w:r>
        <w:rPr>
          <w:color w:val="263138"/>
        </w:rPr>
        <w:t>for</w:t>
      </w:r>
      <w:r>
        <w:rPr>
          <w:color w:val="263138"/>
          <w:spacing w:val="-2"/>
        </w:rPr>
        <w:t xml:space="preserve"> </w:t>
      </w:r>
      <w:r>
        <w:rPr>
          <w:color w:val="263138"/>
        </w:rPr>
        <w:t>exactly</w:t>
      </w:r>
      <w:r>
        <w:rPr>
          <w:color w:val="263138"/>
          <w:spacing w:val="-2"/>
        </w:rPr>
        <w:t xml:space="preserve"> </w:t>
      </w:r>
      <w:r>
        <w:rPr>
          <w:color w:val="263138"/>
        </w:rPr>
        <w:t>5000</w:t>
      </w:r>
      <w:r>
        <w:rPr>
          <w:color w:val="263138"/>
          <w:spacing w:val="-2"/>
        </w:rPr>
        <w:t xml:space="preserve"> </w:t>
      </w:r>
      <w:r>
        <w:rPr>
          <w:color w:val="263138"/>
        </w:rPr>
        <w:t>MT.</w:t>
      </w:r>
      <w:r>
        <w:rPr>
          <w:color w:val="263138"/>
          <w:spacing w:val="-2"/>
        </w:rPr>
        <w:t xml:space="preserve"> </w:t>
      </w:r>
      <w:r>
        <w:rPr>
          <w:color w:val="263138"/>
        </w:rPr>
        <w:t>The</w:t>
      </w:r>
      <w:r>
        <w:rPr>
          <w:color w:val="263138"/>
          <w:spacing w:val="-2"/>
        </w:rPr>
        <w:t xml:space="preserve"> </w:t>
      </w:r>
      <w:r>
        <w:rPr>
          <w:color w:val="263138"/>
        </w:rPr>
        <w:t>program</w:t>
      </w:r>
      <w:r>
        <w:rPr>
          <w:color w:val="263138"/>
          <w:spacing w:val="-2"/>
        </w:rPr>
        <w:t xml:space="preserve"> </w:t>
      </w:r>
      <w:r>
        <w:rPr>
          <w:color w:val="263138"/>
        </w:rPr>
        <w:t>therefore</w:t>
      </w:r>
      <w:r>
        <w:rPr>
          <w:color w:val="263138"/>
          <w:spacing w:val="-2"/>
        </w:rPr>
        <w:t xml:space="preserve"> </w:t>
      </w:r>
      <w:r>
        <w:rPr>
          <w:color w:val="263138"/>
        </w:rPr>
        <w:t>displays</w:t>
      </w:r>
      <w:r>
        <w:rPr>
          <w:color w:val="263138"/>
          <w:spacing w:val="-2"/>
        </w:rPr>
        <w:t xml:space="preserve"> </w:t>
      </w:r>
      <w:r>
        <w:rPr>
          <w:color w:val="263138"/>
        </w:rPr>
        <w:t>“Not</w:t>
      </w:r>
      <w:r>
        <w:rPr>
          <w:color w:val="263138"/>
          <w:spacing w:val="-2"/>
        </w:rPr>
        <w:t xml:space="preserve"> </w:t>
      </w:r>
      <w:r>
        <w:rPr>
          <w:color w:val="263138"/>
        </w:rPr>
        <w:t>specified”</w:t>
      </w:r>
      <w:r>
        <w:rPr>
          <w:color w:val="263138"/>
          <w:spacing w:val="-2"/>
        </w:rPr>
        <w:t xml:space="preserve"> </w:t>
      </w:r>
      <w:r>
        <w:rPr>
          <w:color w:val="263138"/>
        </w:rPr>
        <w:t>for</w:t>
      </w:r>
      <w:r>
        <w:rPr>
          <w:color w:val="263138"/>
          <w:spacing w:val="-2"/>
        </w:rPr>
        <w:t xml:space="preserve"> </w:t>
      </w:r>
      <w:r>
        <w:rPr>
          <w:color w:val="263138"/>
        </w:rPr>
        <w:t>exactly</w:t>
      </w:r>
      <w:r>
        <w:rPr>
          <w:color w:val="263138"/>
          <w:spacing w:val="-2"/>
        </w:rPr>
        <w:t xml:space="preserve"> </w:t>
      </w:r>
      <w:r>
        <w:rPr>
          <w:color w:val="263138"/>
        </w:rPr>
        <w:t>5000</w:t>
      </w:r>
      <w:r>
        <w:rPr>
          <w:color w:val="263138"/>
          <w:spacing w:val="-2"/>
        </w:rPr>
        <w:t xml:space="preserve"> </w:t>
      </w:r>
      <w:r>
        <w:rPr>
          <w:color w:val="263138"/>
        </w:rPr>
        <w:t>MT</w:t>
      </w:r>
      <w:r>
        <w:rPr>
          <w:color w:val="263138"/>
          <w:spacing w:val="-2"/>
        </w:rPr>
        <w:t xml:space="preserve"> </w:t>
      </w:r>
      <w:r>
        <w:rPr>
          <w:color w:val="263138"/>
        </w:rPr>
        <w:t>instead</w:t>
      </w:r>
      <w:r>
        <w:rPr>
          <w:color w:val="263138"/>
          <w:spacing w:val="-2"/>
        </w:rPr>
        <w:t xml:space="preserve"> </w:t>
      </w:r>
      <w:r>
        <w:rPr>
          <w:color w:val="263138"/>
        </w:rPr>
        <w:t>of inventing a rule.</w:t>
      </w:r>
    </w:p>
    <w:p w14:paraId="3B9515C5" w14:textId="77777777" w:rsidR="00DC0ACD" w:rsidRDefault="00DC0ACD">
      <w:pPr>
        <w:pStyle w:val="BodyText"/>
        <w:spacing w:line="307" w:lineRule="auto"/>
        <w:sectPr w:rsidR="00DC0ACD">
          <w:pgSz w:w="11910" w:h="16840"/>
          <w:pgMar w:top="960" w:right="850" w:bottom="620" w:left="850" w:header="0" w:footer="437" w:gutter="0"/>
          <w:cols w:space="720"/>
        </w:sectPr>
      </w:pPr>
    </w:p>
    <w:p w14:paraId="6170EF8B" w14:textId="77777777" w:rsidR="00DC0ACD" w:rsidRDefault="00000000">
      <w:pPr>
        <w:pStyle w:val="Heading3"/>
        <w:numPr>
          <w:ilvl w:val="0"/>
          <w:numId w:val="6"/>
        </w:numPr>
        <w:tabs>
          <w:tab w:val="left" w:pos="532"/>
        </w:tabs>
        <w:ind w:hanging="355"/>
      </w:pPr>
      <w:r>
        <w:rPr>
          <w:color w:val="113B5D"/>
        </w:rPr>
        <w:lastRenderedPageBreak/>
        <w:t>Sample data &amp; output — Financial Year 2025–</w:t>
      </w:r>
      <w:r>
        <w:rPr>
          <w:color w:val="113B5D"/>
          <w:spacing w:val="-5"/>
        </w:rPr>
        <w:t>26</w:t>
      </w:r>
    </w:p>
    <w:p w14:paraId="44A2A48D" w14:textId="77777777" w:rsidR="00DC0ACD" w:rsidRDefault="00000000">
      <w:pPr>
        <w:pStyle w:val="BodyText"/>
        <w:spacing w:before="164" w:line="307" w:lineRule="auto"/>
        <w:ind w:left="177"/>
      </w:pPr>
      <w:r>
        <w:rPr>
          <w:color w:val="263138"/>
        </w:rPr>
        <w:t>The</w:t>
      </w:r>
      <w:r>
        <w:rPr>
          <w:color w:val="263138"/>
          <w:spacing w:val="-3"/>
        </w:rPr>
        <w:t xml:space="preserve"> </w:t>
      </w:r>
      <w:r>
        <w:rPr>
          <w:color w:val="263138"/>
        </w:rPr>
        <w:t>five</w:t>
      </w:r>
      <w:r>
        <w:rPr>
          <w:color w:val="263138"/>
          <w:spacing w:val="-3"/>
        </w:rPr>
        <w:t xml:space="preserve"> </w:t>
      </w:r>
      <w:r>
        <w:rPr>
          <w:color w:val="263138"/>
        </w:rPr>
        <w:t>sample</w:t>
      </w:r>
      <w:r>
        <w:rPr>
          <w:color w:val="263138"/>
          <w:spacing w:val="-3"/>
        </w:rPr>
        <w:t xml:space="preserve"> </w:t>
      </w:r>
      <w:r>
        <w:rPr>
          <w:color w:val="263138"/>
        </w:rPr>
        <w:t>companies</w:t>
      </w:r>
      <w:r>
        <w:rPr>
          <w:color w:val="263138"/>
          <w:spacing w:val="-3"/>
        </w:rPr>
        <w:t xml:space="preserve"> </w:t>
      </w:r>
      <w:r>
        <w:rPr>
          <w:color w:val="263138"/>
        </w:rPr>
        <w:t>below</w:t>
      </w:r>
      <w:r>
        <w:rPr>
          <w:color w:val="263138"/>
          <w:spacing w:val="-3"/>
        </w:rPr>
        <w:t xml:space="preserve"> </w:t>
      </w:r>
      <w:r>
        <w:rPr>
          <w:color w:val="263138"/>
        </w:rPr>
        <w:t>use</w:t>
      </w:r>
      <w:r>
        <w:rPr>
          <w:color w:val="263138"/>
          <w:spacing w:val="-3"/>
        </w:rPr>
        <w:t xml:space="preserve"> </w:t>
      </w:r>
      <w:r>
        <w:rPr>
          <w:color w:val="263138"/>
        </w:rPr>
        <w:t>the</w:t>
      </w:r>
      <w:r>
        <w:rPr>
          <w:color w:val="263138"/>
          <w:spacing w:val="-3"/>
        </w:rPr>
        <w:t xml:space="preserve"> </w:t>
      </w:r>
      <w:r>
        <w:rPr>
          <w:color w:val="263138"/>
        </w:rPr>
        <w:t>names</w:t>
      </w:r>
      <w:r>
        <w:rPr>
          <w:color w:val="263138"/>
          <w:spacing w:val="-3"/>
        </w:rPr>
        <w:t xml:space="preserve"> </w:t>
      </w:r>
      <w:r>
        <w:rPr>
          <w:color w:val="263138"/>
        </w:rPr>
        <w:t>requested</w:t>
      </w:r>
      <w:r>
        <w:rPr>
          <w:color w:val="263138"/>
          <w:spacing w:val="-3"/>
        </w:rPr>
        <w:t xml:space="preserve"> </w:t>
      </w:r>
      <w:r>
        <w:rPr>
          <w:color w:val="263138"/>
        </w:rPr>
        <w:t>in</w:t>
      </w:r>
      <w:r>
        <w:rPr>
          <w:color w:val="263138"/>
          <w:spacing w:val="-3"/>
        </w:rPr>
        <w:t xml:space="preserve"> </w:t>
      </w:r>
      <w:r>
        <w:rPr>
          <w:color w:val="263138"/>
        </w:rPr>
        <w:t>the</w:t>
      </w:r>
      <w:r>
        <w:rPr>
          <w:color w:val="263138"/>
          <w:spacing w:val="-3"/>
        </w:rPr>
        <w:t xml:space="preserve"> </w:t>
      </w:r>
      <w:r>
        <w:rPr>
          <w:color w:val="263138"/>
        </w:rPr>
        <w:t>task.</w:t>
      </w:r>
      <w:r>
        <w:rPr>
          <w:color w:val="263138"/>
          <w:spacing w:val="-3"/>
        </w:rPr>
        <w:t xml:space="preserve"> </w:t>
      </w:r>
      <w:r>
        <w:rPr>
          <w:color w:val="263138"/>
        </w:rPr>
        <w:t>The</w:t>
      </w:r>
      <w:r>
        <w:rPr>
          <w:color w:val="263138"/>
          <w:spacing w:val="-3"/>
        </w:rPr>
        <w:t xml:space="preserve"> </w:t>
      </w:r>
      <w:r>
        <w:rPr>
          <w:color w:val="263138"/>
        </w:rPr>
        <w:t>e-waste</w:t>
      </w:r>
      <w:r>
        <w:rPr>
          <w:color w:val="263138"/>
          <w:spacing w:val="-3"/>
        </w:rPr>
        <w:t xml:space="preserve"> </w:t>
      </w:r>
      <w:r>
        <w:rPr>
          <w:color w:val="263138"/>
        </w:rPr>
        <w:t>quantities</w:t>
      </w:r>
      <w:r>
        <w:rPr>
          <w:color w:val="263138"/>
          <w:spacing w:val="-3"/>
        </w:rPr>
        <w:t xml:space="preserve"> </w:t>
      </w:r>
      <w:r>
        <w:rPr>
          <w:color w:val="263138"/>
        </w:rPr>
        <w:t>and</w:t>
      </w:r>
      <w:r>
        <w:rPr>
          <w:color w:val="263138"/>
          <w:spacing w:val="-3"/>
        </w:rPr>
        <w:t xml:space="preserve"> </w:t>
      </w:r>
      <w:r>
        <w:rPr>
          <w:color w:val="263138"/>
        </w:rPr>
        <w:t>actual-recycled values are illustrative sample inputs, not claims about the companies’ real-world waste figures.</w:t>
      </w:r>
    </w:p>
    <w:p w14:paraId="2E8F9522" w14:textId="77777777" w:rsidR="00DC0ACD" w:rsidRDefault="00DC0ACD">
      <w:pPr>
        <w:pStyle w:val="BodyText"/>
        <w:spacing w:before="2"/>
        <w:rPr>
          <w:sz w:val="9"/>
        </w:rPr>
      </w:pPr>
    </w:p>
    <w:tbl>
      <w:tblPr>
        <w:tblW w:w="0" w:type="auto"/>
        <w:tblInd w:w="29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98"/>
        <w:gridCol w:w="1418"/>
        <w:gridCol w:w="1021"/>
        <w:gridCol w:w="1021"/>
        <w:gridCol w:w="1021"/>
        <w:gridCol w:w="1531"/>
        <w:gridCol w:w="1531"/>
      </w:tblGrid>
      <w:tr w:rsidR="00DC0ACD" w14:paraId="38FDF31D" w14:textId="77777777">
        <w:trPr>
          <w:trHeight w:val="380"/>
        </w:trPr>
        <w:tc>
          <w:tcPr>
            <w:tcW w:w="2098" w:type="dxa"/>
            <w:shd w:val="clear" w:color="auto" w:fill="166B87"/>
          </w:tcPr>
          <w:p w14:paraId="55590002" w14:textId="77777777" w:rsidR="00DC0ACD" w:rsidRDefault="00000000">
            <w:pPr>
              <w:pStyle w:val="TableParagraph"/>
              <w:spacing w:before="107"/>
              <w:rPr>
                <w:rFonts w:ascii="Arial"/>
                <w:b/>
                <w:sz w:val="14"/>
              </w:rPr>
            </w:pPr>
            <w:r>
              <w:rPr>
                <w:rFonts w:ascii="Arial"/>
                <w:b/>
                <w:color w:val="4B5462"/>
                <w:spacing w:val="-2"/>
                <w:sz w:val="14"/>
              </w:rPr>
              <w:t>Company</w:t>
            </w:r>
          </w:p>
        </w:tc>
        <w:tc>
          <w:tcPr>
            <w:tcW w:w="1418" w:type="dxa"/>
            <w:shd w:val="clear" w:color="auto" w:fill="166B87"/>
          </w:tcPr>
          <w:p w14:paraId="52623194" w14:textId="77777777" w:rsidR="00DC0ACD" w:rsidRDefault="00000000">
            <w:pPr>
              <w:pStyle w:val="TableParagraph"/>
              <w:spacing w:before="107"/>
              <w:rPr>
                <w:rFonts w:ascii="Arial"/>
                <w:b/>
                <w:sz w:val="14"/>
              </w:rPr>
            </w:pPr>
            <w:r>
              <w:rPr>
                <w:rFonts w:ascii="Arial"/>
                <w:b/>
                <w:color w:val="4B5462"/>
                <w:spacing w:val="-4"/>
                <w:sz w:val="14"/>
              </w:rPr>
              <w:t>Type</w:t>
            </w:r>
          </w:p>
        </w:tc>
        <w:tc>
          <w:tcPr>
            <w:tcW w:w="1021" w:type="dxa"/>
            <w:shd w:val="clear" w:color="auto" w:fill="166B87"/>
          </w:tcPr>
          <w:p w14:paraId="1C14E757" w14:textId="77777777" w:rsidR="00DC0ACD" w:rsidRDefault="00000000">
            <w:pPr>
              <w:pStyle w:val="TableParagraph"/>
              <w:spacing w:before="107"/>
              <w:ind w:left="117"/>
              <w:rPr>
                <w:rFonts w:ascii="Arial"/>
                <w:b/>
                <w:sz w:val="14"/>
              </w:rPr>
            </w:pPr>
            <w:r>
              <w:rPr>
                <w:rFonts w:ascii="Arial"/>
                <w:b/>
                <w:color w:val="4B5462"/>
                <w:sz w:val="14"/>
              </w:rPr>
              <w:t>Annual</w:t>
            </w:r>
            <w:r>
              <w:rPr>
                <w:rFonts w:ascii="Arial"/>
                <w:b/>
                <w:color w:val="4B5462"/>
                <w:spacing w:val="10"/>
                <w:sz w:val="14"/>
              </w:rPr>
              <w:t xml:space="preserve"> </w:t>
            </w:r>
            <w:r>
              <w:rPr>
                <w:rFonts w:ascii="Arial"/>
                <w:b/>
                <w:color w:val="4B5462"/>
                <w:spacing w:val="-5"/>
                <w:sz w:val="14"/>
              </w:rPr>
              <w:t>MT</w:t>
            </w:r>
          </w:p>
        </w:tc>
        <w:tc>
          <w:tcPr>
            <w:tcW w:w="1021" w:type="dxa"/>
            <w:shd w:val="clear" w:color="auto" w:fill="166B87"/>
          </w:tcPr>
          <w:p w14:paraId="68FBAFA6" w14:textId="77777777" w:rsidR="00DC0ACD" w:rsidRDefault="00000000">
            <w:pPr>
              <w:pStyle w:val="TableParagraph"/>
              <w:spacing w:before="107"/>
              <w:ind w:left="116"/>
              <w:rPr>
                <w:rFonts w:ascii="Arial"/>
                <w:b/>
                <w:sz w:val="14"/>
              </w:rPr>
            </w:pPr>
            <w:r>
              <w:rPr>
                <w:rFonts w:ascii="Arial"/>
                <w:b/>
                <w:color w:val="4B5462"/>
                <w:sz w:val="14"/>
              </w:rPr>
              <w:t>Target</w:t>
            </w:r>
            <w:r>
              <w:rPr>
                <w:rFonts w:ascii="Arial"/>
                <w:b/>
                <w:color w:val="4B5462"/>
                <w:spacing w:val="9"/>
                <w:sz w:val="14"/>
              </w:rPr>
              <w:t xml:space="preserve"> </w:t>
            </w:r>
            <w:r>
              <w:rPr>
                <w:rFonts w:ascii="Arial"/>
                <w:b/>
                <w:color w:val="4B5462"/>
                <w:spacing w:val="-5"/>
                <w:sz w:val="14"/>
              </w:rPr>
              <w:t>MT</w:t>
            </w:r>
          </w:p>
        </w:tc>
        <w:tc>
          <w:tcPr>
            <w:tcW w:w="1021" w:type="dxa"/>
            <w:shd w:val="clear" w:color="auto" w:fill="166B87"/>
          </w:tcPr>
          <w:p w14:paraId="1A8E523E" w14:textId="77777777" w:rsidR="00DC0ACD" w:rsidRDefault="00000000">
            <w:pPr>
              <w:pStyle w:val="TableParagraph"/>
              <w:spacing w:before="107"/>
              <w:ind w:left="116"/>
              <w:rPr>
                <w:rFonts w:ascii="Arial"/>
                <w:b/>
                <w:sz w:val="14"/>
              </w:rPr>
            </w:pPr>
            <w:r>
              <w:rPr>
                <w:rFonts w:ascii="Arial"/>
                <w:b/>
                <w:color w:val="4B5462"/>
                <w:sz w:val="14"/>
              </w:rPr>
              <w:t>Actual</w:t>
            </w:r>
            <w:r>
              <w:rPr>
                <w:rFonts w:ascii="Arial"/>
                <w:b/>
                <w:color w:val="4B5462"/>
                <w:spacing w:val="9"/>
                <w:sz w:val="14"/>
              </w:rPr>
              <w:t xml:space="preserve"> </w:t>
            </w:r>
            <w:r>
              <w:rPr>
                <w:rFonts w:ascii="Arial"/>
                <w:b/>
                <w:color w:val="4B5462"/>
                <w:spacing w:val="-5"/>
                <w:sz w:val="14"/>
              </w:rPr>
              <w:t>MT</w:t>
            </w:r>
          </w:p>
        </w:tc>
        <w:tc>
          <w:tcPr>
            <w:tcW w:w="1531" w:type="dxa"/>
            <w:shd w:val="clear" w:color="auto" w:fill="166B87"/>
          </w:tcPr>
          <w:p w14:paraId="60F5CD51" w14:textId="77777777" w:rsidR="00DC0ACD" w:rsidRDefault="00000000">
            <w:pPr>
              <w:pStyle w:val="TableParagraph"/>
              <w:spacing w:before="107"/>
              <w:ind w:left="115"/>
              <w:rPr>
                <w:rFonts w:ascii="Arial"/>
                <w:b/>
                <w:sz w:val="14"/>
              </w:rPr>
            </w:pPr>
            <w:r>
              <w:rPr>
                <w:rFonts w:ascii="Arial"/>
                <w:b/>
                <w:color w:val="4B5462"/>
                <w:spacing w:val="-5"/>
                <w:sz w:val="14"/>
              </w:rPr>
              <w:t>Fee</w:t>
            </w:r>
          </w:p>
        </w:tc>
        <w:tc>
          <w:tcPr>
            <w:tcW w:w="1531" w:type="dxa"/>
            <w:shd w:val="clear" w:color="auto" w:fill="166B87"/>
          </w:tcPr>
          <w:p w14:paraId="50D2907D" w14:textId="77777777" w:rsidR="00DC0ACD" w:rsidRDefault="00000000">
            <w:pPr>
              <w:pStyle w:val="TableParagraph"/>
              <w:spacing w:before="107"/>
              <w:ind w:left="115"/>
              <w:rPr>
                <w:rFonts w:ascii="Arial"/>
                <w:b/>
                <w:sz w:val="14"/>
              </w:rPr>
            </w:pPr>
            <w:r>
              <w:rPr>
                <w:rFonts w:ascii="Arial"/>
                <w:b/>
                <w:color w:val="4B5462"/>
                <w:spacing w:val="-2"/>
                <w:sz w:val="14"/>
              </w:rPr>
              <w:t>Status</w:t>
            </w:r>
          </w:p>
        </w:tc>
      </w:tr>
      <w:tr w:rsidR="00DC0ACD" w14:paraId="5B51C238" w14:textId="77777777">
        <w:trPr>
          <w:trHeight w:val="380"/>
        </w:trPr>
        <w:tc>
          <w:tcPr>
            <w:tcW w:w="2098" w:type="dxa"/>
          </w:tcPr>
          <w:p w14:paraId="01646200" w14:textId="77777777" w:rsidR="00DC0ACD" w:rsidRDefault="00000000">
            <w:pPr>
              <w:pStyle w:val="TableParagraph"/>
              <w:spacing w:before="107"/>
              <w:rPr>
                <w:rFonts w:ascii="Arial"/>
                <w:b/>
                <w:sz w:val="14"/>
              </w:rPr>
            </w:pPr>
            <w:r>
              <w:rPr>
                <w:rFonts w:ascii="Arial"/>
                <w:b/>
                <w:color w:val="4B5462"/>
                <w:sz w:val="14"/>
              </w:rPr>
              <w:t>Dixon</w:t>
            </w:r>
            <w:r>
              <w:rPr>
                <w:rFonts w:ascii="Arial"/>
                <w:b/>
                <w:color w:val="4B5462"/>
                <w:spacing w:val="8"/>
                <w:sz w:val="14"/>
              </w:rPr>
              <w:t xml:space="preserve"> </w:t>
            </w:r>
            <w:r>
              <w:rPr>
                <w:rFonts w:ascii="Arial"/>
                <w:b/>
                <w:color w:val="4B5462"/>
                <w:spacing w:val="-2"/>
                <w:sz w:val="14"/>
              </w:rPr>
              <w:t>Technologies</w:t>
            </w:r>
          </w:p>
        </w:tc>
        <w:tc>
          <w:tcPr>
            <w:tcW w:w="1418" w:type="dxa"/>
          </w:tcPr>
          <w:p w14:paraId="031051E7" w14:textId="77777777" w:rsidR="00DC0ACD" w:rsidRDefault="00000000">
            <w:pPr>
              <w:pStyle w:val="TableParagraph"/>
              <w:spacing w:before="107"/>
              <w:rPr>
                <w:rFonts w:ascii="Arial"/>
                <w:b/>
                <w:sz w:val="14"/>
              </w:rPr>
            </w:pPr>
            <w:r>
              <w:rPr>
                <w:rFonts w:ascii="Arial"/>
                <w:b/>
                <w:color w:val="4B5462"/>
                <w:spacing w:val="-2"/>
                <w:sz w:val="14"/>
              </w:rPr>
              <w:t>Producer</w:t>
            </w:r>
          </w:p>
        </w:tc>
        <w:tc>
          <w:tcPr>
            <w:tcW w:w="1021" w:type="dxa"/>
          </w:tcPr>
          <w:p w14:paraId="2422AB5D" w14:textId="77777777" w:rsidR="00DC0ACD" w:rsidRDefault="00000000">
            <w:pPr>
              <w:pStyle w:val="TableParagraph"/>
              <w:spacing w:before="107"/>
              <w:ind w:left="117"/>
              <w:rPr>
                <w:rFonts w:ascii="Arial"/>
                <w:b/>
                <w:sz w:val="14"/>
              </w:rPr>
            </w:pPr>
            <w:r>
              <w:rPr>
                <w:rFonts w:ascii="Arial"/>
                <w:b/>
                <w:color w:val="4B5462"/>
                <w:spacing w:val="-5"/>
                <w:sz w:val="14"/>
              </w:rPr>
              <w:t>120</w:t>
            </w:r>
          </w:p>
        </w:tc>
        <w:tc>
          <w:tcPr>
            <w:tcW w:w="1021" w:type="dxa"/>
          </w:tcPr>
          <w:p w14:paraId="6114E6B6" w14:textId="77777777" w:rsidR="00DC0ACD" w:rsidRDefault="00000000">
            <w:pPr>
              <w:pStyle w:val="TableParagraph"/>
              <w:spacing w:before="107"/>
              <w:ind w:left="116"/>
              <w:rPr>
                <w:rFonts w:ascii="Arial"/>
                <w:b/>
                <w:sz w:val="14"/>
              </w:rPr>
            </w:pPr>
            <w:r>
              <w:rPr>
                <w:rFonts w:ascii="Arial"/>
                <w:b/>
                <w:color w:val="4B5462"/>
                <w:spacing w:val="-5"/>
                <w:sz w:val="14"/>
              </w:rPr>
              <w:t>84</w:t>
            </w:r>
          </w:p>
        </w:tc>
        <w:tc>
          <w:tcPr>
            <w:tcW w:w="1021" w:type="dxa"/>
          </w:tcPr>
          <w:p w14:paraId="79E3B017" w14:textId="77777777" w:rsidR="00DC0ACD" w:rsidRDefault="00000000">
            <w:pPr>
              <w:pStyle w:val="TableParagraph"/>
              <w:spacing w:before="107"/>
              <w:ind w:left="116"/>
              <w:rPr>
                <w:rFonts w:ascii="Arial"/>
                <w:b/>
                <w:sz w:val="14"/>
              </w:rPr>
            </w:pPr>
            <w:r>
              <w:rPr>
                <w:rFonts w:ascii="Arial"/>
                <w:b/>
                <w:color w:val="4B5462"/>
                <w:spacing w:val="-5"/>
                <w:sz w:val="14"/>
              </w:rPr>
              <w:t>90</w:t>
            </w:r>
          </w:p>
        </w:tc>
        <w:tc>
          <w:tcPr>
            <w:tcW w:w="1531" w:type="dxa"/>
          </w:tcPr>
          <w:p w14:paraId="2EE74DF4" w14:textId="77777777" w:rsidR="00DC0ACD" w:rsidRDefault="00000000">
            <w:pPr>
              <w:pStyle w:val="TableParagraph"/>
              <w:numPr>
                <w:ilvl w:val="0"/>
                <w:numId w:val="5"/>
              </w:numPr>
              <w:tabs>
                <w:tab w:val="left" w:pos="259"/>
              </w:tabs>
              <w:spacing w:before="99"/>
              <w:ind w:left="259" w:hanging="144"/>
              <w:rPr>
                <w:rFonts w:ascii="Arial" w:hAnsi="Arial"/>
                <w:b/>
                <w:sz w:val="14"/>
              </w:rPr>
            </w:pPr>
            <w:r>
              <w:rPr>
                <w:rFonts w:ascii="Arial" w:hAnsi="Arial"/>
                <w:b/>
                <w:color w:val="4B5462"/>
                <w:spacing w:val="-2"/>
                <w:sz w:val="14"/>
              </w:rPr>
              <w:t>7,500</w:t>
            </w:r>
          </w:p>
        </w:tc>
        <w:tc>
          <w:tcPr>
            <w:tcW w:w="1531" w:type="dxa"/>
          </w:tcPr>
          <w:p w14:paraId="7AA65D2F" w14:textId="77777777" w:rsidR="00DC0ACD" w:rsidRDefault="00000000">
            <w:pPr>
              <w:pStyle w:val="TableParagraph"/>
              <w:spacing w:before="107"/>
              <w:ind w:left="115"/>
              <w:rPr>
                <w:rFonts w:ascii="Arial"/>
                <w:b/>
                <w:sz w:val="14"/>
              </w:rPr>
            </w:pPr>
            <w:r>
              <w:rPr>
                <w:rFonts w:ascii="Arial"/>
                <w:b/>
                <w:color w:val="4B5462"/>
                <w:spacing w:val="-2"/>
                <w:sz w:val="14"/>
              </w:rPr>
              <w:t>Compliant</w:t>
            </w:r>
          </w:p>
        </w:tc>
      </w:tr>
      <w:tr w:rsidR="00DC0ACD" w14:paraId="73F731A5" w14:textId="77777777">
        <w:trPr>
          <w:trHeight w:val="380"/>
        </w:trPr>
        <w:tc>
          <w:tcPr>
            <w:tcW w:w="2098" w:type="dxa"/>
            <w:shd w:val="clear" w:color="auto" w:fill="F6F9FB"/>
          </w:tcPr>
          <w:p w14:paraId="6A94B8C8" w14:textId="77777777" w:rsidR="00DC0ACD" w:rsidRDefault="00000000">
            <w:pPr>
              <w:pStyle w:val="TableParagraph"/>
              <w:spacing w:before="107"/>
              <w:rPr>
                <w:rFonts w:ascii="Arial"/>
                <w:b/>
                <w:sz w:val="14"/>
              </w:rPr>
            </w:pPr>
            <w:r>
              <w:rPr>
                <w:rFonts w:ascii="Arial"/>
                <w:b/>
                <w:color w:val="4B5462"/>
                <w:sz w:val="14"/>
              </w:rPr>
              <w:t>Kaynes</w:t>
            </w:r>
            <w:r>
              <w:rPr>
                <w:rFonts w:ascii="Arial"/>
                <w:b/>
                <w:color w:val="4B5462"/>
                <w:spacing w:val="10"/>
                <w:sz w:val="14"/>
              </w:rPr>
              <w:t xml:space="preserve"> </w:t>
            </w:r>
            <w:r>
              <w:rPr>
                <w:rFonts w:ascii="Arial"/>
                <w:b/>
                <w:color w:val="4B5462"/>
                <w:spacing w:val="-2"/>
                <w:sz w:val="14"/>
              </w:rPr>
              <w:t>Technology</w:t>
            </w:r>
          </w:p>
        </w:tc>
        <w:tc>
          <w:tcPr>
            <w:tcW w:w="1418" w:type="dxa"/>
            <w:shd w:val="clear" w:color="auto" w:fill="F6F9FB"/>
          </w:tcPr>
          <w:p w14:paraId="6681B3B6" w14:textId="77777777" w:rsidR="00DC0ACD" w:rsidRDefault="00000000">
            <w:pPr>
              <w:pStyle w:val="TableParagraph"/>
              <w:spacing w:before="107"/>
              <w:rPr>
                <w:rFonts w:ascii="Arial"/>
                <w:b/>
                <w:sz w:val="14"/>
              </w:rPr>
            </w:pPr>
            <w:r>
              <w:rPr>
                <w:rFonts w:ascii="Arial"/>
                <w:b/>
                <w:color w:val="4B5462"/>
                <w:spacing w:val="-2"/>
                <w:sz w:val="14"/>
              </w:rPr>
              <w:t>Manufacturer</w:t>
            </w:r>
          </w:p>
        </w:tc>
        <w:tc>
          <w:tcPr>
            <w:tcW w:w="1021" w:type="dxa"/>
            <w:shd w:val="clear" w:color="auto" w:fill="F6F9FB"/>
          </w:tcPr>
          <w:p w14:paraId="18D82BE7" w14:textId="77777777" w:rsidR="00DC0ACD" w:rsidRDefault="00000000">
            <w:pPr>
              <w:pStyle w:val="TableParagraph"/>
              <w:spacing w:before="107"/>
              <w:ind w:left="117"/>
              <w:rPr>
                <w:rFonts w:ascii="Arial"/>
                <w:b/>
                <w:sz w:val="14"/>
              </w:rPr>
            </w:pPr>
            <w:r>
              <w:rPr>
                <w:rFonts w:ascii="Arial"/>
                <w:b/>
                <w:color w:val="4B5462"/>
                <w:spacing w:val="-5"/>
                <w:sz w:val="14"/>
              </w:rPr>
              <w:t>80</w:t>
            </w:r>
          </w:p>
        </w:tc>
        <w:tc>
          <w:tcPr>
            <w:tcW w:w="1021" w:type="dxa"/>
            <w:shd w:val="clear" w:color="auto" w:fill="F6F9FB"/>
          </w:tcPr>
          <w:p w14:paraId="38190E24" w14:textId="77777777" w:rsidR="00DC0ACD" w:rsidRDefault="00000000">
            <w:pPr>
              <w:pStyle w:val="TableParagraph"/>
              <w:spacing w:before="107"/>
              <w:ind w:left="116"/>
              <w:rPr>
                <w:rFonts w:ascii="Arial"/>
                <w:b/>
                <w:sz w:val="14"/>
              </w:rPr>
            </w:pPr>
            <w:r>
              <w:rPr>
                <w:rFonts w:ascii="Arial"/>
                <w:b/>
                <w:color w:val="4B5462"/>
                <w:spacing w:val="-5"/>
                <w:sz w:val="14"/>
              </w:rPr>
              <w:t>56</w:t>
            </w:r>
          </w:p>
        </w:tc>
        <w:tc>
          <w:tcPr>
            <w:tcW w:w="1021" w:type="dxa"/>
            <w:shd w:val="clear" w:color="auto" w:fill="F6F9FB"/>
          </w:tcPr>
          <w:p w14:paraId="34405106" w14:textId="77777777" w:rsidR="00DC0ACD" w:rsidRDefault="00000000">
            <w:pPr>
              <w:pStyle w:val="TableParagraph"/>
              <w:spacing w:before="107"/>
              <w:ind w:left="116"/>
              <w:rPr>
                <w:rFonts w:ascii="Arial"/>
                <w:b/>
                <w:sz w:val="14"/>
              </w:rPr>
            </w:pPr>
            <w:r>
              <w:rPr>
                <w:rFonts w:ascii="Arial"/>
                <w:b/>
                <w:color w:val="4B5462"/>
                <w:spacing w:val="-5"/>
                <w:sz w:val="14"/>
              </w:rPr>
              <w:t>60</w:t>
            </w:r>
          </w:p>
        </w:tc>
        <w:tc>
          <w:tcPr>
            <w:tcW w:w="1531" w:type="dxa"/>
            <w:shd w:val="clear" w:color="auto" w:fill="F6F9FB"/>
          </w:tcPr>
          <w:p w14:paraId="227113C5" w14:textId="77777777" w:rsidR="00DC0ACD" w:rsidRDefault="00000000">
            <w:pPr>
              <w:pStyle w:val="TableParagraph"/>
              <w:numPr>
                <w:ilvl w:val="0"/>
                <w:numId w:val="4"/>
              </w:numPr>
              <w:tabs>
                <w:tab w:val="left" w:pos="259"/>
              </w:tabs>
              <w:spacing w:before="99"/>
              <w:ind w:left="259" w:hanging="144"/>
              <w:rPr>
                <w:rFonts w:ascii="Arial" w:hAnsi="Arial"/>
                <w:b/>
                <w:sz w:val="14"/>
              </w:rPr>
            </w:pPr>
            <w:r>
              <w:rPr>
                <w:rFonts w:ascii="Arial" w:hAnsi="Arial"/>
                <w:b/>
                <w:color w:val="4B5462"/>
                <w:spacing w:val="-2"/>
                <w:sz w:val="14"/>
              </w:rPr>
              <w:t>7,500</w:t>
            </w:r>
          </w:p>
        </w:tc>
        <w:tc>
          <w:tcPr>
            <w:tcW w:w="1531" w:type="dxa"/>
            <w:shd w:val="clear" w:color="auto" w:fill="F6F9FB"/>
          </w:tcPr>
          <w:p w14:paraId="67103612" w14:textId="77777777" w:rsidR="00DC0ACD" w:rsidRDefault="00000000">
            <w:pPr>
              <w:pStyle w:val="TableParagraph"/>
              <w:spacing w:before="107"/>
              <w:ind w:left="115"/>
              <w:rPr>
                <w:rFonts w:ascii="Arial"/>
                <w:b/>
                <w:sz w:val="14"/>
              </w:rPr>
            </w:pPr>
            <w:r>
              <w:rPr>
                <w:rFonts w:ascii="Arial"/>
                <w:b/>
                <w:color w:val="4B5462"/>
                <w:spacing w:val="-2"/>
                <w:sz w:val="14"/>
              </w:rPr>
              <w:t>Compliant</w:t>
            </w:r>
          </w:p>
        </w:tc>
      </w:tr>
      <w:tr w:rsidR="00DC0ACD" w14:paraId="683DF948" w14:textId="77777777">
        <w:trPr>
          <w:trHeight w:val="380"/>
        </w:trPr>
        <w:tc>
          <w:tcPr>
            <w:tcW w:w="2098" w:type="dxa"/>
          </w:tcPr>
          <w:p w14:paraId="6D38705D" w14:textId="77777777" w:rsidR="00DC0ACD" w:rsidRDefault="00000000">
            <w:pPr>
              <w:pStyle w:val="TableParagraph"/>
              <w:spacing w:before="107"/>
              <w:rPr>
                <w:rFonts w:ascii="Arial"/>
                <w:b/>
                <w:sz w:val="14"/>
              </w:rPr>
            </w:pPr>
            <w:r>
              <w:rPr>
                <w:rFonts w:ascii="Arial"/>
                <w:b/>
                <w:color w:val="4B5462"/>
                <w:sz w:val="14"/>
              </w:rPr>
              <w:t>Foxconn</w:t>
            </w:r>
            <w:r>
              <w:rPr>
                <w:rFonts w:ascii="Arial"/>
                <w:b/>
                <w:color w:val="4B5462"/>
                <w:spacing w:val="12"/>
                <w:sz w:val="14"/>
              </w:rPr>
              <w:t xml:space="preserve"> </w:t>
            </w:r>
            <w:r>
              <w:rPr>
                <w:rFonts w:ascii="Arial"/>
                <w:b/>
                <w:color w:val="4B5462"/>
                <w:spacing w:val="-2"/>
                <w:sz w:val="14"/>
              </w:rPr>
              <w:t>India</w:t>
            </w:r>
          </w:p>
        </w:tc>
        <w:tc>
          <w:tcPr>
            <w:tcW w:w="1418" w:type="dxa"/>
          </w:tcPr>
          <w:p w14:paraId="293B8F81" w14:textId="77777777" w:rsidR="00DC0ACD" w:rsidRDefault="00000000">
            <w:pPr>
              <w:pStyle w:val="TableParagraph"/>
              <w:spacing w:before="107"/>
              <w:rPr>
                <w:rFonts w:ascii="Arial"/>
                <w:b/>
                <w:sz w:val="14"/>
              </w:rPr>
            </w:pPr>
            <w:r>
              <w:rPr>
                <w:rFonts w:ascii="Arial"/>
                <w:b/>
                <w:color w:val="4B5462"/>
                <w:spacing w:val="-2"/>
                <w:sz w:val="14"/>
              </w:rPr>
              <w:t>Producer</w:t>
            </w:r>
          </w:p>
        </w:tc>
        <w:tc>
          <w:tcPr>
            <w:tcW w:w="1021" w:type="dxa"/>
          </w:tcPr>
          <w:p w14:paraId="6CFD1B1B" w14:textId="77777777" w:rsidR="00DC0ACD" w:rsidRDefault="00000000">
            <w:pPr>
              <w:pStyle w:val="TableParagraph"/>
              <w:spacing w:before="107"/>
              <w:ind w:left="117"/>
              <w:rPr>
                <w:rFonts w:ascii="Arial"/>
                <w:b/>
                <w:sz w:val="14"/>
              </w:rPr>
            </w:pPr>
            <w:r>
              <w:rPr>
                <w:rFonts w:ascii="Arial"/>
                <w:b/>
                <w:color w:val="4B5462"/>
                <w:spacing w:val="-5"/>
                <w:sz w:val="14"/>
              </w:rPr>
              <w:t>250</w:t>
            </w:r>
          </w:p>
        </w:tc>
        <w:tc>
          <w:tcPr>
            <w:tcW w:w="1021" w:type="dxa"/>
          </w:tcPr>
          <w:p w14:paraId="4505D371" w14:textId="77777777" w:rsidR="00DC0ACD" w:rsidRDefault="00000000">
            <w:pPr>
              <w:pStyle w:val="TableParagraph"/>
              <w:spacing w:before="107"/>
              <w:ind w:left="116"/>
              <w:rPr>
                <w:rFonts w:ascii="Arial"/>
                <w:b/>
                <w:sz w:val="14"/>
              </w:rPr>
            </w:pPr>
            <w:r>
              <w:rPr>
                <w:rFonts w:ascii="Arial"/>
                <w:b/>
                <w:color w:val="4B5462"/>
                <w:spacing w:val="-5"/>
                <w:sz w:val="14"/>
              </w:rPr>
              <w:t>175</w:t>
            </w:r>
          </w:p>
        </w:tc>
        <w:tc>
          <w:tcPr>
            <w:tcW w:w="1021" w:type="dxa"/>
          </w:tcPr>
          <w:p w14:paraId="0B8D80FA" w14:textId="77777777" w:rsidR="00DC0ACD" w:rsidRDefault="00000000">
            <w:pPr>
              <w:pStyle w:val="TableParagraph"/>
              <w:spacing w:before="107"/>
              <w:ind w:left="116"/>
              <w:rPr>
                <w:rFonts w:ascii="Arial"/>
                <w:b/>
                <w:sz w:val="14"/>
              </w:rPr>
            </w:pPr>
            <w:r>
              <w:rPr>
                <w:rFonts w:ascii="Arial"/>
                <w:b/>
                <w:color w:val="4B5462"/>
                <w:spacing w:val="-5"/>
                <w:sz w:val="14"/>
              </w:rPr>
              <w:t>160</w:t>
            </w:r>
          </w:p>
        </w:tc>
        <w:tc>
          <w:tcPr>
            <w:tcW w:w="1531" w:type="dxa"/>
          </w:tcPr>
          <w:p w14:paraId="4E99B203" w14:textId="77777777" w:rsidR="00DC0ACD" w:rsidRDefault="00000000">
            <w:pPr>
              <w:pStyle w:val="TableParagraph"/>
              <w:numPr>
                <w:ilvl w:val="0"/>
                <w:numId w:val="3"/>
              </w:numPr>
              <w:tabs>
                <w:tab w:val="left" w:pos="259"/>
              </w:tabs>
              <w:spacing w:before="99"/>
              <w:ind w:left="259" w:hanging="144"/>
              <w:rPr>
                <w:rFonts w:ascii="Arial" w:hAnsi="Arial"/>
                <w:b/>
                <w:sz w:val="14"/>
              </w:rPr>
            </w:pPr>
            <w:r>
              <w:rPr>
                <w:rFonts w:ascii="Arial" w:hAnsi="Arial"/>
                <w:b/>
                <w:color w:val="4B5462"/>
                <w:spacing w:val="-2"/>
                <w:sz w:val="14"/>
              </w:rPr>
              <w:t>150,000</w:t>
            </w:r>
          </w:p>
        </w:tc>
        <w:tc>
          <w:tcPr>
            <w:tcW w:w="1531" w:type="dxa"/>
          </w:tcPr>
          <w:p w14:paraId="794F09F5" w14:textId="77777777" w:rsidR="00DC0ACD" w:rsidRDefault="00000000">
            <w:pPr>
              <w:pStyle w:val="TableParagraph"/>
              <w:spacing w:before="107"/>
              <w:ind w:left="115"/>
              <w:rPr>
                <w:rFonts w:ascii="Arial"/>
                <w:b/>
                <w:sz w:val="14"/>
              </w:rPr>
            </w:pPr>
            <w:r>
              <w:rPr>
                <w:rFonts w:ascii="Arial"/>
                <w:b/>
                <w:color w:val="4B5462"/>
                <w:sz w:val="14"/>
              </w:rPr>
              <w:t>Non-</w:t>
            </w:r>
            <w:r>
              <w:rPr>
                <w:rFonts w:ascii="Arial"/>
                <w:b/>
                <w:color w:val="4B5462"/>
                <w:spacing w:val="-2"/>
                <w:sz w:val="14"/>
              </w:rPr>
              <w:t>Compliant</w:t>
            </w:r>
          </w:p>
        </w:tc>
      </w:tr>
      <w:tr w:rsidR="00DC0ACD" w14:paraId="2D1917A4" w14:textId="77777777">
        <w:trPr>
          <w:trHeight w:val="380"/>
        </w:trPr>
        <w:tc>
          <w:tcPr>
            <w:tcW w:w="2098" w:type="dxa"/>
            <w:shd w:val="clear" w:color="auto" w:fill="F6F9FB"/>
          </w:tcPr>
          <w:p w14:paraId="2C9133F9" w14:textId="77777777" w:rsidR="00DC0ACD" w:rsidRDefault="00000000">
            <w:pPr>
              <w:pStyle w:val="TableParagraph"/>
              <w:spacing w:before="107"/>
              <w:rPr>
                <w:rFonts w:ascii="Arial"/>
                <w:b/>
                <w:sz w:val="14"/>
              </w:rPr>
            </w:pPr>
            <w:r>
              <w:rPr>
                <w:rFonts w:ascii="Arial"/>
                <w:b/>
                <w:color w:val="4B5462"/>
                <w:sz w:val="14"/>
              </w:rPr>
              <w:t>Tata</w:t>
            </w:r>
            <w:r>
              <w:rPr>
                <w:rFonts w:ascii="Arial"/>
                <w:b/>
                <w:color w:val="4B5462"/>
                <w:spacing w:val="6"/>
                <w:sz w:val="14"/>
              </w:rPr>
              <w:t xml:space="preserve"> </w:t>
            </w:r>
            <w:r>
              <w:rPr>
                <w:rFonts w:ascii="Arial"/>
                <w:b/>
                <w:color w:val="4B5462"/>
                <w:spacing w:val="-2"/>
                <w:sz w:val="14"/>
              </w:rPr>
              <w:t>Electronics</w:t>
            </w:r>
          </w:p>
        </w:tc>
        <w:tc>
          <w:tcPr>
            <w:tcW w:w="1418" w:type="dxa"/>
            <w:shd w:val="clear" w:color="auto" w:fill="F6F9FB"/>
          </w:tcPr>
          <w:p w14:paraId="598391C0" w14:textId="77777777" w:rsidR="00DC0ACD" w:rsidRDefault="00000000">
            <w:pPr>
              <w:pStyle w:val="TableParagraph"/>
              <w:spacing w:before="107"/>
              <w:rPr>
                <w:rFonts w:ascii="Arial"/>
                <w:b/>
                <w:sz w:val="14"/>
              </w:rPr>
            </w:pPr>
            <w:r>
              <w:rPr>
                <w:rFonts w:ascii="Arial"/>
                <w:b/>
                <w:color w:val="4B5462"/>
                <w:spacing w:val="-2"/>
                <w:sz w:val="14"/>
              </w:rPr>
              <w:t>Manufacturer</w:t>
            </w:r>
          </w:p>
        </w:tc>
        <w:tc>
          <w:tcPr>
            <w:tcW w:w="1021" w:type="dxa"/>
            <w:shd w:val="clear" w:color="auto" w:fill="F6F9FB"/>
          </w:tcPr>
          <w:p w14:paraId="277B58BB" w14:textId="77777777" w:rsidR="00DC0ACD" w:rsidRDefault="00000000">
            <w:pPr>
              <w:pStyle w:val="TableParagraph"/>
              <w:spacing w:before="107"/>
              <w:ind w:left="117"/>
              <w:rPr>
                <w:rFonts w:ascii="Arial"/>
                <w:b/>
                <w:sz w:val="14"/>
              </w:rPr>
            </w:pPr>
            <w:r>
              <w:rPr>
                <w:rFonts w:ascii="Arial"/>
                <w:b/>
                <w:color w:val="4B5462"/>
                <w:spacing w:val="-5"/>
                <w:sz w:val="14"/>
              </w:rPr>
              <w:t>60</w:t>
            </w:r>
          </w:p>
        </w:tc>
        <w:tc>
          <w:tcPr>
            <w:tcW w:w="1021" w:type="dxa"/>
            <w:shd w:val="clear" w:color="auto" w:fill="F6F9FB"/>
          </w:tcPr>
          <w:p w14:paraId="4207B994" w14:textId="77777777" w:rsidR="00DC0ACD" w:rsidRDefault="00000000">
            <w:pPr>
              <w:pStyle w:val="TableParagraph"/>
              <w:spacing w:before="107"/>
              <w:ind w:left="116"/>
              <w:rPr>
                <w:rFonts w:ascii="Arial"/>
                <w:b/>
                <w:sz w:val="14"/>
              </w:rPr>
            </w:pPr>
            <w:r>
              <w:rPr>
                <w:rFonts w:ascii="Arial"/>
                <w:b/>
                <w:color w:val="4B5462"/>
                <w:spacing w:val="-5"/>
                <w:sz w:val="14"/>
              </w:rPr>
              <w:t>42</w:t>
            </w:r>
          </w:p>
        </w:tc>
        <w:tc>
          <w:tcPr>
            <w:tcW w:w="1021" w:type="dxa"/>
            <w:shd w:val="clear" w:color="auto" w:fill="F6F9FB"/>
          </w:tcPr>
          <w:p w14:paraId="3D672CB8" w14:textId="77777777" w:rsidR="00DC0ACD" w:rsidRDefault="00000000">
            <w:pPr>
              <w:pStyle w:val="TableParagraph"/>
              <w:spacing w:before="107"/>
              <w:ind w:left="116"/>
              <w:rPr>
                <w:rFonts w:ascii="Arial"/>
                <w:b/>
                <w:sz w:val="14"/>
              </w:rPr>
            </w:pPr>
            <w:r>
              <w:rPr>
                <w:rFonts w:ascii="Arial"/>
                <w:b/>
                <w:color w:val="4B5462"/>
                <w:spacing w:val="-5"/>
                <w:sz w:val="14"/>
              </w:rPr>
              <w:t>45</w:t>
            </w:r>
          </w:p>
        </w:tc>
        <w:tc>
          <w:tcPr>
            <w:tcW w:w="1531" w:type="dxa"/>
            <w:shd w:val="clear" w:color="auto" w:fill="F6F9FB"/>
          </w:tcPr>
          <w:p w14:paraId="3A2B7366" w14:textId="77777777" w:rsidR="00DC0ACD" w:rsidRDefault="00000000">
            <w:pPr>
              <w:pStyle w:val="TableParagraph"/>
              <w:numPr>
                <w:ilvl w:val="0"/>
                <w:numId w:val="2"/>
              </w:numPr>
              <w:tabs>
                <w:tab w:val="left" w:pos="259"/>
              </w:tabs>
              <w:spacing w:before="99"/>
              <w:ind w:left="259" w:hanging="144"/>
              <w:rPr>
                <w:rFonts w:ascii="Arial" w:hAnsi="Arial"/>
                <w:b/>
                <w:sz w:val="14"/>
              </w:rPr>
            </w:pPr>
            <w:r>
              <w:rPr>
                <w:rFonts w:ascii="Arial" w:hAnsi="Arial"/>
                <w:b/>
                <w:color w:val="4B5462"/>
                <w:spacing w:val="-2"/>
                <w:sz w:val="14"/>
              </w:rPr>
              <w:t>2,500</w:t>
            </w:r>
          </w:p>
        </w:tc>
        <w:tc>
          <w:tcPr>
            <w:tcW w:w="1531" w:type="dxa"/>
            <w:shd w:val="clear" w:color="auto" w:fill="F6F9FB"/>
          </w:tcPr>
          <w:p w14:paraId="2FF6E0C1" w14:textId="77777777" w:rsidR="00DC0ACD" w:rsidRDefault="00000000">
            <w:pPr>
              <w:pStyle w:val="TableParagraph"/>
              <w:spacing w:before="107"/>
              <w:ind w:left="115"/>
              <w:rPr>
                <w:rFonts w:ascii="Arial"/>
                <w:b/>
                <w:sz w:val="14"/>
              </w:rPr>
            </w:pPr>
            <w:r>
              <w:rPr>
                <w:rFonts w:ascii="Arial"/>
                <w:b/>
                <w:color w:val="4B5462"/>
                <w:spacing w:val="-2"/>
                <w:sz w:val="14"/>
              </w:rPr>
              <w:t>Compliant</w:t>
            </w:r>
          </w:p>
        </w:tc>
      </w:tr>
      <w:tr w:rsidR="00DC0ACD" w14:paraId="13660F7F" w14:textId="77777777">
        <w:trPr>
          <w:trHeight w:val="380"/>
        </w:trPr>
        <w:tc>
          <w:tcPr>
            <w:tcW w:w="2098" w:type="dxa"/>
          </w:tcPr>
          <w:p w14:paraId="36ACCC04" w14:textId="77777777" w:rsidR="00DC0ACD" w:rsidRDefault="00000000">
            <w:pPr>
              <w:pStyle w:val="TableParagraph"/>
              <w:spacing w:before="107"/>
              <w:rPr>
                <w:rFonts w:ascii="Arial"/>
                <w:b/>
                <w:sz w:val="14"/>
              </w:rPr>
            </w:pPr>
            <w:r>
              <w:rPr>
                <w:rFonts w:ascii="Arial"/>
                <w:b/>
                <w:color w:val="4B5462"/>
                <w:sz w:val="14"/>
              </w:rPr>
              <w:t>Sahasra</w:t>
            </w:r>
            <w:r>
              <w:rPr>
                <w:rFonts w:ascii="Arial"/>
                <w:b/>
                <w:color w:val="4B5462"/>
                <w:spacing w:val="11"/>
                <w:sz w:val="14"/>
              </w:rPr>
              <w:t xml:space="preserve"> </w:t>
            </w:r>
            <w:r>
              <w:rPr>
                <w:rFonts w:ascii="Arial"/>
                <w:b/>
                <w:color w:val="4B5462"/>
                <w:spacing w:val="-2"/>
                <w:sz w:val="14"/>
              </w:rPr>
              <w:t>Electronics</w:t>
            </w:r>
          </w:p>
        </w:tc>
        <w:tc>
          <w:tcPr>
            <w:tcW w:w="1418" w:type="dxa"/>
          </w:tcPr>
          <w:p w14:paraId="1E1B7C56" w14:textId="77777777" w:rsidR="00DC0ACD" w:rsidRDefault="00000000">
            <w:pPr>
              <w:pStyle w:val="TableParagraph"/>
              <w:spacing w:before="107"/>
              <w:rPr>
                <w:rFonts w:ascii="Arial"/>
                <w:b/>
                <w:sz w:val="14"/>
              </w:rPr>
            </w:pPr>
            <w:r>
              <w:rPr>
                <w:rFonts w:ascii="Arial"/>
                <w:b/>
                <w:color w:val="4B5462"/>
                <w:spacing w:val="-2"/>
                <w:sz w:val="14"/>
              </w:rPr>
              <w:t>Producer</w:t>
            </w:r>
          </w:p>
        </w:tc>
        <w:tc>
          <w:tcPr>
            <w:tcW w:w="1021" w:type="dxa"/>
          </w:tcPr>
          <w:p w14:paraId="1F7DC2A4" w14:textId="77777777" w:rsidR="00DC0ACD" w:rsidRDefault="00000000">
            <w:pPr>
              <w:pStyle w:val="TableParagraph"/>
              <w:spacing w:before="107"/>
              <w:ind w:left="117"/>
              <w:rPr>
                <w:rFonts w:ascii="Arial"/>
                <w:b/>
                <w:sz w:val="14"/>
              </w:rPr>
            </w:pPr>
            <w:r>
              <w:rPr>
                <w:rFonts w:ascii="Arial"/>
                <w:b/>
                <w:color w:val="4B5462"/>
                <w:spacing w:val="-5"/>
                <w:sz w:val="14"/>
              </w:rPr>
              <w:t>40</w:t>
            </w:r>
          </w:p>
        </w:tc>
        <w:tc>
          <w:tcPr>
            <w:tcW w:w="1021" w:type="dxa"/>
          </w:tcPr>
          <w:p w14:paraId="36A0C76C" w14:textId="77777777" w:rsidR="00DC0ACD" w:rsidRDefault="00000000">
            <w:pPr>
              <w:pStyle w:val="TableParagraph"/>
              <w:spacing w:before="107"/>
              <w:ind w:left="116"/>
              <w:rPr>
                <w:rFonts w:ascii="Arial"/>
                <w:b/>
                <w:sz w:val="14"/>
              </w:rPr>
            </w:pPr>
            <w:r>
              <w:rPr>
                <w:rFonts w:ascii="Arial"/>
                <w:b/>
                <w:color w:val="4B5462"/>
                <w:spacing w:val="-5"/>
                <w:sz w:val="14"/>
              </w:rPr>
              <w:t>28</w:t>
            </w:r>
          </w:p>
        </w:tc>
        <w:tc>
          <w:tcPr>
            <w:tcW w:w="1021" w:type="dxa"/>
          </w:tcPr>
          <w:p w14:paraId="510F5CC4" w14:textId="77777777" w:rsidR="00DC0ACD" w:rsidRDefault="00000000">
            <w:pPr>
              <w:pStyle w:val="TableParagraph"/>
              <w:spacing w:before="107"/>
              <w:ind w:left="116"/>
              <w:rPr>
                <w:rFonts w:ascii="Arial"/>
                <w:b/>
                <w:sz w:val="14"/>
              </w:rPr>
            </w:pPr>
            <w:r>
              <w:rPr>
                <w:rFonts w:ascii="Arial"/>
                <w:b/>
                <w:color w:val="4B5462"/>
                <w:spacing w:val="-5"/>
                <w:sz w:val="14"/>
              </w:rPr>
              <w:t>30</w:t>
            </w:r>
          </w:p>
        </w:tc>
        <w:tc>
          <w:tcPr>
            <w:tcW w:w="1531" w:type="dxa"/>
          </w:tcPr>
          <w:p w14:paraId="55669F92" w14:textId="77777777" w:rsidR="00DC0ACD" w:rsidRDefault="00000000">
            <w:pPr>
              <w:pStyle w:val="TableParagraph"/>
              <w:numPr>
                <w:ilvl w:val="0"/>
                <w:numId w:val="1"/>
              </w:numPr>
              <w:tabs>
                <w:tab w:val="left" w:pos="259"/>
              </w:tabs>
              <w:spacing w:before="99"/>
              <w:ind w:left="259" w:hanging="144"/>
              <w:rPr>
                <w:rFonts w:ascii="Arial" w:hAnsi="Arial"/>
                <w:b/>
                <w:sz w:val="14"/>
              </w:rPr>
            </w:pPr>
            <w:r>
              <w:rPr>
                <w:rFonts w:ascii="Arial" w:hAnsi="Arial"/>
                <w:b/>
                <w:color w:val="4B5462"/>
                <w:spacing w:val="-2"/>
                <w:sz w:val="14"/>
              </w:rPr>
              <w:t>2,500</w:t>
            </w:r>
          </w:p>
        </w:tc>
        <w:tc>
          <w:tcPr>
            <w:tcW w:w="1531" w:type="dxa"/>
          </w:tcPr>
          <w:p w14:paraId="5D04921B" w14:textId="77777777" w:rsidR="00DC0ACD" w:rsidRDefault="00000000">
            <w:pPr>
              <w:pStyle w:val="TableParagraph"/>
              <w:spacing w:before="107"/>
              <w:ind w:left="115"/>
              <w:rPr>
                <w:rFonts w:ascii="Arial"/>
                <w:b/>
                <w:sz w:val="14"/>
              </w:rPr>
            </w:pPr>
            <w:r>
              <w:rPr>
                <w:rFonts w:ascii="Arial"/>
                <w:b/>
                <w:color w:val="4B5462"/>
                <w:spacing w:val="-2"/>
                <w:sz w:val="14"/>
              </w:rPr>
              <w:t>Compliant</w:t>
            </w:r>
          </w:p>
        </w:tc>
      </w:tr>
    </w:tbl>
    <w:p w14:paraId="4D6D2E03" w14:textId="77777777" w:rsidR="00DC0ACD" w:rsidRDefault="00DC0ACD">
      <w:pPr>
        <w:pStyle w:val="BodyText"/>
        <w:spacing w:before="177"/>
      </w:pPr>
    </w:p>
    <w:p w14:paraId="708B0FBD" w14:textId="77777777" w:rsidR="00DC0ACD" w:rsidRDefault="00000000">
      <w:pPr>
        <w:pStyle w:val="BodyText"/>
        <w:spacing w:before="0" w:line="290" w:lineRule="auto"/>
        <w:ind w:left="177" w:right="199"/>
      </w:pPr>
      <w:r>
        <w:rPr>
          <w:color w:val="263138"/>
        </w:rPr>
        <w:t>Example:</w:t>
      </w:r>
      <w:r>
        <w:rPr>
          <w:color w:val="263138"/>
          <w:spacing w:val="-2"/>
        </w:rPr>
        <w:t xml:space="preserve"> </w:t>
      </w:r>
      <w:r>
        <w:rPr>
          <w:color w:val="263138"/>
        </w:rPr>
        <w:t>Dixon</w:t>
      </w:r>
      <w:r>
        <w:rPr>
          <w:color w:val="263138"/>
          <w:spacing w:val="-2"/>
        </w:rPr>
        <w:t xml:space="preserve"> </w:t>
      </w:r>
      <w:r>
        <w:rPr>
          <w:rFonts w:ascii="Symbol" w:hAnsi="Symbol"/>
          <w:color w:val="263138"/>
        </w:rPr>
        <w:t></w:t>
      </w:r>
      <w:r>
        <w:rPr>
          <w:rFonts w:ascii="Times New Roman" w:hAnsi="Times New Roman"/>
          <w:color w:val="263138"/>
        </w:rPr>
        <w:t xml:space="preserve"> </w:t>
      </w:r>
      <w:r>
        <w:rPr>
          <w:color w:val="263138"/>
        </w:rPr>
        <w:t>120</w:t>
      </w:r>
      <w:r>
        <w:rPr>
          <w:color w:val="263138"/>
          <w:spacing w:val="-2"/>
        </w:rPr>
        <w:t xml:space="preserve"> </w:t>
      </w:r>
      <w:r>
        <w:rPr>
          <w:color w:val="263138"/>
        </w:rPr>
        <w:t>MT</w:t>
      </w:r>
      <w:r>
        <w:rPr>
          <w:color w:val="263138"/>
          <w:spacing w:val="-2"/>
        </w:rPr>
        <w:t xml:space="preserve"> </w:t>
      </w:r>
      <w:r>
        <w:rPr>
          <w:color w:val="263138"/>
        </w:rPr>
        <w:t>×</w:t>
      </w:r>
      <w:r>
        <w:rPr>
          <w:color w:val="263138"/>
          <w:spacing w:val="-2"/>
        </w:rPr>
        <w:t xml:space="preserve"> </w:t>
      </w:r>
      <w:r>
        <w:rPr>
          <w:color w:val="263138"/>
        </w:rPr>
        <w:t>70%</w:t>
      </w:r>
      <w:r>
        <w:rPr>
          <w:color w:val="263138"/>
          <w:spacing w:val="-2"/>
        </w:rPr>
        <w:t xml:space="preserve"> </w:t>
      </w:r>
      <w:r>
        <w:rPr>
          <w:color w:val="263138"/>
        </w:rPr>
        <w:t>=</w:t>
      </w:r>
      <w:r>
        <w:rPr>
          <w:color w:val="263138"/>
          <w:spacing w:val="-2"/>
        </w:rPr>
        <w:t xml:space="preserve"> </w:t>
      </w:r>
      <w:r>
        <w:rPr>
          <w:color w:val="263138"/>
        </w:rPr>
        <w:t>84</w:t>
      </w:r>
      <w:r>
        <w:rPr>
          <w:color w:val="263138"/>
          <w:spacing w:val="-2"/>
        </w:rPr>
        <w:t xml:space="preserve"> </w:t>
      </w:r>
      <w:r>
        <w:rPr>
          <w:color w:val="263138"/>
        </w:rPr>
        <w:t>MT</w:t>
      </w:r>
      <w:r>
        <w:rPr>
          <w:color w:val="263138"/>
          <w:spacing w:val="-2"/>
        </w:rPr>
        <w:t xml:space="preserve"> </w:t>
      </w:r>
      <w:r>
        <w:rPr>
          <w:color w:val="263138"/>
        </w:rPr>
        <w:t>target.</w:t>
      </w:r>
      <w:r>
        <w:rPr>
          <w:color w:val="263138"/>
          <w:spacing w:val="-2"/>
        </w:rPr>
        <w:t xml:space="preserve"> </w:t>
      </w:r>
      <w:r>
        <w:rPr>
          <w:color w:val="263138"/>
        </w:rPr>
        <w:t>Actual</w:t>
      </w:r>
      <w:r>
        <w:rPr>
          <w:color w:val="263138"/>
          <w:spacing w:val="-2"/>
        </w:rPr>
        <w:t xml:space="preserve"> </w:t>
      </w:r>
      <w:r>
        <w:rPr>
          <w:color w:val="263138"/>
        </w:rPr>
        <w:t>recycled</w:t>
      </w:r>
      <w:r>
        <w:rPr>
          <w:color w:val="263138"/>
          <w:spacing w:val="-2"/>
        </w:rPr>
        <w:t xml:space="preserve"> </w:t>
      </w:r>
      <w:r>
        <w:rPr>
          <w:color w:val="263138"/>
        </w:rPr>
        <w:t>=</w:t>
      </w:r>
      <w:r>
        <w:rPr>
          <w:color w:val="263138"/>
          <w:spacing w:val="-2"/>
        </w:rPr>
        <w:t xml:space="preserve"> </w:t>
      </w:r>
      <w:r>
        <w:rPr>
          <w:color w:val="263138"/>
        </w:rPr>
        <w:t>90</w:t>
      </w:r>
      <w:r>
        <w:rPr>
          <w:color w:val="263138"/>
          <w:spacing w:val="-2"/>
        </w:rPr>
        <w:t xml:space="preserve"> </w:t>
      </w:r>
      <w:r>
        <w:rPr>
          <w:color w:val="263138"/>
        </w:rPr>
        <w:t>MT,</w:t>
      </w:r>
      <w:r>
        <w:rPr>
          <w:color w:val="263138"/>
          <w:spacing w:val="-2"/>
        </w:rPr>
        <w:t xml:space="preserve"> </w:t>
      </w:r>
      <w:r>
        <w:rPr>
          <w:color w:val="263138"/>
        </w:rPr>
        <w:t>so</w:t>
      </w:r>
      <w:r>
        <w:rPr>
          <w:color w:val="263138"/>
          <w:spacing w:val="-2"/>
        </w:rPr>
        <w:t xml:space="preserve"> </w:t>
      </w:r>
      <w:r>
        <w:rPr>
          <w:color w:val="263138"/>
        </w:rPr>
        <w:t>the</w:t>
      </w:r>
      <w:r>
        <w:rPr>
          <w:color w:val="263138"/>
          <w:spacing w:val="-2"/>
        </w:rPr>
        <w:t xml:space="preserve"> </w:t>
      </w:r>
      <w:r>
        <w:rPr>
          <w:color w:val="263138"/>
        </w:rPr>
        <w:t>sample</w:t>
      </w:r>
      <w:r>
        <w:rPr>
          <w:color w:val="263138"/>
          <w:spacing w:val="-2"/>
        </w:rPr>
        <w:t xml:space="preserve"> </w:t>
      </w:r>
      <w:r>
        <w:rPr>
          <w:color w:val="263138"/>
        </w:rPr>
        <w:t>is</w:t>
      </w:r>
      <w:r>
        <w:rPr>
          <w:color w:val="263138"/>
          <w:spacing w:val="-2"/>
        </w:rPr>
        <w:t xml:space="preserve"> </w:t>
      </w:r>
      <w:r>
        <w:rPr>
          <w:color w:val="263138"/>
        </w:rPr>
        <w:t>Compliant.</w:t>
      </w:r>
      <w:r>
        <w:rPr>
          <w:color w:val="263138"/>
          <w:spacing w:val="-2"/>
        </w:rPr>
        <w:t xml:space="preserve"> </w:t>
      </w:r>
      <w:r>
        <w:rPr>
          <w:color w:val="263138"/>
        </w:rPr>
        <w:t>Because</w:t>
      </w:r>
      <w:r>
        <w:rPr>
          <w:color w:val="263138"/>
          <w:spacing w:val="-2"/>
        </w:rPr>
        <w:t xml:space="preserve"> </w:t>
      </w:r>
      <w:r>
        <w:rPr>
          <w:color w:val="263138"/>
        </w:rPr>
        <w:t xml:space="preserve">84 MT is between 50 and under 100 MT, the fee is </w:t>
      </w:r>
      <w:r>
        <w:rPr>
          <w:rFonts w:ascii="MS Gothic" w:hAnsi="MS Gothic"/>
          <w:color w:val="263138"/>
        </w:rPr>
        <w:t>■</w:t>
      </w:r>
      <w:r>
        <w:rPr>
          <w:color w:val="263138"/>
        </w:rPr>
        <w:t>7,500.</w:t>
      </w:r>
    </w:p>
    <w:p w14:paraId="21E7C005" w14:textId="77777777" w:rsidR="00DC0ACD" w:rsidRDefault="00DC0ACD">
      <w:pPr>
        <w:pStyle w:val="BodyText"/>
        <w:spacing w:line="290" w:lineRule="auto"/>
        <w:sectPr w:rsidR="00DC0ACD">
          <w:pgSz w:w="11910" w:h="16840"/>
          <w:pgMar w:top="960" w:right="850" w:bottom="620" w:left="850" w:header="0" w:footer="437" w:gutter="0"/>
          <w:cols w:space="720"/>
        </w:sectPr>
      </w:pPr>
    </w:p>
    <w:p w14:paraId="52BE4B1E" w14:textId="77777777" w:rsidR="00DC0ACD" w:rsidRDefault="00000000">
      <w:pPr>
        <w:pStyle w:val="Heading3"/>
        <w:numPr>
          <w:ilvl w:val="0"/>
          <w:numId w:val="6"/>
        </w:numPr>
        <w:tabs>
          <w:tab w:val="left" w:pos="532"/>
        </w:tabs>
        <w:ind w:hanging="355"/>
      </w:pPr>
      <w:r>
        <w:rPr>
          <w:color w:val="113B5D"/>
        </w:rPr>
        <w:lastRenderedPageBreak/>
        <w:t xml:space="preserve">Working Python </w:t>
      </w:r>
      <w:r>
        <w:rPr>
          <w:color w:val="113B5D"/>
          <w:spacing w:val="-2"/>
        </w:rPr>
        <w:t>program</w:t>
      </w:r>
    </w:p>
    <w:p w14:paraId="6954ACCA" w14:textId="77777777" w:rsidR="00DC0ACD" w:rsidRDefault="00000000">
      <w:pPr>
        <w:pStyle w:val="BodyText"/>
        <w:spacing w:before="164" w:line="307" w:lineRule="auto"/>
        <w:ind w:left="177" w:right="183"/>
      </w:pPr>
      <w:r>
        <w:rPr>
          <w:color w:val="263138"/>
        </w:rPr>
        <w:t>Save</w:t>
      </w:r>
      <w:r>
        <w:rPr>
          <w:color w:val="263138"/>
          <w:spacing w:val="-2"/>
        </w:rPr>
        <w:t xml:space="preserve"> </w:t>
      </w:r>
      <w:r>
        <w:rPr>
          <w:color w:val="263138"/>
        </w:rPr>
        <w:t>the</w:t>
      </w:r>
      <w:r>
        <w:rPr>
          <w:color w:val="263138"/>
          <w:spacing w:val="-2"/>
        </w:rPr>
        <w:t xml:space="preserve"> </w:t>
      </w:r>
      <w:r>
        <w:rPr>
          <w:color w:val="263138"/>
        </w:rPr>
        <w:t>attached</w:t>
      </w:r>
      <w:r>
        <w:rPr>
          <w:color w:val="263138"/>
          <w:spacing w:val="-2"/>
        </w:rPr>
        <w:t xml:space="preserve"> </w:t>
      </w:r>
      <w:r>
        <w:rPr>
          <w:rFonts w:ascii="Arial"/>
          <w:b/>
          <w:color w:val="263138"/>
        </w:rPr>
        <w:t>ewaste_calculator.py</w:t>
      </w:r>
      <w:r>
        <w:rPr>
          <w:rFonts w:ascii="Arial"/>
          <w:b/>
          <w:color w:val="263138"/>
          <w:spacing w:val="-2"/>
        </w:rPr>
        <w:t xml:space="preserve"> </w:t>
      </w:r>
      <w:r>
        <w:rPr>
          <w:color w:val="263138"/>
        </w:rPr>
        <w:t>file</w:t>
      </w:r>
      <w:r>
        <w:rPr>
          <w:color w:val="263138"/>
          <w:spacing w:val="-2"/>
        </w:rPr>
        <w:t xml:space="preserve"> </w:t>
      </w:r>
      <w:r>
        <w:rPr>
          <w:color w:val="263138"/>
        </w:rPr>
        <w:t>and</w:t>
      </w:r>
      <w:r>
        <w:rPr>
          <w:color w:val="263138"/>
          <w:spacing w:val="-2"/>
        </w:rPr>
        <w:t xml:space="preserve"> </w:t>
      </w:r>
      <w:r>
        <w:rPr>
          <w:color w:val="263138"/>
        </w:rPr>
        <w:t>run</w:t>
      </w:r>
      <w:r>
        <w:rPr>
          <w:color w:val="263138"/>
          <w:spacing w:val="-2"/>
        </w:rPr>
        <w:t xml:space="preserve"> </w:t>
      </w:r>
      <w:r>
        <w:rPr>
          <w:color w:val="263138"/>
        </w:rPr>
        <w:t>it</w:t>
      </w:r>
      <w:r>
        <w:rPr>
          <w:color w:val="263138"/>
          <w:spacing w:val="-2"/>
        </w:rPr>
        <w:t xml:space="preserve"> </w:t>
      </w:r>
      <w:r>
        <w:rPr>
          <w:color w:val="263138"/>
        </w:rPr>
        <w:t>with</w:t>
      </w:r>
      <w:r>
        <w:rPr>
          <w:color w:val="263138"/>
          <w:spacing w:val="-2"/>
        </w:rPr>
        <w:t xml:space="preserve"> </w:t>
      </w:r>
      <w:r>
        <w:rPr>
          <w:color w:val="263138"/>
        </w:rPr>
        <w:t>Python</w:t>
      </w:r>
      <w:r>
        <w:rPr>
          <w:color w:val="263138"/>
          <w:spacing w:val="-2"/>
        </w:rPr>
        <w:t xml:space="preserve"> </w:t>
      </w:r>
      <w:r>
        <w:rPr>
          <w:color w:val="263138"/>
        </w:rPr>
        <w:t>3.</w:t>
      </w:r>
      <w:r>
        <w:rPr>
          <w:color w:val="263138"/>
          <w:spacing w:val="-2"/>
        </w:rPr>
        <w:t xml:space="preserve"> </w:t>
      </w:r>
      <w:r>
        <w:rPr>
          <w:color w:val="263138"/>
        </w:rPr>
        <w:t>It</w:t>
      </w:r>
      <w:r>
        <w:rPr>
          <w:color w:val="263138"/>
          <w:spacing w:val="-2"/>
        </w:rPr>
        <w:t xml:space="preserve"> </w:t>
      </w:r>
      <w:r>
        <w:rPr>
          <w:color w:val="263138"/>
        </w:rPr>
        <w:t>provides</w:t>
      </w:r>
      <w:r>
        <w:rPr>
          <w:color w:val="263138"/>
          <w:spacing w:val="-2"/>
        </w:rPr>
        <w:t xml:space="preserve"> </w:t>
      </w:r>
      <w:r>
        <w:rPr>
          <w:color w:val="263138"/>
        </w:rPr>
        <w:t>a</w:t>
      </w:r>
      <w:r>
        <w:rPr>
          <w:color w:val="263138"/>
          <w:spacing w:val="-2"/>
        </w:rPr>
        <w:t xml:space="preserve"> </w:t>
      </w:r>
      <w:r>
        <w:rPr>
          <w:color w:val="263138"/>
        </w:rPr>
        <w:t>sample-company</w:t>
      </w:r>
      <w:r>
        <w:rPr>
          <w:color w:val="263138"/>
          <w:spacing w:val="-2"/>
        </w:rPr>
        <w:t xml:space="preserve"> </w:t>
      </w:r>
      <w:r>
        <w:rPr>
          <w:color w:val="263138"/>
        </w:rPr>
        <w:t>mode</w:t>
      </w:r>
      <w:r>
        <w:rPr>
          <w:color w:val="263138"/>
          <w:spacing w:val="-2"/>
        </w:rPr>
        <w:t xml:space="preserve"> </w:t>
      </w:r>
      <w:r>
        <w:rPr>
          <w:color w:val="263138"/>
        </w:rPr>
        <w:t>and</w:t>
      </w:r>
      <w:r>
        <w:rPr>
          <w:color w:val="263138"/>
          <w:spacing w:val="-2"/>
        </w:rPr>
        <w:t xml:space="preserve"> </w:t>
      </w:r>
      <w:r>
        <w:rPr>
          <w:color w:val="263138"/>
        </w:rPr>
        <w:t>a manual registration form.</w:t>
      </w:r>
    </w:p>
    <w:p w14:paraId="7075BAFD" w14:textId="77777777" w:rsidR="00DC0ACD" w:rsidRDefault="00000000">
      <w:pPr>
        <w:spacing w:before="136" w:line="179" w:lineRule="exact"/>
        <w:ind w:left="897"/>
        <w:rPr>
          <w:rFonts w:ascii="Courier New"/>
          <w:sz w:val="16"/>
        </w:rPr>
      </w:pPr>
      <w:r>
        <w:rPr>
          <w:rFonts w:ascii="Courier New"/>
          <w:sz w:val="16"/>
        </w:rPr>
        <w:t xml:space="preserve"># E-Waste Registration &amp; Recycling Target </w:t>
      </w:r>
      <w:r>
        <w:rPr>
          <w:rFonts w:ascii="Courier New"/>
          <w:spacing w:val="-2"/>
          <w:sz w:val="16"/>
        </w:rPr>
        <w:t>Calculator</w:t>
      </w:r>
    </w:p>
    <w:p w14:paraId="6F93748B" w14:textId="77777777" w:rsidR="00DC0ACD" w:rsidRDefault="00000000">
      <w:pPr>
        <w:spacing w:line="179" w:lineRule="exact"/>
        <w:ind w:left="897"/>
        <w:rPr>
          <w:rFonts w:ascii="Courier New"/>
          <w:sz w:val="16"/>
        </w:rPr>
      </w:pPr>
      <w:r>
        <w:rPr>
          <w:rFonts w:ascii="Courier New"/>
          <w:sz w:val="16"/>
        </w:rPr>
        <w:t xml:space="preserve"># Based on the rules and fee table given in the supplied </w:t>
      </w:r>
      <w:r>
        <w:rPr>
          <w:rFonts w:ascii="Courier New"/>
          <w:spacing w:val="-2"/>
          <w:sz w:val="16"/>
        </w:rPr>
        <w:t>task.</w:t>
      </w:r>
    </w:p>
    <w:p w14:paraId="06EAE36C" w14:textId="77777777" w:rsidR="00DC0ACD" w:rsidRDefault="00000000">
      <w:pPr>
        <w:spacing w:before="170" w:line="179" w:lineRule="exact"/>
        <w:ind w:left="897"/>
        <w:rPr>
          <w:rFonts w:ascii="Courier New"/>
          <w:sz w:val="16"/>
        </w:rPr>
      </w:pPr>
      <w:r>
        <w:rPr>
          <w:rFonts w:ascii="Courier New"/>
          <w:sz w:val="16"/>
        </w:rPr>
        <w:t xml:space="preserve">COMPANIES = </w:t>
      </w:r>
      <w:r>
        <w:rPr>
          <w:rFonts w:ascii="Courier New"/>
          <w:spacing w:val="-10"/>
          <w:sz w:val="16"/>
        </w:rPr>
        <w:t>[</w:t>
      </w:r>
    </w:p>
    <w:p w14:paraId="7C236180" w14:textId="77777777" w:rsidR="00DC0ACD" w:rsidRDefault="00000000">
      <w:pPr>
        <w:spacing w:line="173" w:lineRule="exact"/>
        <w:ind w:left="1281"/>
        <w:rPr>
          <w:rFonts w:ascii="Courier New"/>
          <w:sz w:val="16"/>
        </w:rPr>
      </w:pPr>
      <w:r>
        <w:rPr>
          <w:rFonts w:ascii="Courier New"/>
          <w:spacing w:val="-10"/>
          <w:sz w:val="16"/>
        </w:rPr>
        <w:t>{</w:t>
      </w:r>
    </w:p>
    <w:p w14:paraId="74605F56" w14:textId="77777777" w:rsidR="00DC0ACD" w:rsidRDefault="00000000">
      <w:pPr>
        <w:spacing w:before="4" w:line="232" w:lineRule="auto"/>
        <w:ind w:left="1665" w:right="5622"/>
        <w:rPr>
          <w:rFonts w:ascii="Courier New"/>
          <w:sz w:val="16"/>
        </w:rPr>
      </w:pPr>
      <w:r>
        <w:rPr>
          <w:rFonts w:ascii="Courier New"/>
          <w:sz w:val="16"/>
        </w:rPr>
        <w:t>"name":</w:t>
      </w:r>
      <w:r>
        <w:rPr>
          <w:rFonts w:ascii="Courier New"/>
          <w:spacing w:val="-17"/>
          <w:sz w:val="16"/>
        </w:rPr>
        <w:t xml:space="preserve"> </w:t>
      </w:r>
      <w:r>
        <w:rPr>
          <w:rFonts w:ascii="Courier New"/>
          <w:sz w:val="16"/>
        </w:rPr>
        <w:t>"Dixon</w:t>
      </w:r>
      <w:r>
        <w:rPr>
          <w:rFonts w:ascii="Courier New"/>
          <w:spacing w:val="-17"/>
          <w:sz w:val="16"/>
        </w:rPr>
        <w:t xml:space="preserve"> </w:t>
      </w:r>
      <w:r>
        <w:rPr>
          <w:rFonts w:ascii="Courier New"/>
          <w:sz w:val="16"/>
        </w:rPr>
        <w:t>Technologies", "type": "Producer", "annual_ewaste": 120,</w:t>
      </w:r>
    </w:p>
    <w:p w14:paraId="30365F8D" w14:textId="77777777" w:rsidR="00DC0ACD" w:rsidRDefault="00000000">
      <w:pPr>
        <w:spacing w:line="175" w:lineRule="exact"/>
        <w:ind w:left="1665"/>
        <w:rPr>
          <w:rFonts w:ascii="Courier New"/>
          <w:sz w:val="16"/>
        </w:rPr>
      </w:pPr>
      <w:r>
        <w:rPr>
          <w:rFonts w:ascii="Courier New"/>
          <w:sz w:val="16"/>
        </w:rPr>
        <w:t xml:space="preserve">"actual_recycled": </w:t>
      </w:r>
      <w:r>
        <w:rPr>
          <w:rFonts w:ascii="Courier New"/>
          <w:spacing w:val="-5"/>
          <w:sz w:val="16"/>
        </w:rPr>
        <w:t>90</w:t>
      </w:r>
    </w:p>
    <w:p w14:paraId="30FC810F" w14:textId="77777777" w:rsidR="00DC0ACD" w:rsidRDefault="00000000">
      <w:pPr>
        <w:spacing w:line="176" w:lineRule="exact"/>
        <w:ind w:left="1281"/>
        <w:rPr>
          <w:rFonts w:ascii="Courier New"/>
          <w:sz w:val="16"/>
        </w:rPr>
      </w:pPr>
      <w:r>
        <w:rPr>
          <w:rFonts w:ascii="Courier New"/>
          <w:spacing w:val="-5"/>
          <w:sz w:val="16"/>
        </w:rPr>
        <w:t>},</w:t>
      </w:r>
    </w:p>
    <w:p w14:paraId="61EFF84F" w14:textId="77777777" w:rsidR="00DC0ACD" w:rsidRDefault="00000000">
      <w:pPr>
        <w:spacing w:line="176" w:lineRule="exact"/>
        <w:ind w:left="1281"/>
        <w:rPr>
          <w:rFonts w:ascii="Courier New"/>
          <w:sz w:val="16"/>
        </w:rPr>
      </w:pPr>
      <w:r>
        <w:rPr>
          <w:rFonts w:ascii="Courier New"/>
          <w:spacing w:val="-10"/>
          <w:sz w:val="16"/>
        </w:rPr>
        <w:t>{</w:t>
      </w:r>
    </w:p>
    <w:p w14:paraId="4E15E310" w14:textId="77777777" w:rsidR="00DC0ACD" w:rsidRDefault="00000000">
      <w:pPr>
        <w:spacing w:before="2" w:line="232" w:lineRule="auto"/>
        <w:ind w:left="1665" w:right="5622"/>
        <w:rPr>
          <w:rFonts w:ascii="Courier New"/>
          <w:sz w:val="16"/>
        </w:rPr>
      </w:pPr>
      <w:r>
        <w:rPr>
          <w:rFonts w:ascii="Courier New"/>
          <w:sz w:val="16"/>
        </w:rPr>
        <w:t>"name":</w:t>
      </w:r>
      <w:r>
        <w:rPr>
          <w:rFonts w:ascii="Courier New"/>
          <w:spacing w:val="-17"/>
          <w:sz w:val="16"/>
        </w:rPr>
        <w:t xml:space="preserve"> </w:t>
      </w:r>
      <w:r>
        <w:rPr>
          <w:rFonts w:ascii="Courier New"/>
          <w:sz w:val="16"/>
        </w:rPr>
        <w:t>"Kaynes</w:t>
      </w:r>
      <w:r>
        <w:rPr>
          <w:rFonts w:ascii="Courier New"/>
          <w:spacing w:val="-17"/>
          <w:sz w:val="16"/>
        </w:rPr>
        <w:t xml:space="preserve"> </w:t>
      </w:r>
      <w:r>
        <w:rPr>
          <w:rFonts w:ascii="Courier New"/>
          <w:sz w:val="16"/>
        </w:rPr>
        <w:t>Technology", "type": "Manufacturer", "annual_ewaste": 80,</w:t>
      </w:r>
    </w:p>
    <w:p w14:paraId="38B4BA06" w14:textId="77777777" w:rsidR="00DC0ACD" w:rsidRDefault="00000000">
      <w:pPr>
        <w:spacing w:line="175" w:lineRule="exact"/>
        <w:ind w:left="1665"/>
        <w:rPr>
          <w:rFonts w:ascii="Courier New"/>
          <w:sz w:val="16"/>
        </w:rPr>
      </w:pPr>
      <w:r>
        <w:rPr>
          <w:rFonts w:ascii="Courier New"/>
          <w:sz w:val="16"/>
        </w:rPr>
        <w:t xml:space="preserve">"actual_recycled": </w:t>
      </w:r>
      <w:r>
        <w:rPr>
          <w:rFonts w:ascii="Courier New"/>
          <w:spacing w:val="-5"/>
          <w:sz w:val="16"/>
        </w:rPr>
        <w:t>60</w:t>
      </w:r>
    </w:p>
    <w:p w14:paraId="08515086" w14:textId="77777777" w:rsidR="00DC0ACD" w:rsidRDefault="00000000">
      <w:pPr>
        <w:spacing w:line="176" w:lineRule="exact"/>
        <w:ind w:left="1281"/>
        <w:rPr>
          <w:rFonts w:ascii="Courier New"/>
          <w:sz w:val="16"/>
        </w:rPr>
      </w:pPr>
      <w:r>
        <w:rPr>
          <w:rFonts w:ascii="Courier New"/>
          <w:spacing w:val="-5"/>
          <w:sz w:val="16"/>
        </w:rPr>
        <w:t>},</w:t>
      </w:r>
    </w:p>
    <w:p w14:paraId="328ADE13" w14:textId="77777777" w:rsidR="00DC0ACD" w:rsidRDefault="00000000">
      <w:pPr>
        <w:spacing w:line="176" w:lineRule="exact"/>
        <w:ind w:left="1281"/>
        <w:rPr>
          <w:rFonts w:ascii="Courier New"/>
          <w:sz w:val="16"/>
        </w:rPr>
      </w:pPr>
      <w:r>
        <w:rPr>
          <w:rFonts w:ascii="Courier New"/>
          <w:spacing w:val="-10"/>
          <w:sz w:val="16"/>
        </w:rPr>
        <w:t>{</w:t>
      </w:r>
    </w:p>
    <w:p w14:paraId="14765DFD" w14:textId="77777777" w:rsidR="00DC0ACD" w:rsidRDefault="00000000">
      <w:pPr>
        <w:spacing w:before="1" w:line="232" w:lineRule="auto"/>
        <w:ind w:left="1665" w:right="5622"/>
        <w:rPr>
          <w:rFonts w:ascii="Courier New"/>
          <w:sz w:val="16"/>
        </w:rPr>
      </w:pPr>
      <w:r>
        <w:rPr>
          <w:rFonts w:ascii="Courier New"/>
          <w:sz w:val="16"/>
        </w:rPr>
        <w:t>"name":</w:t>
      </w:r>
      <w:r>
        <w:rPr>
          <w:rFonts w:ascii="Courier New"/>
          <w:spacing w:val="-17"/>
          <w:sz w:val="16"/>
        </w:rPr>
        <w:t xml:space="preserve"> </w:t>
      </w:r>
      <w:r>
        <w:rPr>
          <w:rFonts w:ascii="Courier New"/>
          <w:sz w:val="16"/>
        </w:rPr>
        <w:t>"Foxconn</w:t>
      </w:r>
      <w:r>
        <w:rPr>
          <w:rFonts w:ascii="Courier New"/>
          <w:spacing w:val="-17"/>
          <w:sz w:val="16"/>
        </w:rPr>
        <w:t xml:space="preserve"> </w:t>
      </w:r>
      <w:r>
        <w:rPr>
          <w:rFonts w:ascii="Courier New"/>
          <w:sz w:val="16"/>
        </w:rPr>
        <w:t>India", "type": "Producer", "annual_ewaste": 250,</w:t>
      </w:r>
    </w:p>
    <w:p w14:paraId="1C0079A5" w14:textId="77777777" w:rsidR="00DC0ACD" w:rsidRDefault="00000000">
      <w:pPr>
        <w:spacing w:line="175" w:lineRule="exact"/>
        <w:ind w:left="1665"/>
        <w:rPr>
          <w:rFonts w:ascii="Courier New"/>
          <w:sz w:val="16"/>
        </w:rPr>
      </w:pPr>
      <w:r>
        <w:rPr>
          <w:rFonts w:ascii="Courier New"/>
          <w:sz w:val="16"/>
        </w:rPr>
        <w:t xml:space="preserve">"actual_recycled": </w:t>
      </w:r>
      <w:r>
        <w:rPr>
          <w:rFonts w:ascii="Courier New"/>
          <w:spacing w:val="-5"/>
          <w:sz w:val="16"/>
        </w:rPr>
        <w:t>160</w:t>
      </w:r>
    </w:p>
    <w:p w14:paraId="59477466" w14:textId="77777777" w:rsidR="00DC0ACD" w:rsidRDefault="00000000">
      <w:pPr>
        <w:spacing w:line="176" w:lineRule="exact"/>
        <w:ind w:left="1281"/>
        <w:rPr>
          <w:rFonts w:ascii="Courier New"/>
          <w:sz w:val="16"/>
        </w:rPr>
      </w:pPr>
      <w:r>
        <w:rPr>
          <w:rFonts w:ascii="Courier New"/>
          <w:spacing w:val="-5"/>
          <w:sz w:val="16"/>
        </w:rPr>
        <w:t>},</w:t>
      </w:r>
    </w:p>
    <w:p w14:paraId="25495582" w14:textId="77777777" w:rsidR="00DC0ACD" w:rsidRDefault="00000000">
      <w:pPr>
        <w:spacing w:line="176" w:lineRule="exact"/>
        <w:ind w:left="1281"/>
        <w:rPr>
          <w:rFonts w:ascii="Courier New"/>
          <w:sz w:val="16"/>
        </w:rPr>
      </w:pPr>
      <w:r>
        <w:rPr>
          <w:rFonts w:ascii="Courier New"/>
          <w:spacing w:val="-10"/>
          <w:sz w:val="16"/>
        </w:rPr>
        <w:t>{</w:t>
      </w:r>
    </w:p>
    <w:p w14:paraId="096217A6" w14:textId="77777777" w:rsidR="00DC0ACD" w:rsidRDefault="00000000">
      <w:pPr>
        <w:spacing w:before="1" w:line="232" w:lineRule="auto"/>
        <w:ind w:left="1665" w:right="5622"/>
        <w:rPr>
          <w:rFonts w:ascii="Courier New"/>
          <w:sz w:val="16"/>
        </w:rPr>
      </w:pPr>
      <w:r>
        <w:rPr>
          <w:rFonts w:ascii="Courier New"/>
          <w:sz w:val="16"/>
        </w:rPr>
        <w:t>"name":</w:t>
      </w:r>
      <w:r>
        <w:rPr>
          <w:rFonts w:ascii="Courier New"/>
          <w:spacing w:val="-17"/>
          <w:sz w:val="16"/>
        </w:rPr>
        <w:t xml:space="preserve"> </w:t>
      </w:r>
      <w:r>
        <w:rPr>
          <w:rFonts w:ascii="Courier New"/>
          <w:sz w:val="16"/>
        </w:rPr>
        <w:t>"Tata</w:t>
      </w:r>
      <w:r>
        <w:rPr>
          <w:rFonts w:ascii="Courier New"/>
          <w:spacing w:val="-17"/>
          <w:sz w:val="16"/>
        </w:rPr>
        <w:t xml:space="preserve"> </w:t>
      </w:r>
      <w:r>
        <w:rPr>
          <w:rFonts w:ascii="Courier New"/>
          <w:sz w:val="16"/>
        </w:rPr>
        <w:t>Electronics", "type": "Manufacturer", "annual_ewaste": 60,</w:t>
      </w:r>
    </w:p>
    <w:p w14:paraId="1331F05B" w14:textId="77777777" w:rsidR="00DC0ACD" w:rsidRDefault="00000000">
      <w:pPr>
        <w:spacing w:line="175" w:lineRule="exact"/>
        <w:ind w:left="1665"/>
        <w:rPr>
          <w:rFonts w:ascii="Courier New"/>
          <w:sz w:val="16"/>
        </w:rPr>
      </w:pPr>
      <w:r>
        <w:rPr>
          <w:rFonts w:ascii="Courier New"/>
          <w:sz w:val="16"/>
        </w:rPr>
        <w:t xml:space="preserve">"actual_recycled": </w:t>
      </w:r>
      <w:r>
        <w:rPr>
          <w:rFonts w:ascii="Courier New"/>
          <w:spacing w:val="-5"/>
          <w:sz w:val="16"/>
        </w:rPr>
        <w:t>45</w:t>
      </w:r>
    </w:p>
    <w:p w14:paraId="7DDE9D9C" w14:textId="77777777" w:rsidR="00DC0ACD" w:rsidRDefault="00000000">
      <w:pPr>
        <w:spacing w:line="176" w:lineRule="exact"/>
        <w:ind w:left="1281"/>
        <w:rPr>
          <w:rFonts w:ascii="Courier New"/>
          <w:sz w:val="16"/>
        </w:rPr>
      </w:pPr>
      <w:r>
        <w:rPr>
          <w:rFonts w:ascii="Courier New"/>
          <w:spacing w:val="-5"/>
          <w:sz w:val="16"/>
        </w:rPr>
        <w:t>},</w:t>
      </w:r>
    </w:p>
    <w:p w14:paraId="60515F9B" w14:textId="77777777" w:rsidR="00DC0ACD" w:rsidRDefault="00000000">
      <w:pPr>
        <w:spacing w:line="176" w:lineRule="exact"/>
        <w:ind w:left="1281"/>
        <w:rPr>
          <w:rFonts w:ascii="Courier New"/>
          <w:sz w:val="16"/>
        </w:rPr>
      </w:pPr>
      <w:r>
        <w:rPr>
          <w:rFonts w:ascii="Courier New"/>
          <w:spacing w:val="-10"/>
          <w:sz w:val="16"/>
        </w:rPr>
        <w:t>{</w:t>
      </w:r>
    </w:p>
    <w:p w14:paraId="2CCDB9EA" w14:textId="77777777" w:rsidR="00DC0ACD" w:rsidRDefault="00000000">
      <w:pPr>
        <w:spacing w:before="2" w:line="232" w:lineRule="auto"/>
        <w:ind w:left="1665" w:right="5622"/>
        <w:rPr>
          <w:rFonts w:ascii="Courier New"/>
          <w:sz w:val="16"/>
        </w:rPr>
      </w:pPr>
      <w:r>
        <w:rPr>
          <w:rFonts w:ascii="Courier New"/>
          <w:sz w:val="16"/>
        </w:rPr>
        <w:t>"name":</w:t>
      </w:r>
      <w:r>
        <w:rPr>
          <w:rFonts w:ascii="Courier New"/>
          <w:spacing w:val="-17"/>
          <w:sz w:val="16"/>
        </w:rPr>
        <w:t xml:space="preserve"> </w:t>
      </w:r>
      <w:r>
        <w:rPr>
          <w:rFonts w:ascii="Courier New"/>
          <w:sz w:val="16"/>
        </w:rPr>
        <w:t>"Sahasra</w:t>
      </w:r>
      <w:r>
        <w:rPr>
          <w:rFonts w:ascii="Courier New"/>
          <w:spacing w:val="-17"/>
          <w:sz w:val="16"/>
        </w:rPr>
        <w:t xml:space="preserve"> </w:t>
      </w:r>
      <w:r>
        <w:rPr>
          <w:rFonts w:ascii="Courier New"/>
          <w:sz w:val="16"/>
        </w:rPr>
        <w:t>Electronics", "type": "Producer", "annual_ewaste": 40,</w:t>
      </w:r>
    </w:p>
    <w:p w14:paraId="6B622278" w14:textId="77777777" w:rsidR="00DC0ACD" w:rsidRDefault="00000000">
      <w:pPr>
        <w:spacing w:line="175" w:lineRule="exact"/>
        <w:ind w:left="1665"/>
        <w:rPr>
          <w:rFonts w:ascii="Courier New"/>
          <w:sz w:val="16"/>
        </w:rPr>
      </w:pPr>
      <w:r>
        <w:rPr>
          <w:rFonts w:ascii="Courier New"/>
          <w:sz w:val="16"/>
        </w:rPr>
        <w:t xml:space="preserve">"actual_recycled": </w:t>
      </w:r>
      <w:r>
        <w:rPr>
          <w:rFonts w:ascii="Courier New"/>
          <w:spacing w:val="-5"/>
          <w:sz w:val="16"/>
        </w:rPr>
        <w:t>30</w:t>
      </w:r>
    </w:p>
    <w:p w14:paraId="2ED134FB" w14:textId="77777777" w:rsidR="00DC0ACD" w:rsidRDefault="00000000">
      <w:pPr>
        <w:spacing w:line="176" w:lineRule="exact"/>
        <w:ind w:left="1281"/>
        <w:rPr>
          <w:rFonts w:ascii="Courier New"/>
          <w:sz w:val="16"/>
        </w:rPr>
      </w:pPr>
      <w:r>
        <w:rPr>
          <w:rFonts w:ascii="Courier New"/>
          <w:spacing w:val="-10"/>
          <w:sz w:val="16"/>
        </w:rPr>
        <w:t>}</w:t>
      </w:r>
    </w:p>
    <w:p w14:paraId="2AEA3D81" w14:textId="77777777" w:rsidR="00DC0ACD" w:rsidRDefault="00000000">
      <w:pPr>
        <w:spacing w:line="179" w:lineRule="exact"/>
        <w:ind w:left="897"/>
        <w:rPr>
          <w:rFonts w:ascii="Courier New"/>
          <w:sz w:val="16"/>
        </w:rPr>
      </w:pPr>
      <w:r>
        <w:rPr>
          <w:rFonts w:ascii="Courier New"/>
          <w:spacing w:val="-10"/>
          <w:sz w:val="16"/>
        </w:rPr>
        <w:t>]</w:t>
      </w:r>
    </w:p>
    <w:p w14:paraId="774639CE" w14:textId="77777777" w:rsidR="00DC0ACD" w:rsidRDefault="00000000">
      <w:pPr>
        <w:spacing w:before="170" w:line="179" w:lineRule="exact"/>
        <w:ind w:left="897"/>
        <w:rPr>
          <w:rFonts w:ascii="Courier New"/>
          <w:sz w:val="16"/>
        </w:rPr>
      </w:pPr>
      <w:r>
        <w:rPr>
          <w:rFonts w:ascii="Courier New"/>
          <w:sz w:val="16"/>
        </w:rPr>
        <w:t xml:space="preserve">def </w:t>
      </w:r>
      <w:r>
        <w:rPr>
          <w:rFonts w:ascii="Courier New"/>
          <w:spacing w:val="-2"/>
          <w:sz w:val="16"/>
        </w:rPr>
        <w:t>get_target_percent(financial_year):</w:t>
      </w:r>
    </w:p>
    <w:p w14:paraId="5C2479A9" w14:textId="77777777" w:rsidR="00DC0ACD" w:rsidRDefault="00000000">
      <w:pPr>
        <w:spacing w:line="176" w:lineRule="exact"/>
        <w:ind w:left="1281"/>
        <w:rPr>
          <w:rFonts w:ascii="Courier New"/>
          <w:sz w:val="16"/>
        </w:rPr>
      </w:pPr>
      <w:r>
        <w:rPr>
          <w:rFonts w:ascii="Courier New"/>
          <w:sz w:val="16"/>
        </w:rPr>
        <w:t>if financial_year in ("2023-24", "2024-</w:t>
      </w:r>
      <w:r>
        <w:rPr>
          <w:rFonts w:ascii="Courier New"/>
          <w:spacing w:val="-2"/>
          <w:sz w:val="16"/>
        </w:rPr>
        <w:t>25"):</w:t>
      </w:r>
    </w:p>
    <w:p w14:paraId="7E5C42E6" w14:textId="77777777" w:rsidR="00DC0ACD" w:rsidRDefault="00000000">
      <w:pPr>
        <w:spacing w:line="176" w:lineRule="exact"/>
        <w:ind w:left="1665"/>
        <w:rPr>
          <w:rFonts w:ascii="Courier New"/>
          <w:sz w:val="16"/>
        </w:rPr>
      </w:pPr>
      <w:r>
        <w:rPr>
          <w:rFonts w:ascii="Courier New"/>
          <w:sz w:val="16"/>
        </w:rPr>
        <w:t xml:space="preserve">return </w:t>
      </w:r>
      <w:r>
        <w:rPr>
          <w:rFonts w:ascii="Courier New"/>
          <w:spacing w:val="-4"/>
          <w:sz w:val="16"/>
        </w:rPr>
        <w:t>0.60</w:t>
      </w:r>
    </w:p>
    <w:p w14:paraId="347F7115" w14:textId="77777777" w:rsidR="00DC0ACD" w:rsidRDefault="00000000">
      <w:pPr>
        <w:spacing w:line="176" w:lineRule="exact"/>
        <w:ind w:left="1281"/>
        <w:rPr>
          <w:rFonts w:ascii="Courier New"/>
          <w:sz w:val="16"/>
        </w:rPr>
      </w:pPr>
      <w:r>
        <w:rPr>
          <w:rFonts w:ascii="Courier New"/>
          <w:sz w:val="16"/>
        </w:rPr>
        <w:t>elif financial_year in ("2025-26", "2026-</w:t>
      </w:r>
      <w:r>
        <w:rPr>
          <w:rFonts w:ascii="Courier New"/>
          <w:spacing w:val="-2"/>
          <w:sz w:val="16"/>
        </w:rPr>
        <w:t>27"):</w:t>
      </w:r>
    </w:p>
    <w:p w14:paraId="18221277" w14:textId="77777777" w:rsidR="00DC0ACD" w:rsidRDefault="00000000">
      <w:pPr>
        <w:spacing w:line="176" w:lineRule="exact"/>
        <w:ind w:left="1665"/>
        <w:rPr>
          <w:rFonts w:ascii="Courier New"/>
          <w:sz w:val="16"/>
        </w:rPr>
      </w:pPr>
      <w:r>
        <w:rPr>
          <w:rFonts w:ascii="Courier New"/>
          <w:sz w:val="16"/>
        </w:rPr>
        <w:t xml:space="preserve">return </w:t>
      </w:r>
      <w:r>
        <w:rPr>
          <w:rFonts w:ascii="Courier New"/>
          <w:spacing w:val="-4"/>
          <w:sz w:val="16"/>
        </w:rPr>
        <w:t>0.70</w:t>
      </w:r>
    </w:p>
    <w:p w14:paraId="6E2B1EEB" w14:textId="77777777" w:rsidR="00DC0ACD" w:rsidRDefault="00000000">
      <w:pPr>
        <w:spacing w:before="2" w:line="232" w:lineRule="auto"/>
        <w:ind w:left="1665" w:right="2297" w:hanging="385"/>
        <w:rPr>
          <w:rFonts w:ascii="Courier New"/>
          <w:sz w:val="16"/>
        </w:rPr>
      </w:pPr>
      <w:r>
        <w:rPr>
          <w:rFonts w:ascii="Courier New"/>
          <w:sz w:val="16"/>
        </w:rPr>
        <w:t>elif</w:t>
      </w:r>
      <w:r>
        <w:rPr>
          <w:rFonts w:ascii="Courier New"/>
          <w:spacing w:val="-5"/>
          <w:sz w:val="16"/>
        </w:rPr>
        <w:t xml:space="preserve"> </w:t>
      </w:r>
      <w:r>
        <w:rPr>
          <w:rFonts w:ascii="Courier New"/>
          <w:sz w:val="16"/>
        </w:rPr>
        <w:t>financial_year</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"2027-28"</w:t>
      </w:r>
      <w:r>
        <w:rPr>
          <w:rFonts w:ascii="Courier New"/>
          <w:spacing w:val="-5"/>
          <w:sz w:val="16"/>
        </w:rPr>
        <w:t xml:space="preserve"> </w:t>
      </w:r>
      <w:r>
        <w:rPr>
          <w:rFonts w:ascii="Courier New"/>
          <w:sz w:val="16"/>
        </w:rPr>
        <w:t>or</w:t>
      </w:r>
      <w:r>
        <w:rPr>
          <w:rFonts w:ascii="Courier New"/>
          <w:spacing w:val="-5"/>
          <w:sz w:val="16"/>
        </w:rPr>
        <w:t xml:space="preserve"> </w:t>
      </w:r>
      <w:r>
        <w:rPr>
          <w:rFonts w:ascii="Courier New"/>
          <w:sz w:val="16"/>
        </w:rPr>
        <w:t>int(financial_year[:4])</w:t>
      </w:r>
      <w:r>
        <w:rPr>
          <w:rFonts w:ascii="Courier New"/>
          <w:spacing w:val="-5"/>
          <w:sz w:val="16"/>
        </w:rPr>
        <w:t xml:space="preserve"> </w:t>
      </w:r>
      <w:r>
        <w:rPr>
          <w:rFonts w:ascii="Courier New"/>
          <w:sz w:val="16"/>
        </w:rPr>
        <w:t>&gt;=</w:t>
      </w:r>
      <w:r>
        <w:rPr>
          <w:rFonts w:ascii="Courier New"/>
          <w:spacing w:val="-5"/>
          <w:sz w:val="16"/>
        </w:rPr>
        <w:t xml:space="preserve"> </w:t>
      </w:r>
      <w:r>
        <w:rPr>
          <w:rFonts w:ascii="Courier New"/>
          <w:sz w:val="16"/>
        </w:rPr>
        <w:t>2028: return 0.80</w:t>
      </w:r>
    </w:p>
    <w:p w14:paraId="074E0659" w14:textId="77777777" w:rsidR="00DC0ACD" w:rsidRDefault="00000000">
      <w:pPr>
        <w:spacing w:line="175" w:lineRule="exact"/>
        <w:ind w:left="1281"/>
        <w:rPr>
          <w:rFonts w:ascii="Courier New"/>
          <w:sz w:val="16"/>
        </w:rPr>
      </w:pPr>
      <w:r>
        <w:rPr>
          <w:rFonts w:ascii="Courier New"/>
          <w:spacing w:val="-2"/>
          <w:sz w:val="16"/>
        </w:rPr>
        <w:t>else:</w:t>
      </w:r>
    </w:p>
    <w:p w14:paraId="57564A3D" w14:textId="77777777" w:rsidR="00DC0ACD" w:rsidRDefault="00000000">
      <w:pPr>
        <w:spacing w:line="179" w:lineRule="exact"/>
        <w:ind w:left="1665"/>
        <w:rPr>
          <w:rFonts w:ascii="Courier New"/>
          <w:sz w:val="16"/>
        </w:rPr>
      </w:pPr>
      <w:r>
        <w:rPr>
          <w:rFonts w:ascii="Courier New"/>
          <w:sz w:val="16"/>
        </w:rPr>
        <w:t xml:space="preserve">raise ValueError("Invalid financial </w:t>
      </w:r>
      <w:r>
        <w:rPr>
          <w:rFonts w:ascii="Courier New"/>
          <w:spacing w:val="-2"/>
          <w:sz w:val="16"/>
        </w:rPr>
        <w:t>year.")</w:t>
      </w:r>
    </w:p>
    <w:p w14:paraId="246AF20F" w14:textId="77777777" w:rsidR="00DC0ACD" w:rsidRDefault="00000000">
      <w:pPr>
        <w:spacing w:before="171" w:line="179" w:lineRule="exact"/>
        <w:ind w:left="897"/>
        <w:rPr>
          <w:rFonts w:ascii="Courier New"/>
          <w:sz w:val="16"/>
        </w:rPr>
      </w:pPr>
      <w:r>
        <w:rPr>
          <w:rFonts w:ascii="Courier New"/>
          <w:sz w:val="16"/>
        </w:rPr>
        <w:t xml:space="preserve">def calculate_target(annual_ewaste, </w:t>
      </w:r>
      <w:r>
        <w:rPr>
          <w:rFonts w:ascii="Courier New"/>
          <w:spacing w:val="-2"/>
          <w:sz w:val="16"/>
        </w:rPr>
        <w:t>financial_year):</w:t>
      </w:r>
    </w:p>
    <w:p w14:paraId="35D4F281" w14:textId="77777777" w:rsidR="00DC0ACD" w:rsidRDefault="00000000">
      <w:pPr>
        <w:spacing w:line="179" w:lineRule="exact"/>
        <w:ind w:left="1281"/>
        <w:rPr>
          <w:rFonts w:ascii="Courier New"/>
          <w:sz w:val="16"/>
        </w:rPr>
      </w:pPr>
      <w:r>
        <w:rPr>
          <w:rFonts w:ascii="Courier New"/>
          <w:sz w:val="16"/>
        </w:rPr>
        <w:t xml:space="preserve">return annual_ewaste * </w:t>
      </w:r>
      <w:r>
        <w:rPr>
          <w:rFonts w:ascii="Courier New"/>
          <w:spacing w:val="-2"/>
          <w:sz w:val="16"/>
        </w:rPr>
        <w:t>get_target_percent(financial_year)</w:t>
      </w:r>
    </w:p>
    <w:p w14:paraId="45681C86" w14:textId="77777777" w:rsidR="00DC0ACD" w:rsidRDefault="00000000">
      <w:pPr>
        <w:spacing w:before="170" w:line="179" w:lineRule="exact"/>
        <w:ind w:left="897"/>
        <w:rPr>
          <w:rFonts w:ascii="Courier New"/>
          <w:sz w:val="16"/>
        </w:rPr>
      </w:pPr>
      <w:r>
        <w:rPr>
          <w:rFonts w:ascii="Courier New"/>
          <w:sz w:val="16"/>
        </w:rPr>
        <w:t xml:space="preserve">def </w:t>
      </w:r>
      <w:r>
        <w:rPr>
          <w:rFonts w:ascii="Courier New"/>
          <w:spacing w:val="-2"/>
          <w:sz w:val="16"/>
        </w:rPr>
        <w:t>registration_fee(target):</w:t>
      </w:r>
    </w:p>
    <w:p w14:paraId="461B1C78" w14:textId="77777777" w:rsidR="00DC0ACD" w:rsidRDefault="00000000">
      <w:pPr>
        <w:spacing w:before="2" w:line="232" w:lineRule="auto"/>
        <w:ind w:left="1281" w:right="4284"/>
        <w:rPr>
          <w:rFonts w:ascii="Courier New"/>
          <w:sz w:val="16"/>
        </w:rPr>
      </w:pPr>
      <w:r>
        <w:rPr>
          <w:rFonts w:ascii="Courier New"/>
          <w:sz w:val="16"/>
        </w:rPr>
        <w:t>#</w:t>
      </w:r>
      <w:r>
        <w:rPr>
          <w:rFonts w:ascii="Courier New"/>
          <w:spacing w:val="-5"/>
          <w:sz w:val="16"/>
        </w:rPr>
        <w:t xml:space="preserve"> </w:t>
      </w:r>
      <w:r>
        <w:rPr>
          <w:rFonts w:ascii="Courier New"/>
          <w:sz w:val="16"/>
        </w:rPr>
        <w:t>Fee</w:t>
      </w:r>
      <w:r>
        <w:rPr>
          <w:rFonts w:ascii="Courier New"/>
          <w:spacing w:val="-5"/>
          <w:sz w:val="16"/>
        </w:rPr>
        <w:t xml:space="preserve"> </w:t>
      </w:r>
      <w:r>
        <w:rPr>
          <w:rFonts w:ascii="Courier New"/>
          <w:sz w:val="16"/>
        </w:rPr>
        <w:t>brackets</w:t>
      </w:r>
      <w:r>
        <w:rPr>
          <w:rFonts w:ascii="Courier New"/>
          <w:spacing w:val="-5"/>
          <w:sz w:val="16"/>
        </w:rPr>
        <w:t xml:space="preserve"> </w:t>
      </w:r>
      <w:r>
        <w:rPr>
          <w:rFonts w:ascii="Courier New"/>
          <w:sz w:val="16"/>
        </w:rPr>
        <w:t>exactly</w:t>
      </w:r>
      <w:r>
        <w:rPr>
          <w:rFonts w:ascii="Courier New"/>
          <w:spacing w:val="-5"/>
          <w:sz w:val="16"/>
        </w:rPr>
        <w:t xml:space="preserve"> </w:t>
      </w:r>
      <w:r>
        <w:rPr>
          <w:rFonts w:ascii="Courier New"/>
          <w:sz w:val="16"/>
        </w:rPr>
        <w:t>as</w:t>
      </w:r>
      <w:r>
        <w:rPr>
          <w:rFonts w:ascii="Courier New"/>
          <w:spacing w:val="-5"/>
          <w:sz w:val="16"/>
        </w:rPr>
        <w:t xml:space="preserve"> </w:t>
      </w:r>
      <w:r>
        <w:rPr>
          <w:rFonts w:ascii="Courier New"/>
          <w:sz w:val="16"/>
        </w:rPr>
        <w:t>supplied</w:t>
      </w:r>
      <w:r>
        <w:rPr>
          <w:rFonts w:ascii="Courier New"/>
          <w:spacing w:val="-5"/>
          <w:sz w:val="16"/>
        </w:rPr>
        <w:t xml:space="preserve"> </w:t>
      </w:r>
      <w:r>
        <w:rPr>
          <w:rFonts w:ascii="Courier New"/>
          <w:sz w:val="16"/>
        </w:rPr>
        <w:t>in</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z w:val="16"/>
        </w:rPr>
        <w:t>task. if target &lt; 50:</w:t>
      </w:r>
    </w:p>
    <w:p w14:paraId="191FEEA1" w14:textId="77777777" w:rsidR="00DC0ACD" w:rsidRDefault="00000000">
      <w:pPr>
        <w:spacing w:line="232" w:lineRule="auto"/>
        <w:ind w:left="1281" w:right="7124" w:firstLine="384"/>
        <w:rPr>
          <w:rFonts w:ascii="Courier New"/>
          <w:sz w:val="16"/>
        </w:rPr>
      </w:pPr>
      <w:r>
        <w:rPr>
          <w:rFonts w:ascii="Courier New"/>
          <w:sz w:val="16"/>
        </w:rPr>
        <w:t>return 2500 elif</w:t>
      </w:r>
      <w:r>
        <w:rPr>
          <w:rFonts w:ascii="Courier New"/>
          <w:spacing w:val="-12"/>
          <w:sz w:val="16"/>
        </w:rPr>
        <w:t xml:space="preserve"> </w:t>
      </w:r>
      <w:r>
        <w:rPr>
          <w:rFonts w:ascii="Courier New"/>
          <w:sz w:val="16"/>
        </w:rPr>
        <w:t>target</w:t>
      </w:r>
      <w:r>
        <w:rPr>
          <w:rFonts w:ascii="Courier New"/>
          <w:spacing w:val="-12"/>
          <w:sz w:val="16"/>
        </w:rPr>
        <w:t xml:space="preserve"> </w:t>
      </w:r>
      <w:r>
        <w:rPr>
          <w:rFonts w:ascii="Courier New"/>
          <w:sz w:val="16"/>
        </w:rPr>
        <w:t>&lt;</w:t>
      </w:r>
      <w:r>
        <w:rPr>
          <w:rFonts w:ascii="Courier New"/>
          <w:spacing w:val="-12"/>
          <w:sz w:val="16"/>
        </w:rPr>
        <w:t xml:space="preserve"> </w:t>
      </w:r>
      <w:r>
        <w:rPr>
          <w:rFonts w:ascii="Courier New"/>
          <w:sz w:val="16"/>
        </w:rPr>
        <w:t>100:</w:t>
      </w:r>
    </w:p>
    <w:p w14:paraId="79125174" w14:textId="77777777" w:rsidR="00DC0ACD" w:rsidRDefault="00000000">
      <w:pPr>
        <w:spacing w:line="232" w:lineRule="auto"/>
        <w:ind w:left="1281" w:right="7100" w:firstLine="384"/>
        <w:rPr>
          <w:rFonts w:ascii="Courier New"/>
          <w:sz w:val="16"/>
        </w:rPr>
      </w:pPr>
      <w:r>
        <w:rPr>
          <w:rFonts w:ascii="Courier New"/>
          <w:sz w:val="16"/>
        </w:rPr>
        <w:t>return 7500 elif</w:t>
      </w:r>
      <w:r>
        <w:rPr>
          <w:rFonts w:ascii="Courier New"/>
          <w:spacing w:val="-12"/>
          <w:sz w:val="16"/>
        </w:rPr>
        <w:t xml:space="preserve"> </w:t>
      </w:r>
      <w:r>
        <w:rPr>
          <w:rFonts w:ascii="Courier New"/>
          <w:sz w:val="16"/>
        </w:rPr>
        <w:t>target</w:t>
      </w:r>
      <w:r>
        <w:rPr>
          <w:rFonts w:ascii="Courier New"/>
          <w:spacing w:val="-12"/>
          <w:sz w:val="16"/>
        </w:rPr>
        <w:t xml:space="preserve"> </w:t>
      </w:r>
      <w:r>
        <w:rPr>
          <w:rFonts w:ascii="Courier New"/>
          <w:sz w:val="16"/>
        </w:rPr>
        <w:t>&lt;</w:t>
      </w:r>
      <w:r>
        <w:rPr>
          <w:rFonts w:ascii="Courier New"/>
          <w:spacing w:val="-12"/>
          <w:sz w:val="16"/>
        </w:rPr>
        <w:t xml:space="preserve"> </w:t>
      </w:r>
      <w:r>
        <w:rPr>
          <w:rFonts w:ascii="Courier New"/>
          <w:sz w:val="16"/>
        </w:rPr>
        <w:t>1000:</w:t>
      </w:r>
    </w:p>
    <w:p w14:paraId="4ECBCD78" w14:textId="77777777" w:rsidR="00DC0ACD" w:rsidRDefault="00000000">
      <w:pPr>
        <w:spacing w:before="1" w:line="232" w:lineRule="auto"/>
        <w:ind w:left="1281" w:right="7094" w:firstLine="384"/>
        <w:rPr>
          <w:rFonts w:ascii="Courier New"/>
          <w:sz w:val="16"/>
        </w:rPr>
      </w:pPr>
      <w:r>
        <w:rPr>
          <w:rFonts w:ascii="Courier New"/>
          <w:sz w:val="16"/>
        </w:rPr>
        <w:t xml:space="preserve">return 150000 elif target &lt; </w:t>
      </w:r>
      <w:r>
        <w:rPr>
          <w:rFonts w:ascii="Courier New"/>
          <w:spacing w:val="-2"/>
          <w:sz w:val="16"/>
        </w:rPr>
        <w:t>5000:</w:t>
      </w:r>
    </w:p>
    <w:p w14:paraId="7B965805" w14:textId="77777777" w:rsidR="00DC0ACD" w:rsidRDefault="00000000">
      <w:pPr>
        <w:spacing w:line="232" w:lineRule="auto"/>
        <w:ind w:left="1281" w:right="7094" w:firstLine="384"/>
        <w:rPr>
          <w:rFonts w:ascii="Courier New"/>
          <w:sz w:val="16"/>
        </w:rPr>
      </w:pPr>
      <w:r>
        <w:rPr>
          <w:rFonts w:ascii="Courier New"/>
          <w:sz w:val="16"/>
        </w:rPr>
        <w:t xml:space="preserve">return 1000000 elif target &gt; </w:t>
      </w:r>
      <w:r>
        <w:rPr>
          <w:rFonts w:ascii="Courier New"/>
          <w:spacing w:val="-2"/>
          <w:sz w:val="16"/>
        </w:rPr>
        <w:t>5000:</w:t>
      </w:r>
    </w:p>
    <w:p w14:paraId="51BBB971" w14:textId="77777777" w:rsidR="00DC0ACD" w:rsidRDefault="00000000">
      <w:pPr>
        <w:spacing w:before="1" w:line="232" w:lineRule="auto"/>
        <w:ind w:left="1281" w:right="7124" w:firstLine="384"/>
        <w:rPr>
          <w:rFonts w:ascii="Courier New"/>
          <w:sz w:val="16"/>
        </w:rPr>
      </w:pPr>
      <w:r>
        <w:rPr>
          <w:rFonts w:ascii="Courier New"/>
          <w:sz w:val="16"/>
        </w:rPr>
        <w:t>return</w:t>
      </w:r>
      <w:r>
        <w:rPr>
          <w:rFonts w:ascii="Courier New"/>
          <w:spacing w:val="-26"/>
          <w:sz w:val="16"/>
        </w:rPr>
        <w:t xml:space="preserve"> </w:t>
      </w:r>
      <w:r>
        <w:rPr>
          <w:rFonts w:ascii="Courier New"/>
          <w:sz w:val="16"/>
        </w:rPr>
        <w:t xml:space="preserve">1500000 </w:t>
      </w:r>
      <w:r>
        <w:rPr>
          <w:rFonts w:ascii="Courier New"/>
          <w:spacing w:val="-2"/>
          <w:sz w:val="16"/>
        </w:rPr>
        <w:t>else:</w:t>
      </w:r>
    </w:p>
    <w:p w14:paraId="29C6072F" w14:textId="77777777" w:rsidR="00DC0ACD" w:rsidRDefault="00000000">
      <w:pPr>
        <w:spacing w:line="232" w:lineRule="auto"/>
        <w:ind w:left="1665" w:right="2297"/>
        <w:rPr>
          <w:rFonts w:ascii="Courier New"/>
          <w:sz w:val="16"/>
        </w:rPr>
      </w:pPr>
      <w:r>
        <w:rPr>
          <w:rFonts w:ascii="Courier New"/>
          <w:sz w:val="16"/>
        </w:rPr>
        <w:t>#</w:t>
      </w:r>
      <w:r>
        <w:rPr>
          <w:rFonts w:ascii="Courier New"/>
          <w:spacing w:val="-4"/>
          <w:sz w:val="16"/>
        </w:rPr>
        <w:t xml:space="preserve"> </w:t>
      </w:r>
      <w:r>
        <w:rPr>
          <w:rFonts w:ascii="Courier New"/>
          <w:sz w:val="16"/>
        </w:rPr>
        <w:t>The</w:t>
      </w:r>
      <w:r>
        <w:rPr>
          <w:rFonts w:ascii="Courier New"/>
          <w:spacing w:val="-4"/>
          <w:sz w:val="16"/>
        </w:rPr>
        <w:t xml:space="preserve"> </w:t>
      </w:r>
      <w:r>
        <w:rPr>
          <w:rFonts w:ascii="Courier New"/>
          <w:sz w:val="16"/>
        </w:rPr>
        <w:t>supplied</w:t>
      </w:r>
      <w:r>
        <w:rPr>
          <w:rFonts w:ascii="Courier New"/>
          <w:spacing w:val="-4"/>
          <w:sz w:val="16"/>
        </w:rPr>
        <w:t xml:space="preserve"> </w:t>
      </w:r>
      <w:r>
        <w:rPr>
          <w:rFonts w:ascii="Courier New"/>
          <w:sz w:val="16"/>
        </w:rPr>
        <w:t>task</w:t>
      </w:r>
      <w:r>
        <w:rPr>
          <w:rFonts w:ascii="Courier New"/>
          <w:spacing w:val="-4"/>
          <w:sz w:val="16"/>
        </w:rPr>
        <w:t xml:space="preserve"> </w:t>
      </w:r>
      <w:r>
        <w:rPr>
          <w:rFonts w:ascii="Courier New"/>
          <w:sz w:val="16"/>
        </w:rPr>
        <w:t>does</w:t>
      </w:r>
      <w:r>
        <w:rPr>
          <w:rFonts w:ascii="Courier New"/>
          <w:spacing w:val="-4"/>
          <w:sz w:val="16"/>
        </w:rPr>
        <w:t xml:space="preserve"> </w:t>
      </w:r>
      <w:r>
        <w:rPr>
          <w:rFonts w:ascii="Courier New"/>
          <w:sz w:val="16"/>
        </w:rPr>
        <w:t>not</w:t>
      </w:r>
      <w:r>
        <w:rPr>
          <w:rFonts w:ascii="Courier New"/>
          <w:spacing w:val="-4"/>
          <w:sz w:val="16"/>
        </w:rPr>
        <w:t xml:space="preserve"> </w:t>
      </w:r>
      <w:r>
        <w:rPr>
          <w:rFonts w:ascii="Courier New"/>
          <w:sz w:val="16"/>
        </w:rPr>
        <w:t>specify</w:t>
      </w:r>
      <w:r>
        <w:rPr>
          <w:rFonts w:ascii="Courier New"/>
          <w:spacing w:val="-4"/>
          <w:sz w:val="16"/>
        </w:rPr>
        <w:t xml:space="preserve"> </w:t>
      </w:r>
      <w:r>
        <w:rPr>
          <w:rFonts w:ascii="Courier New"/>
          <w:sz w:val="16"/>
        </w:rPr>
        <w:t>the</w:t>
      </w:r>
      <w:r>
        <w:rPr>
          <w:rFonts w:ascii="Courier New"/>
          <w:spacing w:val="-4"/>
          <w:sz w:val="16"/>
        </w:rPr>
        <w:t xml:space="preserve"> </w:t>
      </w:r>
      <w:r>
        <w:rPr>
          <w:rFonts w:ascii="Courier New"/>
          <w:sz w:val="16"/>
        </w:rPr>
        <w:t>exact</w:t>
      </w:r>
      <w:r>
        <w:rPr>
          <w:rFonts w:ascii="Courier New"/>
          <w:spacing w:val="-4"/>
          <w:sz w:val="16"/>
        </w:rPr>
        <w:t xml:space="preserve"> </w:t>
      </w:r>
      <w:r>
        <w:rPr>
          <w:rFonts w:ascii="Courier New"/>
          <w:sz w:val="16"/>
        </w:rPr>
        <w:t>5000-MT</w:t>
      </w:r>
      <w:r>
        <w:rPr>
          <w:rFonts w:ascii="Courier New"/>
          <w:spacing w:val="-4"/>
          <w:sz w:val="16"/>
        </w:rPr>
        <w:t xml:space="preserve"> </w:t>
      </w:r>
      <w:r>
        <w:rPr>
          <w:rFonts w:ascii="Courier New"/>
          <w:sz w:val="16"/>
        </w:rPr>
        <w:t>case. return None</w:t>
      </w:r>
    </w:p>
    <w:p w14:paraId="2D0E5577" w14:textId="77777777" w:rsidR="00DC0ACD" w:rsidRDefault="00000000">
      <w:pPr>
        <w:spacing w:before="172" w:line="179" w:lineRule="exact"/>
        <w:ind w:left="897"/>
        <w:rPr>
          <w:rFonts w:ascii="Courier New"/>
          <w:sz w:val="16"/>
        </w:rPr>
      </w:pPr>
      <w:r>
        <w:rPr>
          <w:rFonts w:ascii="Courier New"/>
          <w:sz w:val="16"/>
        </w:rPr>
        <w:t xml:space="preserve">def compliance_status(actual_recycled, </w:t>
      </w:r>
      <w:r>
        <w:rPr>
          <w:rFonts w:ascii="Courier New"/>
          <w:spacing w:val="-2"/>
          <w:sz w:val="16"/>
        </w:rPr>
        <w:t>target):</w:t>
      </w:r>
    </w:p>
    <w:p w14:paraId="19F18356" w14:textId="77777777" w:rsidR="00DC0ACD" w:rsidRDefault="00000000">
      <w:pPr>
        <w:spacing w:line="179" w:lineRule="exact"/>
        <w:ind w:left="1281"/>
        <w:rPr>
          <w:rFonts w:ascii="Courier New"/>
          <w:sz w:val="16"/>
        </w:rPr>
      </w:pPr>
      <w:r>
        <w:rPr>
          <w:rFonts w:ascii="Courier New"/>
          <w:sz w:val="16"/>
        </w:rPr>
        <w:t>return "Compliant" if actual_recycled &gt;= target else "Non-</w:t>
      </w:r>
      <w:r>
        <w:rPr>
          <w:rFonts w:ascii="Courier New"/>
          <w:spacing w:val="-2"/>
          <w:sz w:val="16"/>
        </w:rPr>
        <w:t>Compliant"</w:t>
      </w:r>
    </w:p>
    <w:p w14:paraId="61482A32" w14:textId="77777777" w:rsidR="00DC0ACD" w:rsidRDefault="00000000">
      <w:pPr>
        <w:spacing w:before="171" w:line="179" w:lineRule="exact"/>
        <w:ind w:left="897"/>
        <w:rPr>
          <w:rFonts w:ascii="Courier New"/>
          <w:sz w:val="16"/>
        </w:rPr>
      </w:pPr>
      <w:r>
        <w:rPr>
          <w:rFonts w:ascii="Courier New"/>
          <w:sz w:val="16"/>
        </w:rPr>
        <w:t xml:space="preserve">def show_report(company, </w:t>
      </w:r>
      <w:r>
        <w:rPr>
          <w:rFonts w:ascii="Courier New"/>
          <w:spacing w:val="-2"/>
          <w:sz w:val="16"/>
        </w:rPr>
        <w:t>financial_year):</w:t>
      </w:r>
    </w:p>
    <w:p w14:paraId="2887A398" w14:textId="77777777" w:rsidR="00DC0ACD" w:rsidRDefault="00000000">
      <w:pPr>
        <w:spacing w:before="1" w:line="232" w:lineRule="auto"/>
        <w:ind w:left="1281" w:right="2297"/>
        <w:rPr>
          <w:rFonts w:ascii="Courier New"/>
          <w:sz w:val="16"/>
        </w:rPr>
      </w:pPr>
      <w:r>
        <w:rPr>
          <w:rFonts w:ascii="Courier New"/>
          <w:sz w:val="16"/>
        </w:rPr>
        <w:t>target</w:t>
      </w:r>
      <w:r>
        <w:rPr>
          <w:rFonts w:ascii="Courier New"/>
          <w:spacing w:val="-12"/>
          <w:sz w:val="16"/>
        </w:rPr>
        <w:t xml:space="preserve"> </w:t>
      </w:r>
      <w:r>
        <w:rPr>
          <w:rFonts w:ascii="Courier New"/>
          <w:sz w:val="16"/>
        </w:rPr>
        <w:t>=</w:t>
      </w:r>
      <w:r>
        <w:rPr>
          <w:rFonts w:ascii="Courier New"/>
          <w:spacing w:val="-12"/>
          <w:sz w:val="16"/>
        </w:rPr>
        <w:t xml:space="preserve"> </w:t>
      </w:r>
      <w:r>
        <w:rPr>
          <w:rFonts w:ascii="Courier New"/>
          <w:sz w:val="16"/>
        </w:rPr>
        <w:t>calculate_target(company["annual_ewaste"],</w:t>
      </w:r>
      <w:r>
        <w:rPr>
          <w:rFonts w:ascii="Courier New"/>
          <w:spacing w:val="-12"/>
          <w:sz w:val="16"/>
        </w:rPr>
        <w:t xml:space="preserve"> </w:t>
      </w:r>
      <w:r>
        <w:rPr>
          <w:rFonts w:ascii="Courier New"/>
          <w:sz w:val="16"/>
        </w:rPr>
        <w:t>financial_year) fee = registration_fee(target)</w:t>
      </w:r>
    </w:p>
    <w:p w14:paraId="769BD97A" w14:textId="77777777" w:rsidR="00DC0ACD" w:rsidRDefault="00000000">
      <w:pPr>
        <w:spacing w:line="178" w:lineRule="exact"/>
        <w:ind w:left="1281"/>
        <w:rPr>
          <w:rFonts w:ascii="Courier New"/>
          <w:sz w:val="16"/>
        </w:rPr>
      </w:pPr>
      <w:r>
        <w:rPr>
          <w:rFonts w:ascii="Courier New"/>
          <w:sz w:val="16"/>
        </w:rPr>
        <w:t xml:space="preserve">status = compliance_status(company["actual_recycled"], </w:t>
      </w:r>
      <w:r>
        <w:rPr>
          <w:rFonts w:ascii="Courier New"/>
          <w:spacing w:val="-2"/>
          <w:sz w:val="16"/>
        </w:rPr>
        <w:t>target)</w:t>
      </w:r>
    </w:p>
    <w:p w14:paraId="53F326AA" w14:textId="77777777" w:rsidR="00DC0ACD" w:rsidRDefault="00000000">
      <w:pPr>
        <w:spacing w:before="175" w:line="232" w:lineRule="auto"/>
        <w:ind w:left="1281" w:right="6329"/>
        <w:rPr>
          <w:rFonts w:ascii="Courier New"/>
          <w:sz w:val="16"/>
        </w:rPr>
      </w:pPr>
      <w:r>
        <w:rPr>
          <w:rFonts w:ascii="Courier New"/>
          <w:sz w:val="16"/>
        </w:rPr>
        <w:t>print("\n" + "=" * 58) print("E-WASTE</w:t>
      </w:r>
      <w:r>
        <w:rPr>
          <w:rFonts w:ascii="Courier New"/>
          <w:spacing w:val="-17"/>
          <w:sz w:val="16"/>
        </w:rPr>
        <w:t xml:space="preserve"> </w:t>
      </w:r>
      <w:r>
        <w:rPr>
          <w:rFonts w:ascii="Courier New"/>
          <w:sz w:val="16"/>
        </w:rPr>
        <w:t>EPR</w:t>
      </w:r>
      <w:r>
        <w:rPr>
          <w:rFonts w:ascii="Courier New"/>
          <w:spacing w:val="-17"/>
          <w:sz w:val="16"/>
        </w:rPr>
        <w:t xml:space="preserve"> </w:t>
      </w:r>
      <w:r>
        <w:rPr>
          <w:rFonts w:ascii="Courier New"/>
          <w:sz w:val="16"/>
        </w:rPr>
        <w:t>REPORT")</w:t>
      </w:r>
    </w:p>
    <w:p w14:paraId="321F1FA6" w14:textId="77777777" w:rsidR="00DC0ACD" w:rsidRDefault="00000000">
      <w:pPr>
        <w:spacing w:line="178" w:lineRule="exact"/>
        <w:ind w:left="1281"/>
        <w:rPr>
          <w:rFonts w:ascii="Courier New"/>
          <w:sz w:val="16"/>
        </w:rPr>
      </w:pPr>
      <w:r>
        <w:rPr>
          <w:rFonts w:ascii="Courier New"/>
          <w:sz w:val="16"/>
        </w:rPr>
        <w:t xml:space="preserve">print("=" * </w:t>
      </w:r>
      <w:r>
        <w:rPr>
          <w:rFonts w:ascii="Courier New"/>
          <w:spacing w:val="-5"/>
          <w:sz w:val="16"/>
        </w:rPr>
        <w:t>58)</w:t>
      </w:r>
    </w:p>
    <w:p w14:paraId="6F0DFF9D" w14:textId="77777777" w:rsidR="00DC0ACD" w:rsidRDefault="00DC0ACD">
      <w:pPr>
        <w:spacing w:line="178" w:lineRule="exact"/>
        <w:rPr>
          <w:rFonts w:ascii="Courier New"/>
          <w:sz w:val="16"/>
        </w:rPr>
        <w:sectPr w:rsidR="00DC0ACD">
          <w:pgSz w:w="11910" w:h="16840"/>
          <w:pgMar w:top="960" w:right="850" w:bottom="620" w:left="850" w:header="0" w:footer="437" w:gutter="0"/>
          <w:cols w:space="720"/>
        </w:sectPr>
      </w:pPr>
    </w:p>
    <w:p w14:paraId="071421D9" w14:textId="77777777" w:rsidR="00DC0ACD" w:rsidRDefault="00000000">
      <w:pPr>
        <w:tabs>
          <w:tab w:val="left" w:pos="4161"/>
        </w:tabs>
        <w:spacing w:before="80" w:line="232" w:lineRule="auto"/>
        <w:ind w:left="1281" w:right="4025"/>
        <w:rPr>
          <w:rFonts w:ascii="Courier New"/>
          <w:sz w:val="16"/>
        </w:rPr>
      </w:pPr>
      <w:r>
        <w:rPr>
          <w:rFonts w:ascii="Courier New"/>
          <w:sz w:val="16"/>
        </w:rPr>
        <w:lastRenderedPageBreak/>
        <w:t>print(f"Company Name</w:t>
      </w:r>
      <w:r>
        <w:rPr>
          <w:rFonts w:ascii="Courier New"/>
          <w:sz w:val="16"/>
        </w:rPr>
        <w:tab/>
        <w:t>:</w:t>
      </w:r>
      <w:r>
        <w:rPr>
          <w:rFonts w:ascii="Courier New"/>
          <w:spacing w:val="-26"/>
          <w:sz w:val="16"/>
        </w:rPr>
        <w:t xml:space="preserve"> </w:t>
      </w:r>
      <w:r>
        <w:rPr>
          <w:rFonts w:ascii="Courier New"/>
          <w:sz w:val="16"/>
        </w:rPr>
        <w:t xml:space="preserve">{company['name']}") print(f"Entity </w:t>
      </w:r>
      <w:r>
        <w:rPr>
          <w:rFonts w:ascii="Courier New"/>
          <w:spacing w:val="-4"/>
          <w:sz w:val="16"/>
        </w:rPr>
        <w:t>Type</w:t>
      </w:r>
      <w:r>
        <w:rPr>
          <w:rFonts w:ascii="Courier New"/>
          <w:sz w:val="16"/>
        </w:rPr>
        <w:tab/>
        <w:t xml:space="preserve">: </w:t>
      </w:r>
      <w:r>
        <w:rPr>
          <w:rFonts w:ascii="Courier New"/>
          <w:spacing w:val="-2"/>
          <w:sz w:val="16"/>
        </w:rPr>
        <w:t>{company['type']}")</w:t>
      </w:r>
    </w:p>
    <w:p w14:paraId="2A634665" w14:textId="77777777" w:rsidR="00DC0ACD" w:rsidRDefault="00000000">
      <w:pPr>
        <w:tabs>
          <w:tab w:val="left" w:pos="4161"/>
        </w:tabs>
        <w:spacing w:line="232" w:lineRule="auto"/>
        <w:ind w:left="1281" w:right="2489"/>
        <w:rPr>
          <w:rFonts w:ascii="Courier New"/>
          <w:sz w:val="16"/>
        </w:rPr>
      </w:pPr>
      <w:r>
        <w:rPr>
          <w:rFonts w:ascii="Courier New"/>
          <w:sz w:val="16"/>
        </w:rPr>
        <w:t>print(f"Annual E-Waste</w:t>
      </w:r>
      <w:r>
        <w:rPr>
          <w:rFonts w:ascii="Courier New"/>
          <w:sz w:val="16"/>
        </w:rPr>
        <w:tab/>
        <w:t>:</w:t>
      </w:r>
      <w:r>
        <w:rPr>
          <w:rFonts w:ascii="Courier New"/>
          <w:spacing w:val="-17"/>
          <w:sz w:val="16"/>
        </w:rPr>
        <w:t xml:space="preserve"> </w:t>
      </w:r>
      <w:r>
        <w:rPr>
          <w:rFonts w:ascii="Courier New"/>
          <w:sz w:val="16"/>
        </w:rPr>
        <w:t>{company['annual_ewaste']:.2f}</w:t>
      </w:r>
      <w:r>
        <w:rPr>
          <w:rFonts w:ascii="Courier New"/>
          <w:spacing w:val="-17"/>
          <w:sz w:val="16"/>
        </w:rPr>
        <w:t xml:space="preserve"> </w:t>
      </w:r>
      <w:r>
        <w:rPr>
          <w:rFonts w:ascii="Courier New"/>
          <w:sz w:val="16"/>
        </w:rPr>
        <w:t>MT") print(f"Financial Year</w:t>
      </w:r>
      <w:r>
        <w:rPr>
          <w:rFonts w:ascii="Courier New"/>
          <w:sz w:val="16"/>
        </w:rPr>
        <w:tab/>
        <w:t>: {financial_year}")</w:t>
      </w:r>
    </w:p>
    <w:p w14:paraId="3D904BE3" w14:textId="77777777" w:rsidR="00DC0ACD" w:rsidRDefault="00000000">
      <w:pPr>
        <w:tabs>
          <w:tab w:val="left" w:pos="4161"/>
        </w:tabs>
        <w:spacing w:line="175" w:lineRule="exact"/>
        <w:ind w:left="1281"/>
        <w:rPr>
          <w:rFonts w:ascii="Courier New"/>
          <w:sz w:val="16"/>
        </w:rPr>
      </w:pPr>
      <w:r>
        <w:rPr>
          <w:rFonts w:ascii="Courier New"/>
          <w:sz w:val="16"/>
        </w:rPr>
        <w:t xml:space="preserve">print(f"EPR </w:t>
      </w:r>
      <w:r>
        <w:rPr>
          <w:rFonts w:ascii="Courier New"/>
          <w:spacing w:val="-2"/>
          <w:sz w:val="16"/>
        </w:rPr>
        <w:t>Target</w:t>
      </w:r>
      <w:r>
        <w:rPr>
          <w:rFonts w:ascii="Courier New"/>
          <w:sz w:val="16"/>
        </w:rPr>
        <w:tab/>
        <w:t>:</w:t>
      </w:r>
      <w:r>
        <w:rPr>
          <w:rFonts w:ascii="Courier New"/>
          <w:spacing w:val="-2"/>
          <w:sz w:val="16"/>
        </w:rPr>
        <w:t xml:space="preserve"> </w:t>
      </w:r>
      <w:r>
        <w:rPr>
          <w:rFonts w:ascii="Courier New"/>
          <w:sz w:val="16"/>
        </w:rPr>
        <w:t xml:space="preserve">{target:.2f} </w:t>
      </w:r>
      <w:r>
        <w:rPr>
          <w:rFonts w:ascii="Courier New"/>
          <w:spacing w:val="-4"/>
          <w:sz w:val="16"/>
        </w:rPr>
        <w:t>MT")</w:t>
      </w:r>
    </w:p>
    <w:p w14:paraId="63BC09F8" w14:textId="77777777" w:rsidR="00DC0ACD" w:rsidRDefault="00000000">
      <w:pPr>
        <w:tabs>
          <w:tab w:val="left" w:pos="4161"/>
        </w:tabs>
        <w:spacing w:before="2" w:line="232" w:lineRule="auto"/>
        <w:ind w:left="1281" w:right="2297"/>
        <w:rPr>
          <w:rFonts w:ascii="Courier New"/>
          <w:sz w:val="16"/>
        </w:rPr>
      </w:pPr>
      <w:r>
        <w:rPr>
          <w:rFonts w:ascii="Courier New"/>
          <w:sz w:val="16"/>
        </w:rPr>
        <w:t>print(f"Actual Recycled</w:t>
      </w:r>
      <w:r>
        <w:rPr>
          <w:rFonts w:ascii="Courier New"/>
          <w:sz w:val="16"/>
        </w:rPr>
        <w:tab/>
        <w:t>:</w:t>
      </w:r>
      <w:r>
        <w:rPr>
          <w:rFonts w:ascii="Courier New"/>
          <w:spacing w:val="-17"/>
          <w:sz w:val="16"/>
        </w:rPr>
        <w:t xml:space="preserve"> </w:t>
      </w:r>
      <w:r>
        <w:rPr>
          <w:rFonts w:ascii="Courier New"/>
          <w:sz w:val="16"/>
        </w:rPr>
        <w:t>{company['actual_recycled']:.2f}</w:t>
      </w:r>
      <w:r>
        <w:rPr>
          <w:rFonts w:ascii="Courier New"/>
          <w:spacing w:val="-17"/>
          <w:sz w:val="16"/>
        </w:rPr>
        <w:t xml:space="preserve"> </w:t>
      </w:r>
      <w:r>
        <w:rPr>
          <w:rFonts w:ascii="Courier New"/>
          <w:sz w:val="16"/>
        </w:rPr>
        <w:t>MT") print(f"Compliance Status</w:t>
      </w:r>
      <w:r>
        <w:rPr>
          <w:rFonts w:ascii="Courier New"/>
          <w:sz w:val="16"/>
        </w:rPr>
        <w:tab/>
        <w:t>: {status}")</w:t>
      </w:r>
    </w:p>
    <w:p w14:paraId="3FD76C60" w14:textId="77777777" w:rsidR="00DC0ACD" w:rsidRDefault="00000000">
      <w:pPr>
        <w:spacing w:line="175" w:lineRule="exact"/>
        <w:ind w:left="1281"/>
        <w:rPr>
          <w:rFonts w:ascii="Courier New"/>
          <w:sz w:val="16"/>
        </w:rPr>
      </w:pPr>
      <w:r>
        <w:rPr>
          <w:rFonts w:ascii="Courier New"/>
          <w:sz w:val="16"/>
        </w:rPr>
        <w:t xml:space="preserve">if fee is </w:t>
      </w:r>
      <w:r>
        <w:rPr>
          <w:rFonts w:ascii="Courier New"/>
          <w:spacing w:val="-2"/>
          <w:sz w:val="16"/>
        </w:rPr>
        <w:t>None:</w:t>
      </w:r>
    </w:p>
    <w:p w14:paraId="46656D53" w14:textId="77777777" w:rsidR="00DC0ACD" w:rsidRDefault="00000000">
      <w:pPr>
        <w:tabs>
          <w:tab w:val="left" w:pos="4449"/>
        </w:tabs>
        <w:spacing w:before="1" w:line="232" w:lineRule="auto"/>
        <w:ind w:left="1281" w:right="2201" w:firstLine="384"/>
        <w:rPr>
          <w:rFonts w:ascii="Courier New"/>
          <w:sz w:val="16"/>
        </w:rPr>
      </w:pPr>
      <w:r>
        <w:rPr>
          <w:rFonts w:ascii="Courier New"/>
          <w:sz w:val="16"/>
        </w:rPr>
        <w:t>print("Registration Fee</w:t>
      </w:r>
      <w:r>
        <w:rPr>
          <w:rFonts w:ascii="Courier New"/>
          <w:sz w:val="16"/>
        </w:rPr>
        <w:tab/>
        <w:t>:</w:t>
      </w:r>
      <w:r>
        <w:rPr>
          <w:rFonts w:ascii="Courier New"/>
          <w:spacing w:val="-6"/>
          <w:sz w:val="16"/>
        </w:rPr>
        <w:t xml:space="preserve"> </w:t>
      </w:r>
      <w:r>
        <w:rPr>
          <w:rFonts w:ascii="Courier New"/>
          <w:sz w:val="16"/>
        </w:rPr>
        <w:t>Not</w:t>
      </w:r>
      <w:r>
        <w:rPr>
          <w:rFonts w:ascii="Courier New"/>
          <w:spacing w:val="-6"/>
          <w:sz w:val="16"/>
        </w:rPr>
        <w:t xml:space="preserve"> </w:t>
      </w:r>
      <w:r>
        <w:rPr>
          <w:rFonts w:ascii="Courier New"/>
          <w:sz w:val="16"/>
        </w:rPr>
        <w:t>specified</w:t>
      </w:r>
      <w:r>
        <w:rPr>
          <w:rFonts w:ascii="Courier New"/>
          <w:spacing w:val="-6"/>
          <w:sz w:val="16"/>
        </w:rPr>
        <w:t xml:space="preserve"> </w:t>
      </w:r>
      <w:r>
        <w:rPr>
          <w:rFonts w:ascii="Courier New"/>
          <w:sz w:val="16"/>
        </w:rPr>
        <w:t>for</w:t>
      </w:r>
      <w:r>
        <w:rPr>
          <w:rFonts w:ascii="Courier New"/>
          <w:spacing w:val="-6"/>
          <w:sz w:val="16"/>
        </w:rPr>
        <w:t xml:space="preserve"> </w:t>
      </w:r>
      <w:r>
        <w:rPr>
          <w:rFonts w:ascii="Courier New"/>
          <w:sz w:val="16"/>
        </w:rPr>
        <w:t>exactly</w:t>
      </w:r>
      <w:r>
        <w:rPr>
          <w:rFonts w:ascii="Courier New"/>
          <w:spacing w:val="-6"/>
          <w:sz w:val="16"/>
        </w:rPr>
        <w:t xml:space="preserve"> </w:t>
      </w:r>
      <w:r>
        <w:rPr>
          <w:rFonts w:ascii="Courier New"/>
          <w:sz w:val="16"/>
        </w:rPr>
        <w:t>5000</w:t>
      </w:r>
      <w:r>
        <w:rPr>
          <w:rFonts w:ascii="Courier New"/>
          <w:spacing w:val="-6"/>
          <w:sz w:val="16"/>
        </w:rPr>
        <w:t xml:space="preserve"> </w:t>
      </w:r>
      <w:r>
        <w:rPr>
          <w:rFonts w:ascii="Courier New"/>
          <w:sz w:val="16"/>
        </w:rPr>
        <w:t xml:space="preserve">MT") </w:t>
      </w:r>
      <w:r>
        <w:rPr>
          <w:rFonts w:ascii="Courier New"/>
          <w:spacing w:val="-2"/>
          <w:sz w:val="16"/>
        </w:rPr>
        <w:t>else:</w:t>
      </w:r>
    </w:p>
    <w:p w14:paraId="3C1FE9CF" w14:textId="77777777" w:rsidR="00DC0ACD" w:rsidRDefault="00000000">
      <w:pPr>
        <w:tabs>
          <w:tab w:val="left" w:pos="4545"/>
        </w:tabs>
        <w:spacing w:line="232" w:lineRule="auto"/>
        <w:ind w:left="1281" w:right="3929" w:firstLine="384"/>
        <w:rPr>
          <w:rFonts w:ascii="Courier New"/>
          <w:sz w:val="16"/>
        </w:rPr>
      </w:pPr>
      <w:r>
        <w:rPr>
          <w:rFonts w:ascii="Courier New"/>
          <w:sz w:val="16"/>
        </w:rPr>
        <w:t>print(f"Registration Fee</w:t>
      </w:r>
      <w:r>
        <w:rPr>
          <w:rFonts w:ascii="Courier New"/>
          <w:sz w:val="16"/>
        </w:rPr>
        <w:tab/>
        <w:t>:</w:t>
      </w:r>
      <w:r>
        <w:rPr>
          <w:rFonts w:ascii="Courier New"/>
          <w:spacing w:val="-17"/>
          <w:sz w:val="16"/>
        </w:rPr>
        <w:t xml:space="preserve"> </w:t>
      </w:r>
      <w:r>
        <w:rPr>
          <w:rFonts w:ascii="Courier New"/>
          <w:sz w:val="16"/>
        </w:rPr>
        <w:t>Rs.</w:t>
      </w:r>
      <w:r>
        <w:rPr>
          <w:rFonts w:ascii="Courier New"/>
          <w:spacing w:val="-17"/>
          <w:sz w:val="16"/>
        </w:rPr>
        <w:t xml:space="preserve"> </w:t>
      </w:r>
      <w:r>
        <w:rPr>
          <w:rFonts w:ascii="Courier New"/>
          <w:sz w:val="16"/>
        </w:rPr>
        <w:t>{fee:,.0f}") print("=" * 58)</w:t>
      </w:r>
    </w:p>
    <w:p w14:paraId="2F59902E" w14:textId="77777777" w:rsidR="00DC0ACD" w:rsidRDefault="00000000">
      <w:pPr>
        <w:spacing w:before="173" w:line="179" w:lineRule="exact"/>
        <w:ind w:left="897"/>
        <w:rPr>
          <w:rFonts w:ascii="Courier New"/>
          <w:sz w:val="16"/>
        </w:rPr>
      </w:pPr>
      <w:r>
        <w:rPr>
          <w:rFonts w:ascii="Courier New"/>
          <w:sz w:val="16"/>
        </w:rPr>
        <w:t xml:space="preserve">def </w:t>
      </w:r>
      <w:r>
        <w:rPr>
          <w:rFonts w:ascii="Courier New"/>
          <w:spacing w:val="-2"/>
          <w:sz w:val="16"/>
        </w:rPr>
        <w:t>add_company():</w:t>
      </w:r>
    </w:p>
    <w:p w14:paraId="19FCF05B" w14:textId="77777777" w:rsidR="00DC0ACD" w:rsidRDefault="00000000">
      <w:pPr>
        <w:spacing w:before="1" w:line="232" w:lineRule="auto"/>
        <w:ind w:left="1281" w:right="5108"/>
        <w:rPr>
          <w:rFonts w:ascii="Courier New"/>
          <w:sz w:val="16"/>
        </w:rPr>
      </w:pPr>
      <w:r>
        <w:rPr>
          <w:rFonts w:ascii="Courier New"/>
          <w:sz w:val="16"/>
        </w:rPr>
        <w:t>print("\n--- Registration Form ---") name</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input("Company</w:t>
      </w:r>
      <w:r>
        <w:rPr>
          <w:rFonts w:ascii="Courier New"/>
          <w:spacing w:val="-9"/>
          <w:sz w:val="16"/>
        </w:rPr>
        <w:t xml:space="preserve"> </w:t>
      </w:r>
      <w:r>
        <w:rPr>
          <w:rFonts w:ascii="Courier New"/>
          <w:sz w:val="16"/>
        </w:rPr>
        <w:t>Name:</w:t>
      </w:r>
      <w:r>
        <w:rPr>
          <w:rFonts w:ascii="Courier New"/>
          <w:spacing w:val="-9"/>
          <w:sz w:val="16"/>
        </w:rPr>
        <w:t xml:space="preserve"> </w:t>
      </w:r>
      <w:r>
        <w:rPr>
          <w:rFonts w:ascii="Courier New"/>
          <w:sz w:val="16"/>
        </w:rPr>
        <w:t>").strip() entity_type = input(</w:t>
      </w:r>
    </w:p>
    <w:p w14:paraId="179D9D04" w14:textId="77777777" w:rsidR="00DC0ACD" w:rsidRDefault="00000000">
      <w:pPr>
        <w:spacing w:line="175" w:lineRule="exact"/>
        <w:ind w:left="1665"/>
        <w:rPr>
          <w:rFonts w:ascii="Courier New"/>
          <w:sz w:val="16"/>
        </w:rPr>
      </w:pPr>
      <w:r>
        <w:rPr>
          <w:rFonts w:ascii="Courier New"/>
          <w:sz w:val="16"/>
        </w:rPr>
        <w:t xml:space="preserve">"Entity Type (Manufacturer/Producer/Recycler/Refurbisher): </w:t>
      </w:r>
      <w:r>
        <w:rPr>
          <w:rFonts w:ascii="Courier New"/>
          <w:spacing w:val="-10"/>
          <w:sz w:val="16"/>
        </w:rPr>
        <w:t>"</w:t>
      </w:r>
    </w:p>
    <w:p w14:paraId="149D60A6" w14:textId="77777777" w:rsidR="00DC0ACD" w:rsidRDefault="00000000">
      <w:pPr>
        <w:spacing w:line="176" w:lineRule="exact"/>
        <w:ind w:left="1281"/>
        <w:rPr>
          <w:rFonts w:ascii="Courier New"/>
          <w:sz w:val="16"/>
        </w:rPr>
      </w:pPr>
      <w:r>
        <w:rPr>
          <w:rFonts w:ascii="Courier New"/>
          <w:spacing w:val="-2"/>
          <w:sz w:val="16"/>
        </w:rPr>
        <w:t>).strip()</w:t>
      </w:r>
    </w:p>
    <w:p w14:paraId="74916AA3" w14:textId="77777777" w:rsidR="00DC0ACD" w:rsidRDefault="00000000">
      <w:pPr>
        <w:spacing w:before="1" w:line="232" w:lineRule="auto"/>
        <w:ind w:left="1281" w:right="2297"/>
        <w:rPr>
          <w:rFonts w:ascii="Courier New"/>
          <w:sz w:val="16"/>
        </w:rPr>
      </w:pPr>
      <w:r>
        <w:rPr>
          <w:rFonts w:ascii="Courier New"/>
          <w:sz w:val="16"/>
        </w:rPr>
        <w:t>annual</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float(input("Annual</w:t>
      </w:r>
      <w:r>
        <w:rPr>
          <w:rFonts w:ascii="Courier New"/>
          <w:spacing w:val="-6"/>
          <w:sz w:val="16"/>
        </w:rPr>
        <w:t xml:space="preserve"> </w:t>
      </w:r>
      <w:r>
        <w:rPr>
          <w:rFonts w:ascii="Courier New"/>
          <w:sz w:val="16"/>
        </w:rPr>
        <w:t>E-Waste</w:t>
      </w:r>
      <w:r>
        <w:rPr>
          <w:rFonts w:ascii="Courier New"/>
          <w:spacing w:val="-6"/>
          <w:sz w:val="16"/>
        </w:rPr>
        <w:t xml:space="preserve"> </w:t>
      </w:r>
      <w:r>
        <w:rPr>
          <w:rFonts w:ascii="Courier New"/>
          <w:sz w:val="16"/>
        </w:rPr>
        <w:t>Generated/Handled</w:t>
      </w:r>
      <w:r>
        <w:rPr>
          <w:rFonts w:ascii="Courier New"/>
          <w:spacing w:val="-6"/>
          <w:sz w:val="16"/>
        </w:rPr>
        <w:t xml:space="preserve"> </w:t>
      </w:r>
      <w:r>
        <w:rPr>
          <w:rFonts w:ascii="Courier New"/>
          <w:sz w:val="16"/>
        </w:rPr>
        <w:t>(MT):</w:t>
      </w:r>
      <w:r>
        <w:rPr>
          <w:rFonts w:ascii="Courier New"/>
          <w:spacing w:val="-6"/>
          <w:sz w:val="16"/>
        </w:rPr>
        <w:t xml:space="preserve"> </w:t>
      </w:r>
      <w:r>
        <w:rPr>
          <w:rFonts w:ascii="Courier New"/>
          <w:sz w:val="16"/>
        </w:rPr>
        <w:t>")) actual = float(input("Actual E-Waste Recycled (MT): "))</w:t>
      </w:r>
    </w:p>
    <w:p w14:paraId="09B4E11C" w14:textId="77777777" w:rsidR="00DC0ACD" w:rsidRDefault="00000000">
      <w:pPr>
        <w:spacing w:before="173" w:line="179" w:lineRule="exact"/>
        <w:ind w:left="1281"/>
        <w:rPr>
          <w:rFonts w:ascii="Courier New"/>
          <w:sz w:val="16"/>
        </w:rPr>
      </w:pPr>
      <w:r>
        <w:rPr>
          <w:rFonts w:ascii="Courier New"/>
          <w:sz w:val="16"/>
        </w:rPr>
        <w:t xml:space="preserve">return </w:t>
      </w:r>
      <w:r>
        <w:rPr>
          <w:rFonts w:ascii="Courier New"/>
          <w:spacing w:val="-10"/>
          <w:sz w:val="16"/>
        </w:rPr>
        <w:t>{</w:t>
      </w:r>
    </w:p>
    <w:p w14:paraId="7B2CA63E" w14:textId="77777777" w:rsidR="00DC0ACD" w:rsidRDefault="00000000">
      <w:pPr>
        <w:spacing w:before="1" w:line="232" w:lineRule="auto"/>
        <w:ind w:left="1665" w:right="6617"/>
        <w:rPr>
          <w:rFonts w:ascii="Courier New"/>
          <w:sz w:val="16"/>
        </w:rPr>
      </w:pPr>
      <w:r>
        <w:rPr>
          <w:rFonts w:ascii="Courier New"/>
          <w:sz w:val="16"/>
        </w:rPr>
        <w:t>"name": name, "type":</w:t>
      </w:r>
      <w:r>
        <w:rPr>
          <w:rFonts w:ascii="Courier New"/>
          <w:spacing w:val="-26"/>
          <w:sz w:val="16"/>
        </w:rPr>
        <w:t xml:space="preserve"> </w:t>
      </w:r>
      <w:r>
        <w:rPr>
          <w:rFonts w:ascii="Courier New"/>
          <w:sz w:val="16"/>
        </w:rPr>
        <w:t>entity_type,</w:t>
      </w:r>
    </w:p>
    <w:p w14:paraId="7AF285C4" w14:textId="77777777" w:rsidR="00DC0ACD" w:rsidRDefault="00000000">
      <w:pPr>
        <w:spacing w:line="232" w:lineRule="auto"/>
        <w:ind w:left="1665" w:right="6136"/>
        <w:rPr>
          <w:rFonts w:ascii="Courier New"/>
          <w:sz w:val="16"/>
        </w:rPr>
      </w:pPr>
      <w:r>
        <w:rPr>
          <w:rFonts w:ascii="Courier New"/>
          <w:sz w:val="16"/>
        </w:rPr>
        <w:t xml:space="preserve">"annual_ewaste": annual, "actual_recycled": </w:t>
      </w:r>
      <w:r>
        <w:rPr>
          <w:rFonts w:ascii="Courier New"/>
          <w:spacing w:val="-2"/>
          <w:sz w:val="16"/>
        </w:rPr>
        <w:t>actual</w:t>
      </w:r>
    </w:p>
    <w:p w14:paraId="4502AA1D" w14:textId="77777777" w:rsidR="00DC0ACD" w:rsidRDefault="00000000">
      <w:pPr>
        <w:spacing w:line="178" w:lineRule="exact"/>
        <w:ind w:left="1281"/>
        <w:rPr>
          <w:rFonts w:ascii="Courier New"/>
          <w:sz w:val="16"/>
        </w:rPr>
      </w:pPr>
      <w:r>
        <w:rPr>
          <w:rFonts w:ascii="Courier New"/>
          <w:spacing w:val="-10"/>
          <w:sz w:val="16"/>
        </w:rPr>
        <w:t>}</w:t>
      </w:r>
    </w:p>
    <w:p w14:paraId="1244E265" w14:textId="77777777" w:rsidR="00DC0ACD" w:rsidRDefault="00000000">
      <w:pPr>
        <w:spacing w:before="170" w:line="179" w:lineRule="exact"/>
        <w:ind w:left="897"/>
        <w:rPr>
          <w:rFonts w:ascii="Courier New"/>
          <w:sz w:val="16"/>
        </w:rPr>
      </w:pPr>
      <w:r>
        <w:rPr>
          <w:rFonts w:ascii="Courier New"/>
          <w:sz w:val="16"/>
        </w:rPr>
        <w:t xml:space="preserve">def </w:t>
      </w:r>
      <w:r>
        <w:rPr>
          <w:rFonts w:ascii="Courier New"/>
          <w:spacing w:val="-2"/>
          <w:sz w:val="16"/>
        </w:rPr>
        <w:t>main():</w:t>
      </w:r>
    </w:p>
    <w:p w14:paraId="77ADF795" w14:textId="77777777" w:rsidR="00DC0ACD" w:rsidRDefault="00000000">
      <w:pPr>
        <w:spacing w:before="2" w:line="232" w:lineRule="auto"/>
        <w:ind w:left="1281" w:right="2489"/>
        <w:rPr>
          <w:rFonts w:ascii="Courier New"/>
          <w:sz w:val="16"/>
        </w:rPr>
      </w:pPr>
      <w:r>
        <w:rPr>
          <w:rFonts w:ascii="Courier New"/>
          <w:sz w:val="16"/>
        </w:rPr>
        <w:t>print("E-Waste</w:t>
      </w:r>
      <w:r>
        <w:rPr>
          <w:rFonts w:ascii="Courier New"/>
          <w:spacing w:val="-7"/>
          <w:sz w:val="16"/>
        </w:rPr>
        <w:t xml:space="preserve"> </w:t>
      </w:r>
      <w:r>
        <w:rPr>
          <w:rFonts w:ascii="Courier New"/>
          <w:sz w:val="16"/>
        </w:rPr>
        <w:t>Registration</w:t>
      </w:r>
      <w:r>
        <w:rPr>
          <w:rFonts w:ascii="Courier New"/>
          <w:spacing w:val="-7"/>
          <w:sz w:val="16"/>
        </w:rPr>
        <w:t xml:space="preserve"> </w:t>
      </w:r>
      <w:r>
        <w:rPr>
          <w:rFonts w:ascii="Courier New"/>
          <w:sz w:val="16"/>
        </w:rPr>
        <w:t>&amp;</w:t>
      </w:r>
      <w:r>
        <w:rPr>
          <w:rFonts w:ascii="Courier New"/>
          <w:spacing w:val="-7"/>
          <w:sz w:val="16"/>
        </w:rPr>
        <w:t xml:space="preserve"> </w:t>
      </w:r>
      <w:r>
        <w:rPr>
          <w:rFonts w:ascii="Courier New"/>
          <w:sz w:val="16"/>
        </w:rPr>
        <w:t>Recycling</w:t>
      </w:r>
      <w:r>
        <w:rPr>
          <w:rFonts w:ascii="Courier New"/>
          <w:spacing w:val="-7"/>
          <w:sz w:val="16"/>
        </w:rPr>
        <w:t xml:space="preserve"> </w:t>
      </w:r>
      <w:r>
        <w:rPr>
          <w:rFonts w:ascii="Courier New"/>
          <w:sz w:val="16"/>
        </w:rPr>
        <w:t>Target</w:t>
      </w:r>
      <w:r>
        <w:rPr>
          <w:rFonts w:ascii="Courier New"/>
          <w:spacing w:val="-7"/>
          <w:sz w:val="16"/>
        </w:rPr>
        <w:t xml:space="preserve"> </w:t>
      </w:r>
      <w:r>
        <w:rPr>
          <w:rFonts w:ascii="Courier New"/>
          <w:sz w:val="16"/>
        </w:rPr>
        <w:t>Calculator") print("1. Calculate for sample companies")</w:t>
      </w:r>
    </w:p>
    <w:p w14:paraId="6800067D" w14:textId="77777777" w:rsidR="00DC0ACD" w:rsidRDefault="00000000">
      <w:pPr>
        <w:spacing w:line="178" w:lineRule="exact"/>
        <w:ind w:left="1281"/>
        <w:rPr>
          <w:rFonts w:ascii="Courier New"/>
          <w:sz w:val="16"/>
        </w:rPr>
      </w:pPr>
      <w:r>
        <w:rPr>
          <w:rFonts w:ascii="Courier New"/>
          <w:sz w:val="16"/>
        </w:rPr>
        <w:t xml:space="preserve">print("2. Enter a company </w:t>
      </w:r>
      <w:r>
        <w:rPr>
          <w:rFonts w:ascii="Courier New"/>
          <w:spacing w:val="-2"/>
          <w:sz w:val="16"/>
        </w:rPr>
        <w:t>manually")</w:t>
      </w:r>
    </w:p>
    <w:p w14:paraId="6405D0E2" w14:textId="77777777" w:rsidR="00DC0ACD" w:rsidRDefault="00000000">
      <w:pPr>
        <w:spacing w:before="171" w:line="179" w:lineRule="exact"/>
        <w:ind w:left="1281"/>
        <w:rPr>
          <w:rFonts w:ascii="Courier New"/>
          <w:sz w:val="16"/>
        </w:rPr>
      </w:pPr>
      <w:r>
        <w:rPr>
          <w:rFonts w:ascii="Courier New"/>
          <w:sz w:val="16"/>
        </w:rPr>
        <w:t xml:space="preserve">choice = input("Choose an option (1/2): </w:t>
      </w:r>
      <w:r>
        <w:rPr>
          <w:rFonts w:ascii="Courier New"/>
          <w:spacing w:val="-2"/>
          <w:sz w:val="16"/>
        </w:rPr>
        <w:t>").strip()</w:t>
      </w:r>
    </w:p>
    <w:p w14:paraId="4E2B6862" w14:textId="77777777" w:rsidR="00DC0ACD" w:rsidRDefault="00000000">
      <w:pPr>
        <w:spacing w:line="179" w:lineRule="exact"/>
        <w:ind w:left="1281"/>
        <w:rPr>
          <w:rFonts w:ascii="Courier New"/>
          <w:sz w:val="16"/>
        </w:rPr>
      </w:pPr>
      <w:r>
        <w:rPr>
          <w:rFonts w:ascii="Courier New"/>
          <w:sz w:val="16"/>
        </w:rPr>
        <w:t xml:space="preserve">year = input("Enter Financial Year (e.g. 2025-26): </w:t>
      </w:r>
      <w:r>
        <w:rPr>
          <w:rFonts w:ascii="Courier New"/>
          <w:spacing w:val="-2"/>
          <w:sz w:val="16"/>
        </w:rPr>
        <w:t>").strip()</w:t>
      </w:r>
    </w:p>
    <w:p w14:paraId="72506239" w14:textId="77777777" w:rsidR="00DC0ACD" w:rsidRDefault="00000000">
      <w:pPr>
        <w:spacing w:before="170" w:line="179" w:lineRule="exact"/>
        <w:ind w:left="1281"/>
        <w:rPr>
          <w:rFonts w:ascii="Courier New"/>
          <w:sz w:val="16"/>
        </w:rPr>
      </w:pPr>
      <w:r>
        <w:rPr>
          <w:rFonts w:ascii="Courier New"/>
          <w:sz w:val="16"/>
        </w:rPr>
        <w:t xml:space="preserve">if choice == </w:t>
      </w:r>
      <w:r>
        <w:rPr>
          <w:rFonts w:ascii="Courier New"/>
          <w:spacing w:val="-4"/>
          <w:sz w:val="16"/>
        </w:rPr>
        <w:t>"1":</w:t>
      </w:r>
    </w:p>
    <w:p w14:paraId="10D510C2" w14:textId="77777777" w:rsidR="00DC0ACD" w:rsidRDefault="00000000">
      <w:pPr>
        <w:spacing w:before="2" w:line="232" w:lineRule="auto"/>
        <w:ind w:left="2049" w:right="5622" w:hanging="385"/>
        <w:rPr>
          <w:rFonts w:ascii="Courier New"/>
          <w:sz w:val="16"/>
        </w:rPr>
      </w:pPr>
      <w:r>
        <w:rPr>
          <w:rFonts w:ascii="Courier New"/>
          <w:sz w:val="16"/>
        </w:rPr>
        <w:t>for company in COMPANIES: show_report(company,</w:t>
      </w:r>
      <w:r>
        <w:rPr>
          <w:rFonts w:ascii="Courier New"/>
          <w:spacing w:val="-26"/>
          <w:sz w:val="16"/>
        </w:rPr>
        <w:t xml:space="preserve"> </w:t>
      </w:r>
      <w:r>
        <w:rPr>
          <w:rFonts w:ascii="Courier New"/>
          <w:sz w:val="16"/>
        </w:rPr>
        <w:t>year)</w:t>
      </w:r>
    </w:p>
    <w:p w14:paraId="58F09341" w14:textId="77777777" w:rsidR="00DC0ACD" w:rsidRDefault="00000000">
      <w:pPr>
        <w:spacing w:line="175" w:lineRule="exact"/>
        <w:ind w:left="1281"/>
        <w:rPr>
          <w:rFonts w:ascii="Courier New"/>
          <w:sz w:val="16"/>
        </w:rPr>
      </w:pPr>
      <w:r>
        <w:rPr>
          <w:rFonts w:ascii="Courier New"/>
          <w:sz w:val="16"/>
        </w:rPr>
        <w:t xml:space="preserve">elif choice == </w:t>
      </w:r>
      <w:r>
        <w:rPr>
          <w:rFonts w:ascii="Courier New"/>
          <w:spacing w:val="-4"/>
          <w:sz w:val="16"/>
        </w:rPr>
        <w:t>"2":</w:t>
      </w:r>
    </w:p>
    <w:p w14:paraId="204E07F8" w14:textId="77777777" w:rsidR="00DC0ACD" w:rsidRDefault="00000000">
      <w:pPr>
        <w:spacing w:before="1" w:line="232" w:lineRule="auto"/>
        <w:ind w:left="1665" w:right="5622"/>
        <w:rPr>
          <w:rFonts w:ascii="Courier New"/>
          <w:sz w:val="16"/>
        </w:rPr>
      </w:pPr>
      <w:r>
        <w:rPr>
          <w:rFonts w:ascii="Courier New"/>
          <w:sz w:val="16"/>
        </w:rPr>
        <w:t>company = add_company() show_report(company,</w:t>
      </w:r>
      <w:r>
        <w:rPr>
          <w:rFonts w:ascii="Courier New"/>
          <w:spacing w:val="-26"/>
          <w:sz w:val="16"/>
        </w:rPr>
        <w:t xml:space="preserve"> </w:t>
      </w:r>
      <w:r>
        <w:rPr>
          <w:rFonts w:ascii="Courier New"/>
          <w:sz w:val="16"/>
        </w:rPr>
        <w:t>year)</w:t>
      </w:r>
    </w:p>
    <w:p w14:paraId="6C948963" w14:textId="77777777" w:rsidR="00DC0ACD" w:rsidRDefault="00000000">
      <w:pPr>
        <w:spacing w:line="175" w:lineRule="exact"/>
        <w:ind w:left="1281"/>
        <w:rPr>
          <w:rFonts w:ascii="Courier New"/>
          <w:sz w:val="16"/>
        </w:rPr>
      </w:pPr>
      <w:r>
        <w:rPr>
          <w:rFonts w:ascii="Courier New"/>
          <w:spacing w:val="-2"/>
          <w:sz w:val="16"/>
        </w:rPr>
        <w:t>else:</w:t>
      </w:r>
    </w:p>
    <w:p w14:paraId="19678212" w14:textId="77777777" w:rsidR="00DC0ACD" w:rsidRDefault="00000000">
      <w:pPr>
        <w:spacing w:line="179" w:lineRule="exact"/>
        <w:ind w:left="1665"/>
        <w:rPr>
          <w:rFonts w:ascii="Courier New"/>
          <w:sz w:val="16"/>
        </w:rPr>
      </w:pPr>
      <w:r>
        <w:rPr>
          <w:rFonts w:ascii="Courier New"/>
          <w:sz w:val="16"/>
        </w:rPr>
        <w:t xml:space="preserve">print("Invalid </w:t>
      </w:r>
      <w:r>
        <w:rPr>
          <w:rFonts w:ascii="Courier New"/>
          <w:spacing w:val="-2"/>
          <w:sz w:val="16"/>
        </w:rPr>
        <w:t>choice.")</w:t>
      </w:r>
    </w:p>
    <w:p w14:paraId="32F59D9E" w14:textId="77777777" w:rsidR="00DC0ACD" w:rsidRDefault="00000000">
      <w:pPr>
        <w:spacing w:before="175" w:line="232" w:lineRule="auto"/>
        <w:ind w:left="1281" w:right="6389" w:hanging="385"/>
        <w:rPr>
          <w:rFonts w:ascii="Courier New"/>
          <w:sz w:val="16"/>
        </w:rPr>
      </w:pPr>
      <w:r>
        <w:rPr>
          <w:rFonts w:ascii="Courier New"/>
          <w:sz w:val="16"/>
        </w:rPr>
        <w:t>if</w:t>
      </w:r>
      <w:r>
        <w:rPr>
          <w:rFonts w:ascii="Courier New"/>
          <w:spacing w:val="-2"/>
          <w:sz w:val="16"/>
        </w:rPr>
        <w:t xml:space="preserve"> </w:t>
      </w:r>
      <w:r>
        <w:rPr>
          <w:rFonts w:ascii="Courier New"/>
          <w:spacing w:val="80"/>
          <w:sz w:val="16"/>
          <w:u w:val="single"/>
        </w:rPr>
        <w:t xml:space="preserve"> </w:t>
      </w:r>
      <w:r>
        <w:rPr>
          <w:rFonts w:ascii="Courier New"/>
          <w:sz w:val="16"/>
        </w:rPr>
        <w:t>name</w:t>
      </w:r>
      <w:r>
        <w:rPr>
          <w:rFonts w:ascii="Courier New"/>
          <w:spacing w:val="80"/>
          <w:w w:val="150"/>
          <w:sz w:val="16"/>
          <w:u w:val="single"/>
        </w:rPr>
        <w:t xml:space="preserve"> </w:t>
      </w:r>
      <w:r>
        <w:rPr>
          <w:rFonts w:ascii="Courier New"/>
          <w:sz w:val="16"/>
        </w:rPr>
        <w:t>==</w:t>
      </w:r>
      <w:r>
        <w:rPr>
          <w:rFonts w:ascii="Courier New"/>
          <w:spacing w:val="-2"/>
          <w:sz w:val="16"/>
        </w:rPr>
        <w:t xml:space="preserve"> </w:t>
      </w:r>
      <w:r>
        <w:rPr>
          <w:rFonts w:ascii="Courier New"/>
          <w:sz w:val="16"/>
        </w:rPr>
        <w:t>"</w:t>
      </w:r>
      <w:r>
        <w:rPr>
          <w:rFonts w:ascii="Courier New"/>
          <w:spacing w:val="80"/>
          <w:sz w:val="16"/>
          <w:u w:val="single"/>
        </w:rPr>
        <w:t xml:space="preserve"> </w:t>
      </w:r>
      <w:r>
        <w:rPr>
          <w:rFonts w:ascii="Courier New"/>
          <w:sz w:val="16"/>
        </w:rPr>
        <w:t>main</w:t>
      </w:r>
      <w:r>
        <w:rPr>
          <w:rFonts w:ascii="Courier New"/>
          <w:spacing w:val="80"/>
          <w:sz w:val="16"/>
          <w:u w:val="single"/>
        </w:rPr>
        <w:t xml:space="preserve"> </w:t>
      </w:r>
      <w:r>
        <w:rPr>
          <w:rFonts w:ascii="Courier New"/>
          <w:sz w:val="16"/>
        </w:rPr>
        <w:t xml:space="preserve">": </w:t>
      </w:r>
      <w:r>
        <w:rPr>
          <w:rFonts w:ascii="Courier New"/>
          <w:spacing w:val="-2"/>
          <w:sz w:val="16"/>
        </w:rPr>
        <w:t>main()</w:t>
      </w:r>
    </w:p>
    <w:p w14:paraId="13AC8F44" w14:textId="77777777" w:rsidR="00DC0ACD" w:rsidRDefault="00DC0ACD">
      <w:pPr>
        <w:spacing w:line="232" w:lineRule="auto"/>
        <w:rPr>
          <w:rFonts w:ascii="Courier New"/>
          <w:sz w:val="16"/>
        </w:rPr>
        <w:sectPr w:rsidR="00DC0ACD">
          <w:pgSz w:w="11910" w:h="16840"/>
          <w:pgMar w:top="960" w:right="850" w:bottom="620" w:left="850" w:header="0" w:footer="437" w:gutter="0"/>
          <w:cols w:space="720"/>
        </w:sectPr>
      </w:pPr>
    </w:p>
    <w:p w14:paraId="5E00E783" w14:textId="77777777" w:rsidR="00DC0ACD" w:rsidRDefault="00000000">
      <w:pPr>
        <w:pStyle w:val="Heading3"/>
        <w:numPr>
          <w:ilvl w:val="0"/>
          <w:numId w:val="6"/>
        </w:numPr>
        <w:tabs>
          <w:tab w:val="left" w:pos="532"/>
        </w:tabs>
        <w:ind w:hanging="355"/>
      </w:pPr>
      <w:r>
        <w:rPr>
          <w:color w:val="113B5D"/>
        </w:rPr>
        <w:lastRenderedPageBreak/>
        <w:t xml:space="preserve">Short explanation for </w:t>
      </w:r>
      <w:r>
        <w:rPr>
          <w:color w:val="113B5D"/>
          <w:spacing w:val="-2"/>
        </w:rPr>
        <w:t>submission</w:t>
      </w:r>
    </w:p>
    <w:p w14:paraId="63BE7530" w14:textId="77777777" w:rsidR="00DC0ACD" w:rsidRDefault="00000000">
      <w:pPr>
        <w:pStyle w:val="BodyText"/>
        <w:spacing w:before="164" w:line="307" w:lineRule="auto"/>
        <w:ind w:left="177" w:right="199"/>
      </w:pPr>
      <w:r>
        <w:rPr>
          <w:color w:val="263138"/>
        </w:rPr>
        <w:t>The program is based on the E-Waste (Management) Rules, 2022 values specified in the task. First, the user enters or stores a company name, entity type, annual e-waste quantity and actual quantity recycled. For the selected financial</w:t>
      </w:r>
      <w:r>
        <w:rPr>
          <w:color w:val="263138"/>
          <w:spacing w:val="-2"/>
        </w:rPr>
        <w:t xml:space="preserve"> </w:t>
      </w:r>
      <w:r>
        <w:rPr>
          <w:color w:val="263138"/>
        </w:rPr>
        <w:t>year,</w:t>
      </w:r>
      <w:r>
        <w:rPr>
          <w:color w:val="263138"/>
          <w:spacing w:val="-2"/>
        </w:rPr>
        <w:t xml:space="preserve"> </w:t>
      </w:r>
      <w:r>
        <w:rPr>
          <w:color w:val="263138"/>
        </w:rPr>
        <w:t>the</w:t>
      </w:r>
      <w:r>
        <w:rPr>
          <w:color w:val="263138"/>
          <w:spacing w:val="-2"/>
        </w:rPr>
        <w:t xml:space="preserve"> </w:t>
      </w:r>
      <w:r>
        <w:rPr>
          <w:color w:val="263138"/>
        </w:rPr>
        <w:t>program</w:t>
      </w:r>
      <w:r>
        <w:rPr>
          <w:color w:val="263138"/>
          <w:spacing w:val="-2"/>
        </w:rPr>
        <w:t xml:space="preserve"> </w:t>
      </w:r>
      <w:r>
        <w:rPr>
          <w:color w:val="263138"/>
        </w:rPr>
        <w:t>chooses</w:t>
      </w:r>
      <w:r>
        <w:rPr>
          <w:color w:val="263138"/>
          <w:spacing w:val="-2"/>
        </w:rPr>
        <w:t xml:space="preserve"> </w:t>
      </w:r>
      <w:r>
        <w:rPr>
          <w:color w:val="263138"/>
        </w:rPr>
        <w:t>60%,</w:t>
      </w:r>
      <w:r>
        <w:rPr>
          <w:color w:val="263138"/>
          <w:spacing w:val="-2"/>
        </w:rPr>
        <w:t xml:space="preserve"> </w:t>
      </w:r>
      <w:r>
        <w:rPr>
          <w:color w:val="263138"/>
        </w:rPr>
        <w:t>70%</w:t>
      </w:r>
      <w:r>
        <w:rPr>
          <w:color w:val="263138"/>
          <w:spacing w:val="-2"/>
        </w:rPr>
        <w:t xml:space="preserve"> </w:t>
      </w:r>
      <w:r>
        <w:rPr>
          <w:color w:val="263138"/>
        </w:rPr>
        <w:t>or</w:t>
      </w:r>
      <w:r>
        <w:rPr>
          <w:color w:val="263138"/>
          <w:spacing w:val="-2"/>
        </w:rPr>
        <w:t xml:space="preserve"> </w:t>
      </w:r>
      <w:r>
        <w:rPr>
          <w:color w:val="263138"/>
        </w:rPr>
        <w:t>80%</w:t>
      </w:r>
      <w:r>
        <w:rPr>
          <w:color w:val="263138"/>
          <w:spacing w:val="-2"/>
        </w:rPr>
        <w:t xml:space="preserve"> </w:t>
      </w:r>
      <w:r>
        <w:rPr>
          <w:color w:val="263138"/>
        </w:rPr>
        <w:t>as</w:t>
      </w:r>
      <w:r>
        <w:rPr>
          <w:color w:val="263138"/>
          <w:spacing w:val="-2"/>
        </w:rPr>
        <w:t xml:space="preserve"> </w:t>
      </w:r>
      <w:r>
        <w:rPr>
          <w:color w:val="263138"/>
        </w:rPr>
        <w:t>the</w:t>
      </w:r>
      <w:r>
        <w:rPr>
          <w:color w:val="263138"/>
          <w:spacing w:val="-2"/>
        </w:rPr>
        <w:t xml:space="preserve"> </w:t>
      </w:r>
      <w:r>
        <w:rPr>
          <w:color w:val="263138"/>
        </w:rPr>
        <w:t>EPR</w:t>
      </w:r>
      <w:r>
        <w:rPr>
          <w:color w:val="263138"/>
          <w:spacing w:val="-2"/>
        </w:rPr>
        <w:t xml:space="preserve"> </w:t>
      </w:r>
      <w:r>
        <w:rPr>
          <w:color w:val="263138"/>
        </w:rPr>
        <w:t>target</w:t>
      </w:r>
      <w:r>
        <w:rPr>
          <w:color w:val="263138"/>
          <w:spacing w:val="-2"/>
        </w:rPr>
        <w:t xml:space="preserve"> </w:t>
      </w:r>
      <w:r>
        <w:rPr>
          <w:color w:val="263138"/>
        </w:rPr>
        <w:t>percentage.</w:t>
      </w:r>
      <w:r>
        <w:rPr>
          <w:color w:val="263138"/>
          <w:spacing w:val="-2"/>
        </w:rPr>
        <w:t xml:space="preserve"> </w:t>
      </w:r>
      <w:r>
        <w:rPr>
          <w:color w:val="263138"/>
        </w:rPr>
        <w:t>It</w:t>
      </w:r>
      <w:r>
        <w:rPr>
          <w:color w:val="263138"/>
          <w:spacing w:val="-2"/>
        </w:rPr>
        <w:t xml:space="preserve"> </w:t>
      </w:r>
      <w:r>
        <w:rPr>
          <w:color w:val="263138"/>
        </w:rPr>
        <w:t>multiplies</w:t>
      </w:r>
      <w:r>
        <w:rPr>
          <w:color w:val="263138"/>
          <w:spacing w:val="-2"/>
        </w:rPr>
        <w:t xml:space="preserve"> </w:t>
      </w:r>
      <w:r>
        <w:rPr>
          <w:color w:val="263138"/>
        </w:rPr>
        <w:t>annual</w:t>
      </w:r>
      <w:r>
        <w:rPr>
          <w:color w:val="263138"/>
          <w:spacing w:val="-2"/>
        </w:rPr>
        <w:t xml:space="preserve"> </w:t>
      </w:r>
      <w:r>
        <w:rPr>
          <w:color w:val="263138"/>
        </w:rPr>
        <w:t>e-waste</w:t>
      </w:r>
      <w:r>
        <w:rPr>
          <w:color w:val="263138"/>
          <w:spacing w:val="-2"/>
        </w:rPr>
        <w:t xml:space="preserve"> </w:t>
      </w:r>
      <w:r>
        <w:rPr>
          <w:color w:val="263138"/>
        </w:rPr>
        <w:t>by that percentage to obtain the legally required recycling target in MT. The resulting target is then compared with the fee brackets supplied in the task to obtain the registration fee. Finally, actual recycled quantity is compared with the target: actual recycled greater than or equal to target is marked Compliant; otherwise it is marked Non-Compliant.</w:t>
      </w:r>
    </w:p>
    <w:p w14:paraId="1CA2A228" w14:textId="77777777" w:rsidR="00DC0ACD" w:rsidRDefault="00000000">
      <w:pPr>
        <w:pStyle w:val="BodyText"/>
        <w:spacing w:before="2" w:line="295" w:lineRule="auto"/>
        <w:ind w:left="177"/>
        <w:rPr>
          <w:rFonts w:ascii="MS Gothic" w:hAnsi="MS Gothic"/>
        </w:rPr>
      </w:pPr>
      <w:r>
        <w:rPr>
          <w:color w:val="263138"/>
        </w:rPr>
        <w:t>The</w:t>
      </w:r>
      <w:r>
        <w:rPr>
          <w:color w:val="263138"/>
          <w:spacing w:val="-2"/>
        </w:rPr>
        <w:t xml:space="preserve"> </w:t>
      </w:r>
      <w:r>
        <w:rPr>
          <w:color w:val="263138"/>
        </w:rPr>
        <w:t>task</w:t>
      </w:r>
      <w:r>
        <w:rPr>
          <w:color w:val="263138"/>
          <w:spacing w:val="-2"/>
        </w:rPr>
        <w:t xml:space="preserve"> </w:t>
      </w:r>
      <w:r>
        <w:rPr>
          <w:color w:val="263138"/>
        </w:rPr>
        <w:t>also</w:t>
      </w:r>
      <w:r>
        <w:rPr>
          <w:color w:val="263138"/>
          <w:spacing w:val="-2"/>
        </w:rPr>
        <w:t xml:space="preserve"> </w:t>
      </w:r>
      <w:r>
        <w:rPr>
          <w:color w:val="263138"/>
        </w:rPr>
        <w:t>requires</w:t>
      </w:r>
      <w:r>
        <w:rPr>
          <w:color w:val="263138"/>
          <w:spacing w:val="-2"/>
        </w:rPr>
        <w:t xml:space="preserve"> </w:t>
      </w:r>
      <w:r>
        <w:rPr>
          <w:color w:val="263138"/>
        </w:rPr>
        <w:t>a</w:t>
      </w:r>
      <w:r>
        <w:rPr>
          <w:color w:val="263138"/>
          <w:spacing w:val="-2"/>
        </w:rPr>
        <w:t xml:space="preserve"> </w:t>
      </w:r>
      <w:r>
        <w:rPr>
          <w:color w:val="263138"/>
        </w:rPr>
        <w:t>clean</w:t>
      </w:r>
      <w:r>
        <w:rPr>
          <w:color w:val="263138"/>
          <w:spacing w:val="-2"/>
        </w:rPr>
        <w:t xml:space="preserve"> </w:t>
      </w:r>
      <w:r>
        <w:rPr>
          <w:color w:val="263138"/>
        </w:rPr>
        <w:t>report</w:t>
      </w:r>
      <w:r>
        <w:rPr>
          <w:color w:val="263138"/>
          <w:spacing w:val="-2"/>
        </w:rPr>
        <w:t xml:space="preserve"> </w:t>
      </w:r>
      <w:r>
        <w:rPr>
          <w:color w:val="263138"/>
        </w:rPr>
        <w:t>showing</w:t>
      </w:r>
      <w:r>
        <w:rPr>
          <w:color w:val="263138"/>
          <w:spacing w:val="-2"/>
        </w:rPr>
        <w:t xml:space="preserve"> </w:t>
      </w:r>
      <w:r>
        <w:rPr>
          <w:color w:val="263138"/>
        </w:rPr>
        <w:t>company</w:t>
      </w:r>
      <w:r>
        <w:rPr>
          <w:color w:val="263138"/>
          <w:spacing w:val="-2"/>
        </w:rPr>
        <w:t xml:space="preserve"> </w:t>
      </w:r>
      <w:r>
        <w:rPr>
          <w:color w:val="263138"/>
        </w:rPr>
        <w:t>name,</w:t>
      </w:r>
      <w:r>
        <w:rPr>
          <w:color w:val="263138"/>
          <w:spacing w:val="-2"/>
        </w:rPr>
        <w:t xml:space="preserve"> </w:t>
      </w:r>
      <w:r>
        <w:rPr>
          <w:color w:val="263138"/>
        </w:rPr>
        <w:t>type,</w:t>
      </w:r>
      <w:r>
        <w:rPr>
          <w:color w:val="263138"/>
          <w:spacing w:val="-2"/>
        </w:rPr>
        <w:t xml:space="preserve"> </w:t>
      </w:r>
      <w:r>
        <w:rPr>
          <w:color w:val="263138"/>
        </w:rPr>
        <w:t>annual</w:t>
      </w:r>
      <w:r>
        <w:rPr>
          <w:color w:val="263138"/>
          <w:spacing w:val="-2"/>
        </w:rPr>
        <w:t xml:space="preserve"> </w:t>
      </w:r>
      <w:r>
        <w:rPr>
          <w:color w:val="263138"/>
        </w:rPr>
        <w:t>e-waste,</w:t>
      </w:r>
      <w:r>
        <w:rPr>
          <w:color w:val="263138"/>
          <w:spacing w:val="-2"/>
        </w:rPr>
        <w:t xml:space="preserve"> </w:t>
      </w:r>
      <w:r>
        <w:rPr>
          <w:color w:val="263138"/>
        </w:rPr>
        <w:t>EPR</w:t>
      </w:r>
      <w:r>
        <w:rPr>
          <w:color w:val="263138"/>
          <w:spacing w:val="-2"/>
        </w:rPr>
        <w:t xml:space="preserve"> </w:t>
      </w:r>
      <w:r>
        <w:rPr>
          <w:color w:val="263138"/>
        </w:rPr>
        <w:t>target,</w:t>
      </w:r>
      <w:r>
        <w:rPr>
          <w:color w:val="263138"/>
          <w:spacing w:val="-2"/>
        </w:rPr>
        <w:t xml:space="preserve"> </w:t>
      </w:r>
      <w:r>
        <w:rPr>
          <w:color w:val="263138"/>
        </w:rPr>
        <w:t>fee</w:t>
      </w:r>
      <w:r>
        <w:rPr>
          <w:color w:val="263138"/>
          <w:spacing w:val="-2"/>
        </w:rPr>
        <w:t xml:space="preserve"> </w:t>
      </w:r>
      <w:r>
        <w:rPr>
          <w:color w:val="263138"/>
        </w:rPr>
        <w:t>and</w:t>
      </w:r>
      <w:r>
        <w:rPr>
          <w:color w:val="263138"/>
          <w:spacing w:val="-2"/>
        </w:rPr>
        <w:t xml:space="preserve"> </w:t>
      </w:r>
      <w:r>
        <w:rPr>
          <w:color w:val="263138"/>
        </w:rPr>
        <w:t xml:space="preserve">compliance status. </w:t>
      </w:r>
      <w:r>
        <w:rPr>
          <w:rFonts w:ascii="MS Gothic" w:hAnsi="MS Gothic"/>
          <w:color w:val="263138"/>
        </w:rPr>
        <w:t>■</w:t>
      </w:r>
      <w:r>
        <w:rPr>
          <w:color w:val="263138"/>
        </w:rPr>
        <w:t>filecite</w:t>
      </w:r>
      <w:r>
        <w:rPr>
          <w:rFonts w:ascii="MS Gothic" w:hAnsi="MS Gothic"/>
          <w:color w:val="263138"/>
        </w:rPr>
        <w:t>■</w:t>
      </w:r>
      <w:r>
        <w:rPr>
          <w:color w:val="263138"/>
        </w:rPr>
        <w:t>turn1file0</w:t>
      </w:r>
      <w:r>
        <w:rPr>
          <w:rFonts w:ascii="MS Gothic" w:hAnsi="MS Gothic"/>
          <w:color w:val="263138"/>
        </w:rPr>
        <w:t>■</w:t>
      </w:r>
      <w:r>
        <w:rPr>
          <w:color w:val="263138"/>
        </w:rPr>
        <w:t>L41-L50</w:t>
      </w:r>
      <w:r>
        <w:rPr>
          <w:rFonts w:ascii="MS Gothic" w:hAnsi="MS Gothic"/>
          <w:color w:val="263138"/>
        </w:rPr>
        <w:t>■</w:t>
      </w:r>
    </w:p>
    <w:p w14:paraId="2633ABB4" w14:textId="77777777" w:rsidR="00DC0ACD" w:rsidRDefault="00000000">
      <w:pPr>
        <w:pStyle w:val="Heading3"/>
        <w:spacing w:before="160"/>
        <w:ind w:left="177" w:firstLine="0"/>
      </w:pPr>
      <w:r>
        <w:rPr>
          <w:color w:val="113B5D"/>
        </w:rPr>
        <w:t xml:space="preserve">Deliverables </w:t>
      </w:r>
      <w:r>
        <w:rPr>
          <w:color w:val="113B5D"/>
          <w:spacing w:val="-2"/>
        </w:rPr>
        <w:t>checklist</w:t>
      </w:r>
    </w:p>
    <w:p w14:paraId="274EE3B2" w14:textId="77777777" w:rsidR="00DC0ACD" w:rsidRDefault="00000000">
      <w:pPr>
        <w:pStyle w:val="ListParagraph"/>
        <w:numPr>
          <w:ilvl w:val="1"/>
          <w:numId w:val="6"/>
        </w:numPr>
        <w:tabs>
          <w:tab w:val="left" w:pos="419"/>
        </w:tabs>
        <w:spacing w:before="152"/>
        <w:ind w:hanging="242"/>
        <w:rPr>
          <w:sz w:val="19"/>
        </w:rPr>
      </w:pPr>
      <w:r>
        <w:rPr>
          <w:color w:val="263138"/>
          <w:sz w:val="19"/>
        </w:rPr>
        <w:t xml:space="preserve">Working Python console </w:t>
      </w:r>
      <w:r>
        <w:rPr>
          <w:color w:val="263138"/>
          <w:spacing w:val="-2"/>
          <w:sz w:val="19"/>
        </w:rPr>
        <w:t>application</w:t>
      </w:r>
    </w:p>
    <w:p w14:paraId="1881EC33" w14:textId="77777777" w:rsidR="00DC0ACD" w:rsidRDefault="00000000">
      <w:pPr>
        <w:pStyle w:val="ListParagraph"/>
        <w:numPr>
          <w:ilvl w:val="1"/>
          <w:numId w:val="6"/>
        </w:numPr>
        <w:tabs>
          <w:tab w:val="left" w:pos="419"/>
        </w:tabs>
        <w:spacing w:before="37"/>
        <w:ind w:hanging="242"/>
        <w:rPr>
          <w:sz w:val="19"/>
        </w:rPr>
      </w:pPr>
      <w:r>
        <w:rPr>
          <w:color w:val="263138"/>
          <w:sz w:val="19"/>
        </w:rPr>
        <w:t xml:space="preserve">Five sample </w:t>
      </w:r>
      <w:r>
        <w:rPr>
          <w:color w:val="263138"/>
          <w:spacing w:val="-2"/>
          <w:sz w:val="19"/>
        </w:rPr>
        <w:t>companies</w:t>
      </w:r>
    </w:p>
    <w:p w14:paraId="4B4F0D69" w14:textId="77777777" w:rsidR="00DC0ACD" w:rsidRDefault="00000000">
      <w:pPr>
        <w:pStyle w:val="ListParagraph"/>
        <w:numPr>
          <w:ilvl w:val="1"/>
          <w:numId w:val="6"/>
        </w:numPr>
        <w:tabs>
          <w:tab w:val="left" w:pos="419"/>
        </w:tabs>
        <w:spacing w:before="36"/>
        <w:ind w:hanging="242"/>
        <w:rPr>
          <w:sz w:val="19"/>
        </w:rPr>
      </w:pPr>
      <w:r>
        <w:rPr>
          <w:color w:val="263138"/>
          <w:sz w:val="19"/>
        </w:rPr>
        <w:t xml:space="preserve">EPR target </w:t>
      </w:r>
      <w:r>
        <w:rPr>
          <w:color w:val="263138"/>
          <w:spacing w:val="-2"/>
          <w:sz w:val="19"/>
        </w:rPr>
        <w:t>calculator</w:t>
      </w:r>
    </w:p>
    <w:p w14:paraId="32C2476B" w14:textId="77777777" w:rsidR="00DC0ACD" w:rsidRDefault="00000000">
      <w:pPr>
        <w:pStyle w:val="ListParagraph"/>
        <w:numPr>
          <w:ilvl w:val="1"/>
          <w:numId w:val="6"/>
        </w:numPr>
        <w:tabs>
          <w:tab w:val="left" w:pos="419"/>
        </w:tabs>
        <w:spacing w:before="37"/>
        <w:ind w:hanging="242"/>
        <w:rPr>
          <w:sz w:val="19"/>
        </w:rPr>
      </w:pPr>
      <w:r>
        <w:rPr>
          <w:color w:val="263138"/>
          <w:sz w:val="19"/>
        </w:rPr>
        <w:t xml:space="preserve">Registration-fee </w:t>
      </w:r>
      <w:r>
        <w:rPr>
          <w:color w:val="263138"/>
          <w:spacing w:val="-2"/>
          <w:sz w:val="19"/>
        </w:rPr>
        <w:t>lookup</w:t>
      </w:r>
    </w:p>
    <w:p w14:paraId="623A9847" w14:textId="77777777" w:rsidR="00DC0ACD" w:rsidRDefault="00000000">
      <w:pPr>
        <w:pStyle w:val="ListParagraph"/>
        <w:numPr>
          <w:ilvl w:val="1"/>
          <w:numId w:val="6"/>
        </w:numPr>
        <w:tabs>
          <w:tab w:val="left" w:pos="419"/>
        </w:tabs>
        <w:spacing w:before="36"/>
        <w:ind w:hanging="242"/>
        <w:rPr>
          <w:sz w:val="19"/>
        </w:rPr>
      </w:pPr>
      <w:r>
        <w:rPr>
          <w:color w:val="263138"/>
          <w:sz w:val="19"/>
        </w:rPr>
        <w:t xml:space="preserve">Actual-recycled input and compliance </w:t>
      </w:r>
      <w:r>
        <w:rPr>
          <w:color w:val="263138"/>
          <w:spacing w:val="-2"/>
          <w:sz w:val="19"/>
        </w:rPr>
        <w:t>status</w:t>
      </w:r>
    </w:p>
    <w:p w14:paraId="7CF0D5C6" w14:textId="77777777" w:rsidR="00DC0ACD" w:rsidRDefault="00000000">
      <w:pPr>
        <w:pStyle w:val="ListParagraph"/>
        <w:numPr>
          <w:ilvl w:val="1"/>
          <w:numId w:val="6"/>
        </w:numPr>
        <w:tabs>
          <w:tab w:val="left" w:pos="419"/>
        </w:tabs>
        <w:spacing w:before="37"/>
        <w:ind w:hanging="242"/>
        <w:rPr>
          <w:sz w:val="19"/>
        </w:rPr>
      </w:pPr>
      <w:r>
        <w:rPr>
          <w:color w:val="263138"/>
          <w:sz w:val="19"/>
        </w:rPr>
        <w:t>Sample output for 2025–</w:t>
      </w:r>
      <w:r>
        <w:rPr>
          <w:color w:val="263138"/>
          <w:spacing w:val="-5"/>
          <w:sz w:val="19"/>
        </w:rPr>
        <w:t>26</w:t>
      </w:r>
    </w:p>
    <w:p w14:paraId="3E46020B" w14:textId="77777777" w:rsidR="00DC0ACD" w:rsidRDefault="00000000">
      <w:pPr>
        <w:pStyle w:val="ListParagraph"/>
        <w:numPr>
          <w:ilvl w:val="1"/>
          <w:numId w:val="6"/>
        </w:numPr>
        <w:tabs>
          <w:tab w:val="left" w:pos="419"/>
        </w:tabs>
        <w:spacing w:before="36"/>
        <w:ind w:hanging="242"/>
        <w:rPr>
          <w:sz w:val="19"/>
        </w:rPr>
      </w:pPr>
      <w:r>
        <w:rPr>
          <w:color w:val="263138"/>
          <w:sz w:val="19"/>
        </w:rPr>
        <w:t xml:space="preserve">Short rule/clause </w:t>
      </w:r>
      <w:r>
        <w:rPr>
          <w:color w:val="263138"/>
          <w:spacing w:val="-2"/>
          <w:sz w:val="19"/>
        </w:rPr>
        <w:t>explanation</w:t>
      </w:r>
    </w:p>
    <w:p w14:paraId="1EC9363E" w14:textId="77777777" w:rsidR="00DC0ACD" w:rsidRDefault="00000000">
      <w:pPr>
        <w:spacing w:before="161"/>
        <w:ind w:left="177"/>
        <w:rPr>
          <w:rFonts w:ascii="MS Gothic" w:hAnsi="MS Gothic"/>
          <w:sz w:val="14"/>
        </w:rPr>
      </w:pPr>
      <w:r>
        <w:rPr>
          <w:color w:val="4B5462"/>
          <w:sz w:val="14"/>
        </w:rPr>
        <w:t>The</w:t>
      </w:r>
      <w:r>
        <w:rPr>
          <w:color w:val="4B5462"/>
          <w:spacing w:val="10"/>
          <w:sz w:val="14"/>
        </w:rPr>
        <w:t xml:space="preserve"> </w:t>
      </w:r>
      <w:r>
        <w:rPr>
          <w:color w:val="4B5462"/>
          <w:sz w:val="14"/>
        </w:rPr>
        <w:t>task</w:t>
      </w:r>
      <w:r>
        <w:rPr>
          <w:color w:val="4B5462"/>
          <w:spacing w:val="10"/>
          <w:sz w:val="14"/>
        </w:rPr>
        <w:t xml:space="preserve"> </w:t>
      </w:r>
      <w:r>
        <w:rPr>
          <w:color w:val="4B5462"/>
          <w:sz w:val="14"/>
        </w:rPr>
        <w:t>identifies</w:t>
      </w:r>
      <w:r>
        <w:rPr>
          <w:color w:val="4B5462"/>
          <w:spacing w:val="10"/>
          <w:sz w:val="14"/>
        </w:rPr>
        <w:t xml:space="preserve"> </w:t>
      </w:r>
      <w:r>
        <w:rPr>
          <w:color w:val="4B5462"/>
          <w:sz w:val="14"/>
        </w:rPr>
        <w:t>the</w:t>
      </w:r>
      <w:r>
        <w:rPr>
          <w:color w:val="4B5462"/>
          <w:spacing w:val="10"/>
          <w:sz w:val="14"/>
        </w:rPr>
        <w:t xml:space="preserve"> </w:t>
      </w:r>
      <w:r>
        <w:rPr>
          <w:color w:val="4B5462"/>
          <w:sz w:val="14"/>
        </w:rPr>
        <w:t>CPCB</w:t>
      </w:r>
      <w:r>
        <w:rPr>
          <w:color w:val="4B5462"/>
          <w:spacing w:val="10"/>
          <w:sz w:val="14"/>
        </w:rPr>
        <w:t xml:space="preserve"> </w:t>
      </w:r>
      <w:r>
        <w:rPr>
          <w:color w:val="4B5462"/>
          <w:sz w:val="14"/>
        </w:rPr>
        <w:t>FAQ</w:t>
      </w:r>
      <w:r>
        <w:rPr>
          <w:color w:val="4B5462"/>
          <w:spacing w:val="10"/>
          <w:sz w:val="14"/>
        </w:rPr>
        <w:t xml:space="preserve"> </w:t>
      </w:r>
      <w:r>
        <w:rPr>
          <w:color w:val="4B5462"/>
          <w:sz w:val="14"/>
        </w:rPr>
        <w:t>on</w:t>
      </w:r>
      <w:r>
        <w:rPr>
          <w:color w:val="4B5462"/>
          <w:spacing w:val="10"/>
          <w:sz w:val="14"/>
        </w:rPr>
        <w:t xml:space="preserve"> </w:t>
      </w:r>
      <w:r>
        <w:rPr>
          <w:color w:val="4B5462"/>
          <w:sz w:val="14"/>
        </w:rPr>
        <w:t>the</w:t>
      </w:r>
      <w:r>
        <w:rPr>
          <w:color w:val="4B5462"/>
          <w:spacing w:val="11"/>
          <w:sz w:val="14"/>
        </w:rPr>
        <w:t xml:space="preserve"> </w:t>
      </w:r>
      <w:r>
        <w:rPr>
          <w:color w:val="4B5462"/>
          <w:sz w:val="14"/>
        </w:rPr>
        <w:t>E-Waste</w:t>
      </w:r>
      <w:r>
        <w:rPr>
          <w:color w:val="4B5462"/>
          <w:spacing w:val="10"/>
          <w:sz w:val="14"/>
        </w:rPr>
        <w:t xml:space="preserve"> </w:t>
      </w:r>
      <w:r>
        <w:rPr>
          <w:color w:val="4B5462"/>
          <w:sz w:val="14"/>
        </w:rPr>
        <w:t>(Management)</w:t>
      </w:r>
      <w:r>
        <w:rPr>
          <w:color w:val="4B5462"/>
          <w:spacing w:val="10"/>
          <w:sz w:val="14"/>
        </w:rPr>
        <w:t xml:space="preserve"> </w:t>
      </w:r>
      <w:r>
        <w:rPr>
          <w:color w:val="4B5462"/>
          <w:sz w:val="14"/>
        </w:rPr>
        <w:t>Rules,</w:t>
      </w:r>
      <w:r>
        <w:rPr>
          <w:color w:val="4B5462"/>
          <w:spacing w:val="10"/>
          <w:sz w:val="14"/>
        </w:rPr>
        <w:t xml:space="preserve"> </w:t>
      </w:r>
      <w:r>
        <w:rPr>
          <w:color w:val="4B5462"/>
          <w:sz w:val="14"/>
        </w:rPr>
        <w:t>2022</w:t>
      </w:r>
      <w:r>
        <w:rPr>
          <w:color w:val="4B5462"/>
          <w:spacing w:val="10"/>
          <w:sz w:val="14"/>
        </w:rPr>
        <w:t xml:space="preserve"> </w:t>
      </w:r>
      <w:r>
        <w:rPr>
          <w:color w:val="4B5462"/>
          <w:sz w:val="14"/>
        </w:rPr>
        <w:t>as</w:t>
      </w:r>
      <w:r>
        <w:rPr>
          <w:color w:val="4B5462"/>
          <w:spacing w:val="10"/>
          <w:sz w:val="14"/>
        </w:rPr>
        <w:t xml:space="preserve"> </w:t>
      </w:r>
      <w:r>
        <w:rPr>
          <w:color w:val="4B5462"/>
          <w:sz w:val="14"/>
        </w:rPr>
        <w:t>its</w:t>
      </w:r>
      <w:r>
        <w:rPr>
          <w:color w:val="4B5462"/>
          <w:spacing w:val="10"/>
          <w:sz w:val="14"/>
        </w:rPr>
        <w:t xml:space="preserve"> </w:t>
      </w:r>
      <w:r>
        <w:rPr>
          <w:color w:val="4B5462"/>
          <w:sz w:val="14"/>
        </w:rPr>
        <w:t>source.</w:t>
      </w:r>
      <w:r>
        <w:rPr>
          <w:color w:val="4B5462"/>
          <w:spacing w:val="10"/>
          <w:sz w:val="14"/>
        </w:rPr>
        <w:t xml:space="preserve"> </w:t>
      </w:r>
      <w:r>
        <w:rPr>
          <w:rFonts w:ascii="MS Gothic" w:hAnsi="MS Gothic"/>
          <w:color w:val="4B5462"/>
          <w:sz w:val="14"/>
        </w:rPr>
        <w:t>■</w:t>
      </w:r>
      <w:r>
        <w:rPr>
          <w:color w:val="4B5462"/>
          <w:sz w:val="14"/>
        </w:rPr>
        <w:t>filecite</w:t>
      </w:r>
      <w:r>
        <w:rPr>
          <w:rFonts w:ascii="MS Gothic" w:hAnsi="MS Gothic"/>
          <w:color w:val="4B5462"/>
          <w:sz w:val="14"/>
        </w:rPr>
        <w:t>■</w:t>
      </w:r>
      <w:r>
        <w:rPr>
          <w:color w:val="4B5462"/>
          <w:sz w:val="14"/>
        </w:rPr>
        <w:t>turn1file0</w:t>
      </w:r>
      <w:r>
        <w:rPr>
          <w:rFonts w:ascii="MS Gothic" w:hAnsi="MS Gothic"/>
          <w:color w:val="4B5462"/>
          <w:sz w:val="14"/>
        </w:rPr>
        <w:t>■</w:t>
      </w:r>
      <w:r>
        <w:rPr>
          <w:color w:val="4B5462"/>
          <w:sz w:val="14"/>
        </w:rPr>
        <w:t>L51-</w:t>
      </w:r>
      <w:r>
        <w:rPr>
          <w:color w:val="4B5462"/>
          <w:spacing w:val="-4"/>
          <w:sz w:val="14"/>
        </w:rPr>
        <w:t>L52</w:t>
      </w:r>
      <w:r>
        <w:rPr>
          <w:rFonts w:ascii="MS Gothic" w:hAnsi="MS Gothic"/>
          <w:color w:val="4B5462"/>
          <w:spacing w:val="-4"/>
          <w:sz w:val="14"/>
        </w:rPr>
        <w:t>■</w:t>
      </w:r>
    </w:p>
    <w:sectPr w:rsidR="00DC0ACD">
      <w:pgSz w:w="11910" w:h="16840"/>
      <w:pgMar w:top="960" w:right="850" w:bottom="620" w:left="850" w:header="0"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DC8E" w14:textId="77777777" w:rsidR="00B97CBE" w:rsidRDefault="00B97CBE">
      <w:r>
        <w:separator/>
      </w:r>
    </w:p>
  </w:endnote>
  <w:endnote w:type="continuationSeparator" w:id="0">
    <w:p w14:paraId="04F20287" w14:textId="77777777" w:rsidR="00B97CBE" w:rsidRDefault="00B97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1CEC" w14:textId="77777777" w:rsidR="00DC0ACD" w:rsidRDefault="00000000">
    <w:pPr>
      <w:pStyle w:val="BodyText"/>
      <w:spacing w:before="0" w:line="14" w:lineRule="auto"/>
      <w:rPr>
        <w:sz w:val="20"/>
      </w:rPr>
    </w:pPr>
    <w:r>
      <w:rPr>
        <w:noProof/>
        <w:sz w:val="20"/>
      </w:rPr>
      <mc:AlternateContent>
        <mc:Choice Requires="wps">
          <w:drawing>
            <wp:anchor distT="0" distB="0" distL="0" distR="0" simplePos="0" relativeHeight="487049728" behindDoc="1" locked="0" layoutInCell="1" allowOverlap="1" wp14:anchorId="24B7A2F1" wp14:editId="33F2C3E7">
              <wp:simplePos x="0" y="0"/>
              <wp:positionH relativeFrom="page">
                <wp:posOffset>647999</wp:posOffset>
              </wp:positionH>
              <wp:positionV relativeFrom="page">
                <wp:posOffset>10187999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6E1E8"/>
                        </a:solidFill>
                        <a:prstDash val="solid"/>
                      </a:ln>
                    </wps:spPr>
                    <wps:bodyPr wrap="square" lIns="0" tIns="0" rIns="0" bIns="0" rtlCol="0">
                      <a:prstTxWarp prst="textNoShape">
                        <a:avLst/>
                      </a:prstTxWarp>
                      <a:noAutofit/>
                    </wps:bodyPr>
                  </wps:wsp>
                </a:graphicData>
              </a:graphic>
            </wp:anchor>
          </w:drawing>
        </mc:Choice>
        <mc:Fallback>
          <w:pict>
            <v:shape w14:anchorId="6DB9CAAD" id="Graphic 1" o:spid="_x0000_s1026" style="position:absolute;margin-left:51pt;margin-top:802.2pt;width:493.25pt;height:.1pt;z-index:-1626675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" path="m,l6264000,e" filled="f" strokecolor="#d6e1e8" strokeweight="1pt">
              <v:path arrowok="t"/>
              <w10:wrap anchorx="page" anchory="page"/>
            </v:shape>
          </w:pict>
        </mc:Fallback>
      </mc:AlternateContent>
    </w:r>
    <w:r>
      <w:rPr>
        <w:noProof/>
        <w:sz w:val="20"/>
      </w:rPr>
      <mc:AlternateContent>
        <mc:Choice Requires="wps">
          <w:drawing>
            <wp:anchor distT="0" distB="0" distL="0" distR="0" simplePos="0" relativeHeight="487050240" behindDoc="1" locked="0" layoutInCell="1" allowOverlap="1" wp14:anchorId="03525248" wp14:editId="082B5413">
              <wp:simplePos x="0" y="0"/>
              <wp:positionH relativeFrom="page">
                <wp:posOffset>635299</wp:posOffset>
              </wp:positionH>
              <wp:positionV relativeFrom="page">
                <wp:posOffset>10269073</wp:posOffset>
              </wp:positionV>
              <wp:extent cx="247650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132080"/>
                      </a:xfrm>
                      <a:prstGeom prst="rect">
                        <a:avLst/>
                      </a:prstGeom>
                    </wps:spPr>
                    <wps:txbx>
                      <w:txbxContent>
                        <w:p w14:paraId="21294618" w14:textId="77777777" w:rsidR="00DC0ACD" w:rsidRDefault="00000000">
                          <w:pPr>
                            <w:spacing w:before="15"/>
                            <w:ind w:left="20"/>
                            <w:rPr>
                              <w:sz w:val="15"/>
                            </w:rPr>
                          </w:pPr>
                          <w:r>
                            <w:rPr>
                              <w:color w:val="64748A"/>
                              <w:sz w:val="15"/>
                            </w:rPr>
                            <w:t xml:space="preserve">India Electronics Manufacturing — E-Waste Rules </w:t>
                          </w:r>
                          <w:r>
                            <w:rPr>
                              <w:color w:val="64748A"/>
                              <w:spacing w:val="-2"/>
                              <w:sz w:val="15"/>
                            </w:rPr>
                            <w:t>Review</w:t>
                          </w:r>
                        </w:p>
                      </w:txbxContent>
                    </wps:txbx>
                    <wps:bodyPr wrap="square" lIns="0" tIns="0" rIns="0" bIns="0" rtlCol="0">
                      <a:noAutofit/>
                    </wps:bodyPr>
                  </wps:wsp>
                </a:graphicData>
              </a:graphic>
            </wp:anchor>
          </w:drawing>
        </mc:Choice>
        <mc:Fallback>
          <w:pict>
            <v:shapetype w14:anchorId="03525248" id="_x0000_t202" coordsize="21600,21600" o:spt="202" path="m,l,21600r21600,l21600,xe">
              <v:stroke joinstyle="miter"/>
              <v:path gradientshapeok="t" o:connecttype="rect"/>
            </v:shapetype>
            <v:shape id="Textbox 2" o:spid="_x0000_s1033" type="#_x0000_t202" style="position:absolute;margin-left:50pt;margin-top:808.6pt;width:195pt;height:10.4pt;z-index:-162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" filled="f" stroked="f">
              <v:textbox inset="0,0,0,0">
                <w:txbxContent>
                  <w:p w14:paraId="21294618" w14:textId="77777777" w:rsidR="00DC0ACD" w:rsidRDefault="00000000">
                    <w:pPr>
                      <w:spacing w:before="15"/>
                      <w:ind w:left="20"/>
                      <w:rPr>
                        <w:sz w:val="15"/>
                      </w:rPr>
                    </w:pPr>
                    <w:r>
                      <w:rPr>
                        <w:color w:val="64748A"/>
                        <w:sz w:val="15"/>
                      </w:rPr>
                      <w:t xml:space="preserve">India Electronics Manufacturing — E-Waste Rules </w:t>
                    </w:r>
                    <w:r>
                      <w:rPr>
                        <w:color w:val="64748A"/>
                        <w:spacing w:val="-2"/>
                        <w:sz w:val="15"/>
                      </w:rPr>
                      <w:t>Review</w:t>
                    </w:r>
                  </w:p>
                </w:txbxContent>
              </v:textbox>
              <w10:wrap anchorx="page" anchory="page"/>
            </v:shape>
          </w:pict>
        </mc:Fallback>
      </mc:AlternateContent>
    </w:r>
    <w:r>
      <w:rPr>
        <w:noProof/>
        <w:sz w:val="20"/>
      </w:rPr>
      <mc:AlternateContent>
        <mc:Choice Requires="wps">
          <w:drawing>
            <wp:anchor distT="0" distB="0" distL="0" distR="0" simplePos="0" relativeHeight="487050752" behindDoc="1" locked="0" layoutInCell="1" allowOverlap="1" wp14:anchorId="01450E10" wp14:editId="513925EA">
              <wp:simplePos x="0" y="0"/>
              <wp:positionH relativeFrom="page">
                <wp:posOffset>6544494</wp:posOffset>
              </wp:positionH>
              <wp:positionV relativeFrom="page">
                <wp:posOffset>10269073</wp:posOffset>
              </wp:positionV>
              <wp:extent cx="418465"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65" cy="132080"/>
                      </a:xfrm>
                      <a:prstGeom prst="rect">
                        <a:avLst/>
                      </a:prstGeom>
                    </wps:spPr>
                    <wps:txbx>
                      <w:txbxContent>
                        <w:p w14:paraId="1B93D157" w14:textId="77777777" w:rsidR="00DC0ACD" w:rsidRDefault="00000000">
                          <w:pPr>
                            <w:spacing w:before="15"/>
                            <w:ind w:left="20"/>
                            <w:rPr>
                              <w:sz w:val="15"/>
                            </w:rPr>
                          </w:pPr>
                          <w:r>
                            <w:rPr>
                              <w:color w:val="64748A"/>
                              <w:sz w:val="15"/>
                            </w:rPr>
                            <w:t xml:space="preserve">Page </w:t>
                          </w:r>
                          <w:r>
                            <w:rPr>
                              <w:color w:val="64748A"/>
                              <w:spacing w:val="-5"/>
                              <w:sz w:val="15"/>
                            </w:rPr>
                            <w:fldChar w:fldCharType="begin"/>
                          </w:r>
                          <w:r>
                            <w:rPr>
                              <w:color w:val="64748A"/>
                              <w:spacing w:val="-5"/>
                              <w:sz w:val="15"/>
                            </w:rPr>
                            <w:instrText xml:space="preserve"> PAGE </w:instrText>
                          </w:r>
                          <w:r>
                            <w:rPr>
                              <w:color w:val="64748A"/>
                              <w:spacing w:val="-5"/>
                              <w:sz w:val="15"/>
                            </w:rPr>
                            <w:fldChar w:fldCharType="separate"/>
                          </w:r>
                          <w:r>
                            <w:rPr>
                              <w:color w:val="64748A"/>
                              <w:spacing w:val="-5"/>
                              <w:sz w:val="15"/>
                            </w:rPr>
                            <w:t>10</w:t>
                          </w:r>
                          <w:r>
                            <w:rPr>
                              <w:color w:val="64748A"/>
                              <w:spacing w:val="-5"/>
                              <w:sz w:val="15"/>
                            </w:rPr>
                            <w:fldChar w:fldCharType="end"/>
                          </w:r>
                        </w:p>
                      </w:txbxContent>
                    </wps:txbx>
                    <wps:bodyPr wrap="square" lIns="0" tIns="0" rIns="0" bIns="0" rtlCol="0">
                      <a:noAutofit/>
                    </wps:bodyPr>
                  </wps:wsp>
                </a:graphicData>
              </a:graphic>
            </wp:anchor>
          </w:drawing>
        </mc:Choice>
        <mc:Fallback>
          <w:pict>
            <v:shape w14:anchorId="01450E10" id="Textbox 3" o:spid="_x0000_s1034" type="#_x0000_t202" style="position:absolute;margin-left:515.3pt;margin-top:808.6pt;width:32.95pt;height:10.4pt;z-index:-162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" filled="f" stroked="f">
              <v:textbox inset="0,0,0,0">
                <w:txbxContent>
                  <w:p w14:paraId="1B93D157" w14:textId="77777777" w:rsidR="00DC0ACD" w:rsidRDefault="00000000">
                    <w:pPr>
                      <w:spacing w:before="15"/>
                      <w:ind w:left="20"/>
                      <w:rPr>
                        <w:sz w:val="15"/>
                      </w:rPr>
                    </w:pPr>
                    <w:r>
                      <w:rPr>
                        <w:color w:val="64748A"/>
                        <w:sz w:val="15"/>
                      </w:rPr>
                      <w:t xml:space="preserve">Page </w:t>
                    </w:r>
                    <w:r>
                      <w:rPr>
                        <w:color w:val="64748A"/>
                        <w:spacing w:val="-5"/>
                        <w:sz w:val="15"/>
                      </w:rPr>
                      <w:fldChar w:fldCharType="begin"/>
                    </w:r>
                    <w:r>
                      <w:rPr>
                        <w:color w:val="64748A"/>
                        <w:spacing w:val="-5"/>
                        <w:sz w:val="15"/>
                      </w:rPr>
                      <w:instrText xml:space="preserve"> PAGE </w:instrText>
                    </w:r>
                    <w:r>
                      <w:rPr>
                        <w:color w:val="64748A"/>
                        <w:spacing w:val="-5"/>
                        <w:sz w:val="15"/>
                      </w:rPr>
                      <w:fldChar w:fldCharType="separate"/>
                    </w:r>
                    <w:r>
                      <w:rPr>
                        <w:color w:val="64748A"/>
                        <w:spacing w:val="-5"/>
                        <w:sz w:val="15"/>
                      </w:rPr>
                      <w:t>10</w:t>
                    </w:r>
                    <w:r>
                      <w:rPr>
                        <w:color w:val="64748A"/>
                        <w:spacing w:val="-5"/>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2A7A" w14:textId="77777777" w:rsidR="00DC0ACD" w:rsidRDefault="00000000">
    <w:pPr>
      <w:pStyle w:val="BodyText"/>
      <w:spacing w:before="0" w:line="14" w:lineRule="auto"/>
      <w:rPr>
        <w:sz w:val="20"/>
      </w:rPr>
    </w:pPr>
    <w:r>
      <w:rPr>
        <w:noProof/>
        <w:sz w:val="20"/>
      </w:rPr>
      <mc:AlternateContent>
        <mc:Choice Requires="wps">
          <w:drawing>
            <wp:anchor distT="0" distB="0" distL="0" distR="0" simplePos="0" relativeHeight="487051264" behindDoc="1" locked="0" layoutInCell="1" allowOverlap="1" wp14:anchorId="18704FBE" wp14:editId="27AFD9E2">
              <wp:simplePos x="0" y="0"/>
              <wp:positionH relativeFrom="page">
                <wp:posOffset>563299</wp:posOffset>
              </wp:positionH>
              <wp:positionV relativeFrom="page">
                <wp:posOffset>10274821</wp:posOffset>
              </wp:positionV>
              <wp:extent cx="2066289" cy="1250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89" cy="125095"/>
                      </a:xfrm>
                      <a:prstGeom prst="rect">
                        <a:avLst/>
                      </a:prstGeom>
                    </wps:spPr>
                    <wps:txbx>
                      <w:txbxContent>
                        <w:p w14:paraId="00E16A9E" w14:textId="77777777" w:rsidR="00DC0ACD" w:rsidRDefault="00000000">
                          <w:pPr>
                            <w:spacing w:before="15"/>
                            <w:ind w:left="20"/>
                            <w:rPr>
                              <w:sz w:val="14"/>
                            </w:rPr>
                          </w:pPr>
                          <w:r>
                            <w:rPr>
                              <w:color w:val="64748A"/>
                              <w:sz w:val="14"/>
                            </w:rPr>
                            <w:t xml:space="preserve">E-Waste Registration &amp; Recycling Target </w:t>
                          </w:r>
                          <w:r>
                            <w:rPr>
                              <w:color w:val="64748A"/>
                              <w:spacing w:val="-2"/>
                              <w:sz w:val="14"/>
                            </w:rPr>
                            <w:t>Calculator</w:t>
                          </w:r>
                        </w:p>
                      </w:txbxContent>
                    </wps:txbx>
                    <wps:bodyPr wrap="square" lIns="0" tIns="0" rIns="0" bIns="0" rtlCol="0">
                      <a:noAutofit/>
                    </wps:bodyPr>
                  </wps:wsp>
                </a:graphicData>
              </a:graphic>
            </wp:anchor>
          </w:drawing>
        </mc:Choice>
        <mc:Fallback>
          <w:pict>
            <v:shapetype w14:anchorId="18704FBE" id="_x0000_t202" coordsize="21600,21600" o:spt="202" path="m,l,21600r21600,l21600,xe">
              <v:stroke joinstyle="miter"/>
              <v:path gradientshapeok="t" o:connecttype="rect"/>
            </v:shapetype>
            <v:shape id="Textbox 23" o:spid="_x0000_s1035" type="#_x0000_t202" style="position:absolute;margin-left:44.35pt;margin-top:809.05pt;width:162.7pt;height:9.85pt;z-index:-1626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" filled="f" stroked="f">
              <v:textbox inset="0,0,0,0">
                <w:txbxContent>
                  <w:p w14:paraId="00E16A9E" w14:textId="77777777" w:rsidR="00DC0ACD" w:rsidRDefault="00000000">
                    <w:pPr>
                      <w:spacing w:before="15"/>
                      <w:ind w:left="20"/>
                      <w:rPr>
                        <w:sz w:val="14"/>
                      </w:rPr>
                    </w:pPr>
                    <w:r>
                      <w:rPr>
                        <w:color w:val="64748A"/>
                        <w:sz w:val="14"/>
                      </w:rPr>
                      <w:t xml:space="preserve">E-Waste Registration &amp; Recycling Target </w:t>
                    </w:r>
                    <w:r>
                      <w:rPr>
                        <w:color w:val="64748A"/>
                        <w:spacing w:val="-2"/>
                        <w:sz w:val="14"/>
                      </w:rPr>
                      <w:t>Calculator</w:t>
                    </w:r>
                  </w:p>
                </w:txbxContent>
              </v:textbox>
              <w10:wrap anchorx="page" anchory="page"/>
            </v:shape>
          </w:pict>
        </mc:Fallback>
      </mc:AlternateContent>
    </w:r>
    <w:r>
      <w:rPr>
        <w:noProof/>
        <w:sz w:val="20"/>
      </w:rPr>
      <mc:AlternateContent>
        <mc:Choice Requires="wps">
          <w:drawing>
            <wp:anchor distT="0" distB="0" distL="0" distR="0" simplePos="0" relativeHeight="487051776" behindDoc="1" locked="0" layoutInCell="1" allowOverlap="1" wp14:anchorId="20466CE0" wp14:editId="48CB8293">
              <wp:simplePos x="0" y="0"/>
              <wp:positionH relativeFrom="page">
                <wp:posOffset>6689576</wp:posOffset>
              </wp:positionH>
              <wp:positionV relativeFrom="page">
                <wp:posOffset>10274821</wp:posOffset>
              </wp:positionV>
              <wp:extent cx="345440" cy="1250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25095"/>
                      </a:xfrm>
                      <a:prstGeom prst="rect">
                        <a:avLst/>
                      </a:prstGeom>
                    </wps:spPr>
                    <wps:txbx>
                      <w:txbxContent>
                        <w:p w14:paraId="11170F37" w14:textId="77777777" w:rsidR="00DC0ACD" w:rsidRDefault="00000000">
                          <w:pPr>
                            <w:spacing w:before="15"/>
                            <w:ind w:left="20"/>
                            <w:rPr>
                              <w:sz w:val="14"/>
                            </w:rPr>
                          </w:pPr>
                          <w:r>
                            <w:rPr>
                              <w:color w:val="64748A"/>
                              <w:sz w:val="14"/>
                            </w:rPr>
                            <w:t xml:space="preserve">Page </w:t>
                          </w:r>
                          <w:r>
                            <w:rPr>
                              <w:color w:val="64748A"/>
                              <w:spacing w:val="-10"/>
                              <w:sz w:val="14"/>
                            </w:rPr>
                            <w:fldChar w:fldCharType="begin"/>
                          </w:r>
                          <w:r>
                            <w:rPr>
                              <w:color w:val="64748A"/>
                              <w:spacing w:val="-10"/>
                              <w:sz w:val="14"/>
                            </w:rPr>
                            <w:instrText xml:space="preserve"> PAGE </w:instrText>
                          </w:r>
                          <w:r>
                            <w:rPr>
                              <w:color w:val="64748A"/>
                              <w:spacing w:val="-10"/>
                              <w:sz w:val="14"/>
                            </w:rPr>
                            <w:fldChar w:fldCharType="separate"/>
                          </w:r>
                          <w:r>
                            <w:rPr>
                              <w:color w:val="64748A"/>
                              <w:spacing w:val="-10"/>
                              <w:sz w:val="14"/>
                            </w:rPr>
                            <w:t>1</w:t>
                          </w:r>
                          <w:r>
                            <w:rPr>
                              <w:color w:val="64748A"/>
                              <w:spacing w:val="-10"/>
                              <w:sz w:val="14"/>
                            </w:rPr>
                            <w:fldChar w:fldCharType="end"/>
                          </w:r>
                        </w:p>
                      </w:txbxContent>
                    </wps:txbx>
                    <wps:bodyPr wrap="square" lIns="0" tIns="0" rIns="0" bIns="0" rtlCol="0">
                      <a:noAutofit/>
                    </wps:bodyPr>
                  </wps:wsp>
                </a:graphicData>
              </a:graphic>
            </wp:anchor>
          </w:drawing>
        </mc:Choice>
        <mc:Fallback>
          <w:pict>
            <v:shape w14:anchorId="20466CE0" id="Textbox 24" o:spid="_x0000_s1036" type="#_x0000_t202" style="position:absolute;margin-left:526.75pt;margin-top:809.05pt;width:27.2pt;height:9.85pt;z-index:-162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" filled="f" stroked="f">
              <v:textbox inset="0,0,0,0">
                <w:txbxContent>
                  <w:p w14:paraId="11170F37" w14:textId="77777777" w:rsidR="00DC0ACD" w:rsidRDefault="00000000">
                    <w:pPr>
                      <w:spacing w:before="15"/>
                      <w:ind w:left="20"/>
                      <w:rPr>
                        <w:sz w:val="14"/>
                      </w:rPr>
                    </w:pPr>
                    <w:r>
                      <w:rPr>
                        <w:color w:val="64748A"/>
                        <w:sz w:val="14"/>
                      </w:rPr>
                      <w:t xml:space="preserve">Page </w:t>
                    </w:r>
                    <w:r>
                      <w:rPr>
                        <w:color w:val="64748A"/>
                        <w:spacing w:val="-10"/>
                        <w:sz w:val="14"/>
                      </w:rPr>
                      <w:fldChar w:fldCharType="begin"/>
                    </w:r>
                    <w:r>
                      <w:rPr>
                        <w:color w:val="64748A"/>
                        <w:spacing w:val="-10"/>
                        <w:sz w:val="14"/>
                      </w:rPr>
                      <w:instrText xml:space="preserve"> PAGE </w:instrText>
                    </w:r>
                    <w:r>
                      <w:rPr>
                        <w:color w:val="64748A"/>
                        <w:spacing w:val="-10"/>
                        <w:sz w:val="14"/>
                      </w:rPr>
                      <w:fldChar w:fldCharType="separate"/>
                    </w:r>
                    <w:r>
                      <w:rPr>
                        <w:color w:val="64748A"/>
                        <w:spacing w:val="-10"/>
                        <w:sz w:val="14"/>
                      </w:rPr>
                      <w:t>1</w:t>
                    </w:r>
                    <w:r>
                      <w:rPr>
                        <w:color w:val="64748A"/>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A23A" w14:textId="77777777" w:rsidR="00B97CBE" w:rsidRDefault="00B97CBE">
      <w:r>
        <w:separator/>
      </w:r>
    </w:p>
  </w:footnote>
  <w:footnote w:type="continuationSeparator" w:id="0">
    <w:p w14:paraId="07B4D010" w14:textId="77777777" w:rsidR="00B97CBE" w:rsidRDefault="00B97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3FD"/>
    <w:multiLevelType w:val="hybridMultilevel"/>
    <w:tmpl w:val="2E0E3C16"/>
    <w:lvl w:ilvl="0" w:tplc="804C8636">
      <w:start w:val="1"/>
      <w:numFmt w:val="decimal"/>
      <w:lvlText w:val="%1."/>
      <w:lvlJc w:val="left"/>
      <w:pPr>
        <w:ind w:left="532" w:hanging="356"/>
        <w:jc w:val="left"/>
      </w:pPr>
      <w:rPr>
        <w:rFonts w:ascii="Arial" w:eastAsia="Arial" w:hAnsi="Arial" w:cs="Arial" w:hint="default"/>
        <w:b/>
        <w:bCs/>
        <w:i w:val="0"/>
        <w:iCs w:val="0"/>
        <w:color w:val="113B5D"/>
        <w:spacing w:val="0"/>
        <w:w w:val="100"/>
        <w:sz w:val="32"/>
        <w:szCs w:val="32"/>
        <w:lang w:val="en-US" w:eastAsia="en-US" w:bidi="ar-SA"/>
      </w:rPr>
    </w:lvl>
    <w:lvl w:ilvl="1" w:tplc="4C5CBC30">
      <w:numFmt w:val="bullet"/>
      <w:lvlText w:val="✓"/>
      <w:lvlJc w:val="left"/>
      <w:pPr>
        <w:ind w:left="419" w:hanging="243"/>
      </w:pPr>
      <w:rPr>
        <w:rFonts w:ascii="MS Gothic" w:eastAsia="MS Gothic" w:hAnsi="MS Gothic" w:cs="MS Gothic" w:hint="default"/>
        <w:b w:val="0"/>
        <w:bCs w:val="0"/>
        <w:i w:val="0"/>
        <w:iCs w:val="0"/>
        <w:color w:val="263138"/>
        <w:spacing w:val="0"/>
        <w:w w:val="100"/>
        <w:sz w:val="19"/>
        <w:szCs w:val="19"/>
        <w:lang w:val="en-US" w:eastAsia="en-US" w:bidi="ar-SA"/>
      </w:rPr>
    </w:lvl>
    <w:lvl w:ilvl="2" w:tplc="02828DD8">
      <w:numFmt w:val="bullet"/>
      <w:lvlText w:val="•"/>
      <w:lvlJc w:val="left"/>
      <w:pPr>
        <w:ind w:left="1613" w:hanging="243"/>
      </w:pPr>
      <w:rPr>
        <w:rFonts w:hint="default"/>
        <w:lang w:val="en-US" w:eastAsia="en-US" w:bidi="ar-SA"/>
      </w:rPr>
    </w:lvl>
    <w:lvl w:ilvl="3" w:tplc="22022AC6">
      <w:numFmt w:val="bullet"/>
      <w:lvlText w:val="•"/>
      <w:lvlJc w:val="left"/>
      <w:pPr>
        <w:ind w:left="2687" w:hanging="243"/>
      </w:pPr>
      <w:rPr>
        <w:rFonts w:hint="default"/>
        <w:lang w:val="en-US" w:eastAsia="en-US" w:bidi="ar-SA"/>
      </w:rPr>
    </w:lvl>
    <w:lvl w:ilvl="4" w:tplc="5B68003C">
      <w:numFmt w:val="bullet"/>
      <w:lvlText w:val="•"/>
      <w:lvlJc w:val="left"/>
      <w:pPr>
        <w:ind w:left="3761" w:hanging="243"/>
      </w:pPr>
      <w:rPr>
        <w:rFonts w:hint="default"/>
        <w:lang w:val="en-US" w:eastAsia="en-US" w:bidi="ar-SA"/>
      </w:rPr>
    </w:lvl>
    <w:lvl w:ilvl="5" w:tplc="53F2F048">
      <w:numFmt w:val="bullet"/>
      <w:lvlText w:val="•"/>
      <w:lvlJc w:val="left"/>
      <w:pPr>
        <w:ind w:left="4835" w:hanging="243"/>
      </w:pPr>
      <w:rPr>
        <w:rFonts w:hint="default"/>
        <w:lang w:val="en-US" w:eastAsia="en-US" w:bidi="ar-SA"/>
      </w:rPr>
    </w:lvl>
    <w:lvl w:ilvl="6" w:tplc="8092D3A8">
      <w:numFmt w:val="bullet"/>
      <w:lvlText w:val="•"/>
      <w:lvlJc w:val="left"/>
      <w:pPr>
        <w:ind w:left="5909" w:hanging="243"/>
      </w:pPr>
      <w:rPr>
        <w:rFonts w:hint="default"/>
        <w:lang w:val="en-US" w:eastAsia="en-US" w:bidi="ar-SA"/>
      </w:rPr>
    </w:lvl>
    <w:lvl w:ilvl="7" w:tplc="5860CDCE">
      <w:numFmt w:val="bullet"/>
      <w:lvlText w:val="•"/>
      <w:lvlJc w:val="left"/>
      <w:pPr>
        <w:ind w:left="6983" w:hanging="243"/>
      </w:pPr>
      <w:rPr>
        <w:rFonts w:hint="default"/>
        <w:lang w:val="en-US" w:eastAsia="en-US" w:bidi="ar-SA"/>
      </w:rPr>
    </w:lvl>
    <w:lvl w:ilvl="8" w:tplc="0308B046">
      <w:numFmt w:val="bullet"/>
      <w:lvlText w:val="•"/>
      <w:lvlJc w:val="left"/>
      <w:pPr>
        <w:ind w:left="8057" w:hanging="243"/>
      </w:pPr>
      <w:rPr>
        <w:rFonts w:hint="default"/>
        <w:lang w:val="en-US" w:eastAsia="en-US" w:bidi="ar-SA"/>
      </w:rPr>
    </w:lvl>
  </w:abstractNum>
  <w:abstractNum w:abstractNumId="1" w15:restartNumberingAfterBreak="0">
    <w:nsid w:val="1A526BDC"/>
    <w:multiLevelType w:val="hybridMultilevel"/>
    <w:tmpl w:val="44F005BE"/>
    <w:lvl w:ilvl="0" w:tplc="9800ADE4">
      <w:numFmt w:val="bullet"/>
      <w:lvlText w:val="■"/>
      <w:lvlJc w:val="left"/>
      <w:pPr>
        <w:ind w:left="260" w:hanging="145"/>
      </w:pPr>
      <w:rPr>
        <w:rFonts w:ascii="MS Gothic" w:eastAsia="MS Gothic" w:hAnsi="MS Gothic" w:cs="MS Gothic" w:hint="default"/>
        <w:b w:val="0"/>
        <w:bCs w:val="0"/>
        <w:i w:val="0"/>
        <w:iCs w:val="0"/>
        <w:color w:val="4B5462"/>
        <w:spacing w:val="0"/>
        <w:w w:val="102"/>
        <w:sz w:val="12"/>
        <w:szCs w:val="12"/>
        <w:lang w:val="en-US" w:eastAsia="en-US" w:bidi="ar-SA"/>
      </w:rPr>
    </w:lvl>
    <w:lvl w:ilvl="1" w:tplc="A62EDD16">
      <w:numFmt w:val="bullet"/>
      <w:lvlText w:val="•"/>
      <w:lvlJc w:val="left"/>
      <w:pPr>
        <w:ind w:left="386" w:hanging="145"/>
      </w:pPr>
      <w:rPr>
        <w:rFonts w:hint="default"/>
        <w:lang w:val="en-US" w:eastAsia="en-US" w:bidi="ar-SA"/>
      </w:rPr>
    </w:lvl>
    <w:lvl w:ilvl="2" w:tplc="597A36E2">
      <w:numFmt w:val="bullet"/>
      <w:lvlText w:val="•"/>
      <w:lvlJc w:val="left"/>
      <w:pPr>
        <w:ind w:left="512" w:hanging="145"/>
      </w:pPr>
      <w:rPr>
        <w:rFonts w:hint="default"/>
        <w:lang w:val="en-US" w:eastAsia="en-US" w:bidi="ar-SA"/>
      </w:rPr>
    </w:lvl>
    <w:lvl w:ilvl="3" w:tplc="0770B3E8">
      <w:numFmt w:val="bullet"/>
      <w:lvlText w:val="•"/>
      <w:lvlJc w:val="left"/>
      <w:pPr>
        <w:ind w:left="638" w:hanging="145"/>
      </w:pPr>
      <w:rPr>
        <w:rFonts w:hint="default"/>
        <w:lang w:val="en-US" w:eastAsia="en-US" w:bidi="ar-SA"/>
      </w:rPr>
    </w:lvl>
    <w:lvl w:ilvl="4" w:tplc="5C0486FA">
      <w:numFmt w:val="bullet"/>
      <w:lvlText w:val="•"/>
      <w:lvlJc w:val="left"/>
      <w:pPr>
        <w:ind w:left="764" w:hanging="145"/>
      </w:pPr>
      <w:rPr>
        <w:rFonts w:hint="default"/>
        <w:lang w:val="en-US" w:eastAsia="en-US" w:bidi="ar-SA"/>
      </w:rPr>
    </w:lvl>
    <w:lvl w:ilvl="5" w:tplc="CF7C5CA6">
      <w:numFmt w:val="bullet"/>
      <w:lvlText w:val="•"/>
      <w:lvlJc w:val="left"/>
      <w:pPr>
        <w:ind w:left="890" w:hanging="145"/>
      </w:pPr>
      <w:rPr>
        <w:rFonts w:hint="default"/>
        <w:lang w:val="en-US" w:eastAsia="en-US" w:bidi="ar-SA"/>
      </w:rPr>
    </w:lvl>
    <w:lvl w:ilvl="6" w:tplc="E334EE96">
      <w:numFmt w:val="bullet"/>
      <w:lvlText w:val="•"/>
      <w:lvlJc w:val="left"/>
      <w:pPr>
        <w:ind w:left="1016" w:hanging="145"/>
      </w:pPr>
      <w:rPr>
        <w:rFonts w:hint="default"/>
        <w:lang w:val="en-US" w:eastAsia="en-US" w:bidi="ar-SA"/>
      </w:rPr>
    </w:lvl>
    <w:lvl w:ilvl="7" w:tplc="85908458">
      <w:numFmt w:val="bullet"/>
      <w:lvlText w:val="•"/>
      <w:lvlJc w:val="left"/>
      <w:pPr>
        <w:ind w:left="1142" w:hanging="145"/>
      </w:pPr>
      <w:rPr>
        <w:rFonts w:hint="default"/>
        <w:lang w:val="en-US" w:eastAsia="en-US" w:bidi="ar-SA"/>
      </w:rPr>
    </w:lvl>
    <w:lvl w:ilvl="8" w:tplc="AAE4924A">
      <w:numFmt w:val="bullet"/>
      <w:lvlText w:val="•"/>
      <w:lvlJc w:val="left"/>
      <w:pPr>
        <w:ind w:left="1268" w:hanging="145"/>
      </w:pPr>
      <w:rPr>
        <w:rFonts w:hint="default"/>
        <w:lang w:val="en-US" w:eastAsia="en-US" w:bidi="ar-SA"/>
      </w:rPr>
    </w:lvl>
  </w:abstractNum>
  <w:abstractNum w:abstractNumId="2" w15:restartNumberingAfterBreak="0">
    <w:nsid w:val="1C5926F3"/>
    <w:multiLevelType w:val="hybridMultilevel"/>
    <w:tmpl w:val="63F6730A"/>
    <w:lvl w:ilvl="0" w:tplc="B67C4862">
      <w:numFmt w:val="bullet"/>
      <w:lvlText w:val="■"/>
      <w:lvlJc w:val="left"/>
      <w:pPr>
        <w:ind w:left="260" w:hanging="145"/>
      </w:pPr>
      <w:rPr>
        <w:rFonts w:ascii="MS Gothic" w:eastAsia="MS Gothic" w:hAnsi="MS Gothic" w:cs="MS Gothic" w:hint="default"/>
        <w:b w:val="0"/>
        <w:bCs w:val="0"/>
        <w:i w:val="0"/>
        <w:iCs w:val="0"/>
        <w:color w:val="4B5462"/>
        <w:spacing w:val="0"/>
        <w:w w:val="102"/>
        <w:sz w:val="12"/>
        <w:szCs w:val="12"/>
        <w:lang w:val="en-US" w:eastAsia="en-US" w:bidi="ar-SA"/>
      </w:rPr>
    </w:lvl>
    <w:lvl w:ilvl="1" w:tplc="2D64E30A">
      <w:numFmt w:val="bullet"/>
      <w:lvlText w:val="•"/>
      <w:lvlJc w:val="left"/>
      <w:pPr>
        <w:ind w:left="386" w:hanging="145"/>
      </w:pPr>
      <w:rPr>
        <w:rFonts w:hint="default"/>
        <w:lang w:val="en-US" w:eastAsia="en-US" w:bidi="ar-SA"/>
      </w:rPr>
    </w:lvl>
    <w:lvl w:ilvl="2" w:tplc="8D02095C">
      <w:numFmt w:val="bullet"/>
      <w:lvlText w:val="•"/>
      <w:lvlJc w:val="left"/>
      <w:pPr>
        <w:ind w:left="512" w:hanging="145"/>
      </w:pPr>
      <w:rPr>
        <w:rFonts w:hint="default"/>
        <w:lang w:val="en-US" w:eastAsia="en-US" w:bidi="ar-SA"/>
      </w:rPr>
    </w:lvl>
    <w:lvl w:ilvl="3" w:tplc="656AF748">
      <w:numFmt w:val="bullet"/>
      <w:lvlText w:val="•"/>
      <w:lvlJc w:val="left"/>
      <w:pPr>
        <w:ind w:left="638" w:hanging="145"/>
      </w:pPr>
      <w:rPr>
        <w:rFonts w:hint="default"/>
        <w:lang w:val="en-US" w:eastAsia="en-US" w:bidi="ar-SA"/>
      </w:rPr>
    </w:lvl>
    <w:lvl w:ilvl="4" w:tplc="1CB2354C">
      <w:numFmt w:val="bullet"/>
      <w:lvlText w:val="•"/>
      <w:lvlJc w:val="left"/>
      <w:pPr>
        <w:ind w:left="764" w:hanging="145"/>
      </w:pPr>
      <w:rPr>
        <w:rFonts w:hint="default"/>
        <w:lang w:val="en-US" w:eastAsia="en-US" w:bidi="ar-SA"/>
      </w:rPr>
    </w:lvl>
    <w:lvl w:ilvl="5" w:tplc="2800D272">
      <w:numFmt w:val="bullet"/>
      <w:lvlText w:val="•"/>
      <w:lvlJc w:val="left"/>
      <w:pPr>
        <w:ind w:left="890" w:hanging="145"/>
      </w:pPr>
      <w:rPr>
        <w:rFonts w:hint="default"/>
        <w:lang w:val="en-US" w:eastAsia="en-US" w:bidi="ar-SA"/>
      </w:rPr>
    </w:lvl>
    <w:lvl w:ilvl="6" w:tplc="093EDA28">
      <w:numFmt w:val="bullet"/>
      <w:lvlText w:val="•"/>
      <w:lvlJc w:val="left"/>
      <w:pPr>
        <w:ind w:left="1016" w:hanging="145"/>
      </w:pPr>
      <w:rPr>
        <w:rFonts w:hint="default"/>
        <w:lang w:val="en-US" w:eastAsia="en-US" w:bidi="ar-SA"/>
      </w:rPr>
    </w:lvl>
    <w:lvl w:ilvl="7" w:tplc="CEC26026">
      <w:numFmt w:val="bullet"/>
      <w:lvlText w:val="•"/>
      <w:lvlJc w:val="left"/>
      <w:pPr>
        <w:ind w:left="1142" w:hanging="145"/>
      </w:pPr>
      <w:rPr>
        <w:rFonts w:hint="default"/>
        <w:lang w:val="en-US" w:eastAsia="en-US" w:bidi="ar-SA"/>
      </w:rPr>
    </w:lvl>
    <w:lvl w:ilvl="8" w:tplc="23CC93B2">
      <w:numFmt w:val="bullet"/>
      <w:lvlText w:val="•"/>
      <w:lvlJc w:val="left"/>
      <w:pPr>
        <w:ind w:left="1268" w:hanging="145"/>
      </w:pPr>
      <w:rPr>
        <w:rFonts w:hint="default"/>
        <w:lang w:val="en-US" w:eastAsia="en-US" w:bidi="ar-SA"/>
      </w:rPr>
    </w:lvl>
  </w:abstractNum>
  <w:abstractNum w:abstractNumId="3" w15:restartNumberingAfterBreak="0">
    <w:nsid w:val="4209158B"/>
    <w:multiLevelType w:val="hybridMultilevel"/>
    <w:tmpl w:val="71122CDA"/>
    <w:lvl w:ilvl="0" w:tplc="32344EF6">
      <w:numFmt w:val="bullet"/>
      <w:lvlText w:val="■"/>
      <w:lvlJc w:val="left"/>
      <w:pPr>
        <w:ind w:left="260" w:hanging="145"/>
      </w:pPr>
      <w:rPr>
        <w:rFonts w:ascii="MS Gothic" w:eastAsia="MS Gothic" w:hAnsi="MS Gothic" w:cs="MS Gothic" w:hint="default"/>
        <w:b w:val="0"/>
        <w:bCs w:val="0"/>
        <w:i w:val="0"/>
        <w:iCs w:val="0"/>
        <w:color w:val="4B5462"/>
        <w:spacing w:val="0"/>
        <w:w w:val="102"/>
        <w:sz w:val="12"/>
        <w:szCs w:val="12"/>
        <w:lang w:val="en-US" w:eastAsia="en-US" w:bidi="ar-SA"/>
      </w:rPr>
    </w:lvl>
    <w:lvl w:ilvl="1" w:tplc="C47EA886">
      <w:numFmt w:val="bullet"/>
      <w:lvlText w:val="•"/>
      <w:lvlJc w:val="left"/>
      <w:pPr>
        <w:ind w:left="386" w:hanging="145"/>
      </w:pPr>
      <w:rPr>
        <w:rFonts w:hint="default"/>
        <w:lang w:val="en-US" w:eastAsia="en-US" w:bidi="ar-SA"/>
      </w:rPr>
    </w:lvl>
    <w:lvl w:ilvl="2" w:tplc="AF6404CE">
      <w:numFmt w:val="bullet"/>
      <w:lvlText w:val="•"/>
      <w:lvlJc w:val="left"/>
      <w:pPr>
        <w:ind w:left="512" w:hanging="145"/>
      </w:pPr>
      <w:rPr>
        <w:rFonts w:hint="default"/>
        <w:lang w:val="en-US" w:eastAsia="en-US" w:bidi="ar-SA"/>
      </w:rPr>
    </w:lvl>
    <w:lvl w:ilvl="3" w:tplc="9B3E46B0">
      <w:numFmt w:val="bullet"/>
      <w:lvlText w:val="•"/>
      <w:lvlJc w:val="left"/>
      <w:pPr>
        <w:ind w:left="638" w:hanging="145"/>
      </w:pPr>
      <w:rPr>
        <w:rFonts w:hint="default"/>
        <w:lang w:val="en-US" w:eastAsia="en-US" w:bidi="ar-SA"/>
      </w:rPr>
    </w:lvl>
    <w:lvl w:ilvl="4" w:tplc="3802139A">
      <w:numFmt w:val="bullet"/>
      <w:lvlText w:val="•"/>
      <w:lvlJc w:val="left"/>
      <w:pPr>
        <w:ind w:left="764" w:hanging="145"/>
      </w:pPr>
      <w:rPr>
        <w:rFonts w:hint="default"/>
        <w:lang w:val="en-US" w:eastAsia="en-US" w:bidi="ar-SA"/>
      </w:rPr>
    </w:lvl>
    <w:lvl w:ilvl="5" w:tplc="3BC68F70">
      <w:numFmt w:val="bullet"/>
      <w:lvlText w:val="•"/>
      <w:lvlJc w:val="left"/>
      <w:pPr>
        <w:ind w:left="890" w:hanging="145"/>
      </w:pPr>
      <w:rPr>
        <w:rFonts w:hint="default"/>
        <w:lang w:val="en-US" w:eastAsia="en-US" w:bidi="ar-SA"/>
      </w:rPr>
    </w:lvl>
    <w:lvl w:ilvl="6" w:tplc="54EEBB66">
      <w:numFmt w:val="bullet"/>
      <w:lvlText w:val="•"/>
      <w:lvlJc w:val="left"/>
      <w:pPr>
        <w:ind w:left="1016" w:hanging="145"/>
      </w:pPr>
      <w:rPr>
        <w:rFonts w:hint="default"/>
        <w:lang w:val="en-US" w:eastAsia="en-US" w:bidi="ar-SA"/>
      </w:rPr>
    </w:lvl>
    <w:lvl w:ilvl="7" w:tplc="D9D8DCD2">
      <w:numFmt w:val="bullet"/>
      <w:lvlText w:val="•"/>
      <w:lvlJc w:val="left"/>
      <w:pPr>
        <w:ind w:left="1142" w:hanging="145"/>
      </w:pPr>
      <w:rPr>
        <w:rFonts w:hint="default"/>
        <w:lang w:val="en-US" w:eastAsia="en-US" w:bidi="ar-SA"/>
      </w:rPr>
    </w:lvl>
    <w:lvl w:ilvl="8" w:tplc="FC42F4FC">
      <w:numFmt w:val="bullet"/>
      <w:lvlText w:val="•"/>
      <w:lvlJc w:val="left"/>
      <w:pPr>
        <w:ind w:left="1268" w:hanging="145"/>
      </w:pPr>
      <w:rPr>
        <w:rFonts w:hint="default"/>
        <w:lang w:val="en-US" w:eastAsia="en-US" w:bidi="ar-SA"/>
      </w:rPr>
    </w:lvl>
  </w:abstractNum>
  <w:abstractNum w:abstractNumId="4" w15:restartNumberingAfterBreak="0">
    <w:nsid w:val="5566682C"/>
    <w:multiLevelType w:val="hybridMultilevel"/>
    <w:tmpl w:val="6DFE1B3A"/>
    <w:lvl w:ilvl="0" w:tplc="DBA048F0">
      <w:numFmt w:val="bullet"/>
      <w:lvlText w:val="■"/>
      <w:lvlJc w:val="left"/>
      <w:pPr>
        <w:ind w:left="260" w:hanging="145"/>
      </w:pPr>
      <w:rPr>
        <w:rFonts w:ascii="MS Gothic" w:eastAsia="MS Gothic" w:hAnsi="MS Gothic" w:cs="MS Gothic" w:hint="default"/>
        <w:b w:val="0"/>
        <w:bCs w:val="0"/>
        <w:i w:val="0"/>
        <w:iCs w:val="0"/>
        <w:color w:val="4B5462"/>
        <w:spacing w:val="0"/>
        <w:w w:val="102"/>
        <w:sz w:val="12"/>
        <w:szCs w:val="12"/>
        <w:lang w:val="en-US" w:eastAsia="en-US" w:bidi="ar-SA"/>
      </w:rPr>
    </w:lvl>
    <w:lvl w:ilvl="1" w:tplc="A92A44E2">
      <w:numFmt w:val="bullet"/>
      <w:lvlText w:val="•"/>
      <w:lvlJc w:val="left"/>
      <w:pPr>
        <w:ind w:left="386" w:hanging="145"/>
      </w:pPr>
      <w:rPr>
        <w:rFonts w:hint="default"/>
        <w:lang w:val="en-US" w:eastAsia="en-US" w:bidi="ar-SA"/>
      </w:rPr>
    </w:lvl>
    <w:lvl w:ilvl="2" w:tplc="FDF43306">
      <w:numFmt w:val="bullet"/>
      <w:lvlText w:val="•"/>
      <w:lvlJc w:val="left"/>
      <w:pPr>
        <w:ind w:left="512" w:hanging="145"/>
      </w:pPr>
      <w:rPr>
        <w:rFonts w:hint="default"/>
        <w:lang w:val="en-US" w:eastAsia="en-US" w:bidi="ar-SA"/>
      </w:rPr>
    </w:lvl>
    <w:lvl w:ilvl="3" w:tplc="F4BC556E">
      <w:numFmt w:val="bullet"/>
      <w:lvlText w:val="•"/>
      <w:lvlJc w:val="left"/>
      <w:pPr>
        <w:ind w:left="638" w:hanging="145"/>
      </w:pPr>
      <w:rPr>
        <w:rFonts w:hint="default"/>
        <w:lang w:val="en-US" w:eastAsia="en-US" w:bidi="ar-SA"/>
      </w:rPr>
    </w:lvl>
    <w:lvl w:ilvl="4" w:tplc="C1B0015C">
      <w:numFmt w:val="bullet"/>
      <w:lvlText w:val="•"/>
      <w:lvlJc w:val="left"/>
      <w:pPr>
        <w:ind w:left="764" w:hanging="145"/>
      </w:pPr>
      <w:rPr>
        <w:rFonts w:hint="default"/>
        <w:lang w:val="en-US" w:eastAsia="en-US" w:bidi="ar-SA"/>
      </w:rPr>
    </w:lvl>
    <w:lvl w:ilvl="5" w:tplc="8B64DDF4">
      <w:numFmt w:val="bullet"/>
      <w:lvlText w:val="•"/>
      <w:lvlJc w:val="left"/>
      <w:pPr>
        <w:ind w:left="890" w:hanging="145"/>
      </w:pPr>
      <w:rPr>
        <w:rFonts w:hint="default"/>
        <w:lang w:val="en-US" w:eastAsia="en-US" w:bidi="ar-SA"/>
      </w:rPr>
    </w:lvl>
    <w:lvl w:ilvl="6" w:tplc="8BA845B0">
      <w:numFmt w:val="bullet"/>
      <w:lvlText w:val="•"/>
      <w:lvlJc w:val="left"/>
      <w:pPr>
        <w:ind w:left="1016" w:hanging="145"/>
      </w:pPr>
      <w:rPr>
        <w:rFonts w:hint="default"/>
        <w:lang w:val="en-US" w:eastAsia="en-US" w:bidi="ar-SA"/>
      </w:rPr>
    </w:lvl>
    <w:lvl w:ilvl="7" w:tplc="05E8D49E">
      <w:numFmt w:val="bullet"/>
      <w:lvlText w:val="•"/>
      <w:lvlJc w:val="left"/>
      <w:pPr>
        <w:ind w:left="1142" w:hanging="145"/>
      </w:pPr>
      <w:rPr>
        <w:rFonts w:hint="default"/>
        <w:lang w:val="en-US" w:eastAsia="en-US" w:bidi="ar-SA"/>
      </w:rPr>
    </w:lvl>
    <w:lvl w:ilvl="8" w:tplc="48D80CDC">
      <w:numFmt w:val="bullet"/>
      <w:lvlText w:val="•"/>
      <w:lvlJc w:val="left"/>
      <w:pPr>
        <w:ind w:left="1268" w:hanging="145"/>
      </w:pPr>
      <w:rPr>
        <w:rFonts w:hint="default"/>
        <w:lang w:val="en-US" w:eastAsia="en-US" w:bidi="ar-SA"/>
      </w:rPr>
    </w:lvl>
  </w:abstractNum>
  <w:abstractNum w:abstractNumId="5" w15:restartNumberingAfterBreak="0">
    <w:nsid w:val="6E336222"/>
    <w:multiLevelType w:val="hybridMultilevel"/>
    <w:tmpl w:val="EE8ABC30"/>
    <w:lvl w:ilvl="0" w:tplc="FBC20444">
      <w:numFmt w:val="bullet"/>
      <w:lvlText w:val="■"/>
      <w:lvlJc w:val="left"/>
      <w:pPr>
        <w:ind w:left="260" w:hanging="145"/>
      </w:pPr>
      <w:rPr>
        <w:rFonts w:ascii="MS Gothic" w:eastAsia="MS Gothic" w:hAnsi="MS Gothic" w:cs="MS Gothic" w:hint="default"/>
        <w:b w:val="0"/>
        <w:bCs w:val="0"/>
        <w:i w:val="0"/>
        <w:iCs w:val="0"/>
        <w:color w:val="4B5462"/>
        <w:spacing w:val="0"/>
        <w:w w:val="102"/>
        <w:sz w:val="12"/>
        <w:szCs w:val="12"/>
        <w:lang w:val="en-US" w:eastAsia="en-US" w:bidi="ar-SA"/>
      </w:rPr>
    </w:lvl>
    <w:lvl w:ilvl="1" w:tplc="1BCE0E54">
      <w:numFmt w:val="bullet"/>
      <w:lvlText w:val="•"/>
      <w:lvlJc w:val="left"/>
      <w:pPr>
        <w:ind w:left="386" w:hanging="145"/>
      </w:pPr>
      <w:rPr>
        <w:rFonts w:hint="default"/>
        <w:lang w:val="en-US" w:eastAsia="en-US" w:bidi="ar-SA"/>
      </w:rPr>
    </w:lvl>
    <w:lvl w:ilvl="2" w:tplc="FFA04082">
      <w:numFmt w:val="bullet"/>
      <w:lvlText w:val="•"/>
      <w:lvlJc w:val="left"/>
      <w:pPr>
        <w:ind w:left="512" w:hanging="145"/>
      </w:pPr>
      <w:rPr>
        <w:rFonts w:hint="default"/>
        <w:lang w:val="en-US" w:eastAsia="en-US" w:bidi="ar-SA"/>
      </w:rPr>
    </w:lvl>
    <w:lvl w:ilvl="3" w:tplc="370E62E6">
      <w:numFmt w:val="bullet"/>
      <w:lvlText w:val="•"/>
      <w:lvlJc w:val="left"/>
      <w:pPr>
        <w:ind w:left="638" w:hanging="145"/>
      </w:pPr>
      <w:rPr>
        <w:rFonts w:hint="default"/>
        <w:lang w:val="en-US" w:eastAsia="en-US" w:bidi="ar-SA"/>
      </w:rPr>
    </w:lvl>
    <w:lvl w:ilvl="4" w:tplc="71C05316">
      <w:numFmt w:val="bullet"/>
      <w:lvlText w:val="•"/>
      <w:lvlJc w:val="left"/>
      <w:pPr>
        <w:ind w:left="764" w:hanging="145"/>
      </w:pPr>
      <w:rPr>
        <w:rFonts w:hint="default"/>
        <w:lang w:val="en-US" w:eastAsia="en-US" w:bidi="ar-SA"/>
      </w:rPr>
    </w:lvl>
    <w:lvl w:ilvl="5" w:tplc="F81C0A94">
      <w:numFmt w:val="bullet"/>
      <w:lvlText w:val="•"/>
      <w:lvlJc w:val="left"/>
      <w:pPr>
        <w:ind w:left="890" w:hanging="145"/>
      </w:pPr>
      <w:rPr>
        <w:rFonts w:hint="default"/>
        <w:lang w:val="en-US" w:eastAsia="en-US" w:bidi="ar-SA"/>
      </w:rPr>
    </w:lvl>
    <w:lvl w:ilvl="6" w:tplc="1BBA2DAC">
      <w:numFmt w:val="bullet"/>
      <w:lvlText w:val="•"/>
      <w:lvlJc w:val="left"/>
      <w:pPr>
        <w:ind w:left="1016" w:hanging="145"/>
      </w:pPr>
      <w:rPr>
        <w:rFonts w:hint="default"/>
        <w:lang w:val="en-US" w:eastAsia="en-US" w:bidi="ar-SA"/>
      </w:rPr>
    </w:lvl>
    <w:lvl w:ilvl="7" w:tplc="865ACF4E">
      <w:numFmt w:val="bullet"/>
      <w:lvlText w:val="•"/>
      <w:lvlJc w:val="left"/>
      <w:pPr>
        <w:ind w:left="1142" w:hanging="145"/>
      </w:pPr>
      <w:rPr>
        <w:rFonts w:hint="default"/>
        <w:lang w:val="en-US" w:eastAsia="en-US" w:bidi="ar-SA"/>
      </w:rPr>
    </w:lvl>
    <w:lvl w:ilvl="8" w:tplc="769476B6">
      <w:numFmt w:val="bullet"/>
      <w:lvlText w:val="•"/>
      <w:lvlJc w:val="left"/>
      <w:pPr>
        <w:ind w:left="1268" w:hanging="145"/>
      </w:pPr>
      <w:rPr>
        <w:rFonts w:hint="default"/>
        <w:lang w:val="en-US" w:eastAsia="en-US" w:bidi="ar-SA"/>
      </w:rPr>
    </w:lvl>
  </w:abstractNum>
  <w:abstractNum w:abstractNumId="6" w15:restartNumberingAfterBreak="0">
    <w:nsid w:val="7D1C7EE8"/>
    <w:multiLevelType w:val="hybridMultilevel"/>
    <w:tmpl w:val="9A0A0FEA"/>
    <w:lvl w:ilvl="0" w:tplc="C628A49A">
      <w:start w:val="1"/>
      <w:numFmt w:val="decimal"/>
      <w:lvlText w:val="%1."/>
      <w:lvlJc w:val="left"/>
      <w:pPr>
        <w:ind w:left="690" w:hanging="401"/>
        <w:jc w:val="left"/>
      </w:pPr>
      <w:rPr>
        <w:rFonts w:ascii="Arial" w:eastAsia="Arial" w:hAnsi="Arial" w:cs="Arial" w:hint="default"/>
        <w:b/>
        <w:bCs/>
        <w:i w:val="0"/>
        <w:iCs w:val="0"/>
        <w:color w:val="113B5D"/>
        <w:spacing w:val="0"/>
        <w:w w:val="100"/>
        <w:sz w:val="36"/>
        <w:szCs w:val="36"/>
        <w:lang w:val="en-US" w:eastAsia="en-US" w:bidi="ar-SA"/>
      </w:rPr>
    </w:lvl>
    <w:lvl w:ilvl="1" w:tplc="44061626">
      <w:numFmt w:val="bullet"/>
      <w:lvlText w:val="•"/>
      <w:lvlJc w:val="left"/>
      <w:pPr>
        <w:ind w:left="290" w:hanging="120"/>
      </w:pPr>
      <w:rPr>
        <w:rFonts w:ascii="Arial MT" w:eastAsia="Arial MT" w:hAnsi="Arial MT" w:cs="Arial MT" w:hint="default"/>
        <w:spacing w:val="0"/>
        <w:w w:val="100"/>
        <w:lang w:val="en-US" w:eastAsia="en-US" w:bidi="ar-SA"/>
      </w:rPr>
    </w:lvl>
    <w:lvl w:ilvl="2" w:tplc="0C36B724">
      <w:numFmt w:val="bullet"/>
      <w:lvlText w:val="•"/>
      <w:lvlJc w:val="left"/>
      <w:pPr>
        <w:ind w:left="1756" w:hanging="120"/>
      </w:pPr>
      <w:rPr>
        <w:rFonts w:hint="default"/>
        <w:lang w:val="en-US" w:eastAsia="en-US" w:bidi="ar-SA"/>
      </w:rPr>
    </w:lvl>
    <w:lvl w:ilvl="3" w:tplc="801C1F80">
      <w:numFmt w:val="bullet"/>
      <w:lvlText w:val="•"/>
      <w:lvlJc w:val="left"/>
      <w:pPr>
        <w:ind w:left="2812" w:hanging="120"/>
      </w:pPr>
      <w:rPr>
        <w:rFonts w:hint="default"/>
        <w:lang w:val="en-US" w:eastAsia="en-US" w:bidi="ar-SA"/>
      </w:rPr>
    </w:lvl>
    <w:lvl w:ilvl="4" w:tplc="F264857C">
      <w:numFmt w:val="bullet"/>
      <w:lvlText w:val="•"/>
      <w:lvlJc w:val="left"/>
      <w:pPr>
        <w:ind w:left="3868" w:hanging="120"/>
      </w:pPr>
      <w:rPr>
        <w:rFonts w:hint="default"/>
        <w:lang w:val="en-US" w:eastAsia="en-US" w:bidi="ar-SA"/>
      </w:rPr>
    </w:lvl>
    <w:lvl w:ilvl="5" w:tplc="89307582">
      <w:numFmt w:val="bullet"/>
      <w:lvlText w:val="•"/>
      <w:lvlJc w:val="left"/>
      <w:pPr>
        <w:ind w:left="4924" w:hanging="120"/>
      </w:pPr>
      <w:rPr>
        <w:rFonts w:hint="default"/>
        <w:lang w:val="en-US" w:eastAsia="en-US" w:bidi="ar-SA"/>
      </w:rPr>
    </w:lvl>
    <w:lvl w:ilvl="6" w:tplc="7F6611FE">
      <w:numFmt w:val="bullet"/>
      <w:lvlText w:val="•"/>
      <w:lvlJc w:val="left"/>
      <w:pPr>
        <w:ind w:left="5980" w:hanging="120"/>
      </w:pPr>
      <w:rPr>
        <w:rFonts w:hint="default"/>
        <w:lang w:val="en-US" w:eastAsia="en-US" w:bidi="ar-SA"/>
      </w:rPr>
    </w:lvl>
    <w:lvl w:ilvl="7" w:tplc="A57C07EA">
      <w:numFmt w:val="bullet"/>
      <w:lvlText w:val="•"/>
      <w:lvlJc w:val="left"/>
      <w:pPr>
        <w:ind w:left="7037" w:hanging="120"/>
      </w:pPr>
      <w:rPr>
        <w:rFonts w:hint="default"/>
        <w:lang w:val="en-US" w:eastAsia="en-US" w:bidi="ar-SA"/>
      </w:rPr>
    </w:lvl>
    <w:lvl w:ilvl="8" w:tplc="0204BFD4">
      <w:numFmt w:val="bullet"/>
      <w:lvlText w:val="•"/>
      <w:lvlJc w:val="left"/>
      <w:pPr>
        <w:ind w:left="8093" w:hanging="120"/>
      </w:pPr>
      <w:rPr>
        <w:rFonts w:hint="default"/>
        <w:lang w:val="en-US" w:eastAsia="en-US" w:bidi="ar-SA"/>
      </w:rPr>
    </w:lvl>
  </w:abstractNum>
  <w:num w:numId="1" w16cid:durableId="1884055089">
    <w:abstractNumId w:val="2"/>
  </w:num>
  <w:num w:numId="2" w16cid:durableId="2071687435">
    <w:abstractNumId w:val="5"/>
  </w:num>
  <w:num w:numId="3" w16cid:durableId="4525608">
    <w:abstractNumId w:val="3"/>
  </w:num>
  <w:num w:numId="4" w16cid:durableId="169682375">
    <w:abstractNumId w:val="4"/>
  </w:num>
  <w:num w:numId="5" w16cid:durableId="2078279811">
    <w:abstractNumId w:val="1"/>
  </w:num>
  <w:num w:numId="6" w16cid:durableId="1051265090">
    <w:abstractNumId w:val="0"/>
  </w:num>
  <w:num w:numId="7" w16cid:durableId="2007049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0ACD"/>
    <w:rsid w:val="00697338"/>
    <w:rsid w:val="009F4491"/>
    <w:rsid w:val="00B97CBE"/>
    <w:rsid w:val="00DC0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560C"/>
  <w15:docId w15:val="{D63CB567-9F2F-4383-BA7C-1DE58F71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3211" w:right="287" w:hanging="1803"/>
      <w:outlineLvl w:val="0"/>
    </w:pPr>
    <w:rPr>
      <w:rFonts w:ascii="Arial" w:eastAsia="Arial" w:hAnsi="Arial" w:cs="Arial"/>
      <w:b/>
      <w:bCs/>
      <w:sz w:val="46"/>
      <w:szCs w:val="46"/>
    </w:rPr>
  </w:style>
  <w:style w:type="paragraph" w:styleId="Heading2">
    <w:name w:val="heading 2"/>
    <w:basedOn w:val="Normal"/>
    <w:uiPriority w:val="9"/>
    <w:unhideWhenUsed/>
    <w:qFormat/>
    <w:pPr>
      <w:spacing w:before="71"/>
      <w:ind w:left="290"/>
      <w:outlineLvl w:val="1"/>
    </w:pPr>
    <w:rPr>
      <w:rFonts w:ascii="Arial" w:eastAsia="Arial" w:hAnsi="Arial" w:cs="Arial"/>
      <w:b/>
      <w:bCs/>
      <w:sz w:val="36"/>
      <w:szCs w:val="36"/>
    </w:rPr>
  </w:style>
  <w:style w:type="paragraph" w:styleId="Heading3">
    <w:name w:val="heading 3"/>
    <w:basedOn w:val="Normal"/>
    <w:uiPriority w:val="9"/>
    <w:unhideWhenUsed/>
    <w:qFormat/>
    <w:pPr>
      <w:spacing w:before="69"/>
      <w:ind w:left="532" w:hanging="355"/>
      <w:outlineLvl w:val="2"/>
    </w:pPr>
    <w:rPr>
      <w:rFonts w:ascii="Arial" w:eastAsia="Arial" w:hAnsi="Arial" w:cs="Arial"/>
      <w:b/>
      <w:bCs/>
      <w:sz w:val="32"/>
      <w:szCs w:val="32"/>
    </w:rPr>
  </w:style>
  <w:style w:type="paragraph" w:styleId="Heading4">
    <w:name w:val="heading 4"/>
    <w:basedOn w:val="Normal"/>
    <w:uiPriority w:val="9"/>
    <w:unhideWhenUsed/>
    <w:qFormat/>
    <w:pPr>
      <w:spacing w:before="145"/>
      <w:ind w:left="290"/>
      <w:outlineLvl w:val="3"/>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pPr>
    <w:rPr>
      <w:sz w:val="19"/>
      <w:szCs w:val="19"/>
    </w:rPr>
  </w:style>
  <w:style w:type="paragraph" w:styleId="Title">
    <w:name w:val="Title"/>
    <w:basedOn w:val="Normal"/>
    <w:uiPriority w:val="10"/>
    <w:qFormat/>
    <w:pPr>
      <w:spacing w:before="67"/>
      <w:ind w:left="2"/>
      <w:jc w:val="center"/>
    </w:pPr>
    <w:rPr>
      <w:rFonts w:ascii="Arial" w:eastAsia="Arial" w:hAnsi="Arial" w:cs="Arial"/>
      <w:b/>
      <w:bCs/>
      <w:sz w:val="50"/>
      <w:szCs w:val="50"/>
    </w:rPr>
  </w:style>
  <w:style w:type="paragraph" w:styleId="ListParagraph">
    <w:name w:val="List Paragraph"/>
    <w:basedOn w:val="Normal"/>
    <w:uiPriority w:val="1"/>
    <w:qFormat/>
    <w:pPr>
      <w:spacing w:before="121"/>
      <w:ind w:left="290"/>
    </w:pPr>
  </w:style>
  <w:style w:type="paragraph" w:customStyle="1" w:styleId="TableParagraph">
    <w:name w:val="Table Paragraph"/>
    <w:basedOn w:val="Normal"/>
    <w:uiPriority w:val="1"/>
    <w:qFormat/>
    <w:pPr>
      <w:spacing w:before="86"/>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664AFE95-A2E9-44F3-B7E1-248915A1C4C7}"/>
</file>

<file path=customXml/itemProps2.xml><?xml version="1.0" encoding="utf-8"?>
<ds:datastoreItem xmlns:ds="http://schemas.openxmlformats.org/officeDocument/2006/customXml" ds:itemID="{ABA32BBA-831D-4459-BD7F-8711D2273120}"/>
</file>

<file path=customXml/itemProps3.xml><?xml version="1.0" encoding="utf-8"?>
<ds:datastoreItem xmlns:ds="http://schemas.openxmlformats.org/officeDocument/2006/customXml" ds:itemID="{B8BA88D6-A35B-43C4-8D6B-437947A3AE4B}"/>
</file>

<file path=docProps/app.xml><?xml version="1.0" encoding="utf-8"?>
<Properties xmlns="http://schemas.openxmlformats.org/officeDocument/2006/extended-properties" xmlns:vt="http://schemas.openxmlformats.org/officeDocument/2006/docPropsVTypes">
  <Template>Normal.dotm</Template>
  <TotalTime>1</TotalTime>
  <Pages>18</Pages>
  <Words>3732</Words>
  <Characters>21277</Characters>
  <Application>Microsoft Office Word</Application>
  <DocSecurity>0</DocSecurity>
  <Lines>177</Lines>
  <Paragraphs>49</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Samarth Pagaria</cp:lastModifiedBy>
  <cp:revision>2</cp:revision>
  <dcterms:created xsi:type="dcterms:W3CDTF">2026-09-02T16:05:00Z</dcterms:created>
  <dcterms:modified xsi:type="dcterms:W3CDTF">2026-09-02T16:06:00Z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ContentTypeId">
    <vt:lpwstr>0x0101003705BFBD7D7D0F459F2EB6DF2A577303</vt:lpwstr>
  </property>
</Properties>
</file>