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79FF" w14:textId="77777777" w:rsidR="00EE5374" w:rsidRDefault="00EE5374" w:rsidP="004D216E">
      <w:pPr>
        <w:spacing w:after="0"/>
        <w:jc w:val="center"/>
        <w:rPr>
          <w:rFonts w:ascii="Georgia" w:hAnsi="Georgia"/>
          <w:b/>
          <w:bCs/>
          <w:color w:val="0E2841" w:themeColor="text2"/>
          <w:sz w:val="44"/>
          <w:szCs w:val="44"/>
        </w:rPr>
      </w:pPr>
    </w:p>
    <w:p w14:paraId="5382C721" w14:textId="77777777" w:rsidR="00066554" w:rsidRDefault="00066554" w:rsidP="004D216E">
      <w:pPr>
        <w:spacing w:after="0"/>
        <w:jc w:val="center"/>
        <w:rPr>
          <w:rFonts w:ascii="Georgia" w:hAnsi="Georgia"/>
          <w:b/>
          <w:bCs/>
          <w:color w:val="0E2841" w:themeColor="text2"/>
          <w:sz w:val="44"/>
          <w:szCs w:val="44"/>
        </w:rPr>
      </w:pPr>
    </w:p>
    <w:p w14:paraId="2D61490D" w14:textId="77777777" w:rsidR="00066554" w:rsidRDefault="00066554" w:rsidP="004D216E">
      <w:pPr>
        <w:spacing w:after="0"/>
        <w:jc w:val="center"/>
        <w:rPr>
          <w:rFonts w:ascii="Georgia" w:hAnsi="Georgia"/>
          <w:b/>
          <w:bCs/>
          <w:color w:val="0E2841" w:themeColor="text2"/>
          <w:sz w:val="44"/>
          <w:szCs w:val="44"/>
        </w:rPr>
      </w:pPr>
    </w:p>
    <w:p w14:paraId="61631F38" w14:textId="083C377E" w:rsidR="001E31C5" w:rsidRDefault="00AB3210" w:rsidP="004D216E">
      <w:pPr>
        <w:spacing w:after="0"/>
        <w:jc w:val="center"/>
        <w:rPr>
          <w:rFonts w:ascii="Georgia" w:hAnsi="Georgia"/>
          <w:b/>
          <w:bCs/>
          <w:color w:val="0E2841" w:themeColor="text2"/>
          <w:sz w:val="44"/>
          <w:szCs w:val="44"/>
        </w:rPr>
      </w:pPr>
      <w:r>
        <w:rPr>
          <w:rFonts w:ascii="Georgia" w:hAnsi="Georgia"/>
          <w:b/>
          <w:bCs/>
          <w:noProof/>
          <w:color w:val="0E2841" w:themeColor="text2"/>
          <w:sz w:val="44"/>
          <w:szCs w:val="44"/>
        </w:rPr>
        <mc:AlternateContent>
          <mc:Choice Requires="wps">
            <w:drawing>
              <wp:anchor distT="0" distB="0" distL="114300" distR="114300" simplePos="0" relativeHeight="251659264" behindDoc="0" locked="0" layoutInCell="1" allowOverlap="1" wp14:anchorId="73DF7D4D" wp14:editId="75A1188F">
                <wp:simplePos x="0" y="0"/>
                <wp:positionH relativeFrom="column">
                  <wp:posOffset>88265</wp:posOffset>
                </wp:positionH>
                <wp:positionV relativeFrom="paragraph">
                  <wp:posOffset>850900</wp:posOffset>
                </wp:positionV>
                <wp:extent cx="5636895" cy="45085"/>
                <wp:effectExtent l="0" t="0" r="20955" b="31115"/>
                <wp:wrapNone/>
                <wp:docPr id="179890401" name="Straight Arrow Connector 1"/>
                <wp:cNvGraphicFramePr/>
                <a:graphic xmlns:a="http://schemas.openxmlformats.org/drawingml/2006/main">
                  <a:graphicData uri="http://schemas.microsoft.com/office/word/2010/wordprocessingShape">
                    <wps:wsp>
                      <wps:cNvCnPr/>
                      <wps:spPr>
                        <a:xfrm>
                          <a:off x="0" y="0"/>
                          <a:ext cx="5636895" cy="45085"/>
                        </a:xfrm>
                        <a:prstGeom prst="straightConnector1">
                          <a:avLst/>
                        </a:prstGeom>
                        <a:ln>
                          <a:solidFill>
                            <a:schemeClr val="tx2"/>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E4326F" id="_x0000_t32" coordsize="21600,21600" o:spt="32" o:oned="t" path="m,l21600,21600e" filled="f">
                <v:path arrowok="t" fillok="f" o:connecttype="none"/>
                <o:lock v:ext="edit" shapetype="t"/>
              </v:shapetype>
              <v:shape id="Straight Arrow Connector 1" o:spid="_x0000_s1026" type="#_x0000_t32" style="position:absolute;margin-left:6.95pt;margin-top:67pt;width:443.8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" strokecolor="#0e2841 [3215]" strokeweight="1.5pt">
                <v:stroke joinstyle="miter"/>
              </v:shape>
            </w:pict>
          </mc:Fallback>
        </mc:AlternateContent>
      </w:r>
      <w:r w:rsidR="0097018D" w:rsidRPr="0097018D">
        <w:rPr>
          <w:rFonts w:ascii="Georgia" w:hAnsi="Georgia"/>
          <w:b/>
          <w:bCs/>
          <w:color w:val="0E2841" w:themeColor="text2"/>
          <w:sz w:val="44"/>
          <w:szCs w:val="44"/>
        </w:rPr>
        <w:t>Do Spherical Mirrors Really Have a Single Focus?</w:t>
      </w:r>
    </w:p>
    <w:p w14:paraId="4BD75BA3" w14:textId="77777777" w:rsidR="004D216E" w:rsidRDefault="004D216E" w:rsidP="004D216E">
      <w:pPr>
        <w:spacing w:after="0"/>
        <w:jc w:val="center"/>
        <w:rPr>
          <w:rFonts w:ascii="Georgia" w:hAnsi="Georgia"/>
          <w:b/>
          <w:bCs/>
          <w:color w:val="0E2841" w:themeColor="text2"/>
          <w:sz w:val="44"/>
          <w:szCs w:val="44"/>
        </w:rPr>
      </w:pPr>
    </w:p>
    <w:p w14:paraId="4CAA52D6" w14:textId="77777777" w:rsidR="00EE5374" w:rsidRDefault="00EE5374" w:rsidP="003B37F2">
      <w:pPr>
        <w:spacing w:after="0"/>
        <w:jc w:val="center"/>
        <w:rPr>
          <w:rFonts w:ascii="Georgia" w:hAnsi="Georgia"/>
          <w:b/>
          <w:bCs/>
          <w:i/>
          <w:iCs/>
          <w:color w:val="0E2841" w:themeColor="text2"/>
          <w:sz w:val="28"/>
          <w:szCs w:val="28"/>
        </w:rPr>
      </w:pPr>
    </w:p>
    <w:p w14:paraId="6EEAAE72" w14:textId="0E32CCF7" w:rsidR="004D216E" w:rsidRDefault="0068535F" w:rsidP="003B37F2">
      <w:pPr>
        <w:spacing w:after="0"/>
        <w:jc w:val="center"/>
        <w:rPr>
          <w:rFonts w:ascii="Georgia" w:hAnsi="Georgia"/>
          <w:b/>
          <w:bCs/>
          <w:i/>
          <w:iCs/>
          <w:color w:val="0E2841" w:themeColor="text2"/>
          <w:sz w:val="28"/>
          <w:szCs w:val="28"/>
        </w:rPr>
      </w:pPr>
      <w:r w:rsidRPr="0068535F">
        <w:rPr>
          <w:rFonts w:ascii="Georgia" w:hAnsi="Georgia"/>
          <w:b/>
          <w:bCs/>
          <w:i/>
          <w:iCs/>
          <w:color w:val="0E2841" w:themeColor="text2"/>
          <w:sz w:val="28"/>
          <w:szCs w:val="28"/>
        </w:rPr>
        <w:t>A Formal Doubt Seeking Mathematical and Physical Clarification</w:t>
      </w:r>
    </w:p>
    <w:p w14:paraId="0CB88364" w14:textId="7E4CAA92" w:rsidR="001540CD" w:rsidRDefault="001540CD" w:rsidP="003B37F2">
      <w:pPr>
        <w:spacing w:after="0"/>
        <w:jc w:val="center"/>
        <w:rPr>
          <w:rFonts w:ascii="Georgia" w:hAnsi="Georgia"/>
          <w:b/>
          <w:bCs/>
          <w:i/>
          <w:iCs/>
          <w:color w:val="0E2841" w:themeColor="text2"/>
          <w:sz w:val="28"/>
          <w:szCs w:val="28"/>
        </w:rPr>
      </w:pPr>
    </w:p>
    <w:p w14:paraId="018DECBD" w14:textId="266B593D" w:rsidR="001540CD" w:rsidRDefault="001540CD" w:rsidP="003B37F2">
      <w:pPr>
        <w:spacing w:after="0"/>
        <w:jc w:val="center"/>
        <w:rPr>
          <w:rFonts w:ascii="Georgia" w:hAnsi="Georgia"/>
          <w:b/>
          <w:bCs/>
          <w:i/>
          <w:iCs/>
          <w:color w:val="0E2841" w:themeColor="text2"/>
          <w:sz w:val="28"/>
          <w:szCs w:val="28"/>
        </w:rPr>
      </w:pPr>
    </w:p>
    <w:p w14:paraId="22681753" w14:textId="77777777" w:rsidR="001540CD" w:rsidRDefault="001540CD" w:rsidP="003B37F2">
      <w:pPr>
        <w:spacing w:after="0"/>
        <w:jc w:val="center"/>
        <w:rPr>
          <w:rFonts w:ascii="Georgia" w:hAnsi="Georgia"/>
          <w:b/>
          <w:bCs/>
          <w:i/>
          <w:iCs/>
          <w:color w:val="0E2841" w:themeColor="text2"/>
          <w:sz w:val="28"/>
          <w:szCs w:val="28"/>
        </w:rPr>
      </w:pPr>
    </w:p>
    <w:p w14:paraId="3CAAEDAB" w14:textId="77777777" w:rsidR="008B147B" w:rsidRPr="008B147B" w:rsidRDefault="008B147B" w:rsidP="008B147B">
      <w:pPr>
        <w:spacing w:after="0"/>
        <w:jc w:val="center"/>
        <w:rPr>
          <w:rFonts w:ascii="Calibri" w:hAnsi="Calibri"/>
          <w:color w:val="000000" w:themeColor="text1"/>
        </w:rPr>
      </w:pPr>
      <w:r w:rsidRPr="008B147B">
        <w:rPr>
          <w:rFonts w:ascii="Calibri" w:hAnsi="Calibri"/>
          <w:color w:val="000000" w:themeColor="text1"/>
        </w:rPr>
        <w:t>Submitted by:</w:t>
      </w:r>
    </w:p>
    <w:p w14:paraId="046C8F5E" w14:textId="454BB496" w:rsidR="008B147B" w:rsidRPr="008B147B" w:rsidRDefault="008B147B" w:rsidP="008B147B">
      <w:pPr>
        <w:spacing w:after="0"/>
        <w:jc w:val="center"/>
        <w:rPr>
          <w:rFonts w:ascii="Calibri" w:hAnsi="Calibri"/>
          <w:color w:val="000000" w:themeColor="text1"/>
        </w:rPr>
      </w:pPr>
      <w:r w:rsidRPr="008B147B">
        <w:rPr>
          <w:rFonts w:ascii="Calibri" w:hAnsi="Calibri"/>
          <w:color w:val="000000" w:themeColor="text1"/>
        </w:rPr>
        <w:t xml:space="preserve">Samarth, Class 10  </w:t>
      </w:r>
      <w:r w:rsidR="007F4944">
        <w:rPr>
          <w:rFonts w:ascii="Calibri" w:hAnsi="Calibri"/>
          <w:color w:val="000000" w:themeColor="text1"/>
        </w:rPr>
        <w:t>Sharavat</w:t>
      </w:r>
      <w:r w:rsidR="00EE5374">
        <w:rPr>
          <w:rFonts w:ascii="Calibri" w:hAnsi="Calibri"/>
          <w:color w:val="000000" w:themeColor="text1"/>
        </w:rPr>
        <w:t>i</w:t>
      </w:r>
    </w:p>
    <w:p w14:paraId="53C4BF3F" w14:textId="77777777" w:rsidR="008B147B" w:rsidRPr="008B147B" w:rsidRDefault="008B147B" w:rsidP="008B147B">
      <w:pPr>
        <w:spacing w:after="0"/>
        <w:jc w:val="center"/>
        <w:rPr>
          <w:rFonts w:ascii="Calibri" w:hAnsi="Calibri"/>
          <w:color w:val="000000" w:themeColor="text1"/>
        </w:rPr>
      </w:pPr>
      <w:r w:rsidRPr="008B147B">
        <w:rPr>
          <w:rFonts w:ascii="Calibri" w:hAnsi="Calibri"/>
          <w:color w:val="000000" w:themeColor="text1"/>
        </w:rPr>
        <w:t xml:space="preserve">Gnyana Sudha Vidyalaya, Bidar  </w:t>
      </w:r>
    </w:p>
    <w:p w14:paraId="1E7C49A9" w14:textId="48C94A9A" w:rsidR="00B4605A" w:rsidRDefault="008B147B" w:rsidP="00E90BAB">
      <w:pPr>
        <w:spacing w:after="0"/>
        <w:jc w:val="center"/>
        <w:rPr>
          <w:rFonts w:ascii="Calibri" w:hAnsi="Calibri"/>
          <w:color w:val="000000" w:themeColor="text1"/>
        </w:rPr>
      </w:pPr>
      <w:r w:rsidRPr="008B147B">
        <w:rPr>
          <w:rFonts w:ascii="Calibri" w:hAnsi="Calibri"/>
          <w:color w:val="000000" w:themeColor="text1"/>
        </w:rPr>
        <w:t>Date: April 14, 2025</w:t>
      </w:r>
    </w:p>
    <w:p w14:paraId="457793A8" w14:textId="77777777" w:rsidR="00E90BAB" w:rsidRDefault="00E90BAB" w:rsidP="00E90BAB">
      <w:pPr>
        <w:spacing w:after="0"/>
        <w:jc w:val="center"/>
        <w:rPr>
          <w:rFonts w:ascii="Calibri" w:hAnsi="Calibri"/>
          <w:color w:val="000000" w:themeColor="text1"/>
        </w:rPr>
      </w:pPr>
    </w:p>
    <w:p w14:paraId="1A632BAC" w14:textId="77777777" w:rsidR="00E90BAB" w:rsidRDefault="00E90BAB" w:rsidP="00E90BAB">
      <w:pPr>
        <w:spacing w:after="0"/>
        <w:jc w:val="center"/>
        <w:rPr>
          <w:rFonts w:ascii="Calibri" w:hAnsi="Calibri"/>
          <w:color w:val="000000" w:themeColor="text1"/>
        </w:rPr>
      </w:pPr>
    </w:p>
    <w:p w14:paraId="0B28E46F" w14:textId="72BF3CFA" w:rsidR="007F4944" w:rsidRDefault="007F4944" w:rsidP="007F4944">
      <w:pPr>
        <w:pStyle w:val="IntenseQuote"/>
      </w:pPr>
      <w:r>
        <w:t>“In real-world engineering, real problems yield approximate answers. But in theoretical physics, approximate questions often reveal real truths.”</w:t>
      </w:r>
    </w:p>
    <w:p w14:paraId="332D567D" w14:textId="3AD031F8" w:rsidR="00E90BAB" w:rsidRDefault="007F4944" w:rsidP="00E90BAB">
      <w:pPr>
        <w:pStyle w:val="IntenseQuote"/>
      </w:pPr>
      <w:r>
        <w:t>— Inspired by a principle of scientific thinking</w:t>
      </w:r>
    </w:p>
    <w:p w14:paraId="570FCDE9" w14:textId="77777777" w:rsidR="007F4944" w:rsidRDefault="007F4944" w:rsidP="007F4944"/>
    <w:p w14:paraId="0FB39D49" w14:textId="7F544349" w:rsidR="00990955" w:rsidRDefault="00990955" w:rsidP="007F4944"/>
    <w:p w14:paraId="7EB55616" w14:textId="73BA6F1F" w:rsidR="00446E45" w:rsidRPr="002B16B6" w:rsidRDefault="00990955" w:rsidP="002B16B6">
      <w:r>
        <w:br w:type="page"/>
      </w:r>
    </w:p>
    <w:p w14:paraId="411C8CD9" w14:textId="3CF4A461" w:rsidR="007F4944" w:rsidRDefault="002B16B6" w:rsidP="003C5FFE">
      <w:pPr>
        <w:jc w:val="center"/>
        <w:rPr>
          <w:rFonts w:ascii="Georgia" w:hAnsi="Georgia"/>
          <w:color w:val="0E2841" w:themeColor="text2"/>
          <w:sz w:val="40"/>
          <w:szCs w:val="40"/>
        </w:rPr>
      </w:pPr>
      <w:r>
        <w:rPr>
          <w:rFonts w:ascii="Georgia" w:hAnsi="Georgia"/>
          <w:noProof/>
          <w:color w:val="0E2841" w:themeColor="text2"/>
          <w:sz w:val="40"/>
          <w:szCs w:val="40"/>
        </w:rPr>
        <w:lastRenderedPageBreak/>
        <mc:AlternateContent>
          <mc:Choice Requires="wps">
            <w:drawing>
              <wp:anchor distT="0" distB="0" distL="114300" distR="114300" simplePos="0" relativeHeight="251661312" behindDoc="0" locked="0" layoutInCell="1" allowOverlap="1" wp14:anchorId="1202F2DB" wp14:editId="486702D9">
                <wp:simplePos x="0" y="0"/>
                <wp:positionH relativeFrom="column">
                  <wp:posOffset>1146175</wp:posOffset>
                </wp:positionH>
                <wp:positionV relativeFrom="paragraph">
                  <wp:posOffset>359410</wp:posOffset>
                </wp:positionV>
                <wp:extent cx="3432175" cy="45085"/>
                <wp:effectExtent l="0" t="0" r="34925" b="31115"/>
                <wp:wrapNone/>
                <wp:docPr id="1452663129" name="Straight Arrow Connector 1"/>
                <wp:cNvGraphicFramePr/>
                <a:graphic xmlns:a="http://schemas.openxmlformats.org/drawingml/2006/main">
                  <a:graphicData uri="http://schemas.microsoft.com/office/word/2010/wordprocessingShape">
                    <wps:wsp>
                      <wps:cNvCnPr/>
                      <wps:spPr>
                        <a:xfrm>
                          <a:off x="0" y="0"/>
                          <a:ext cx="3432175" cy="45085"/>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D79841" id="_x0000_t32" coordsize="21600,21600" o:spt="32" o:oned="t" path="m,l21600,21600e" filled="f">
                <v:path arrowok="t" fillok="f" o:connecttype="none"/>
                <o:lock v:ext="edit" shapetype="t"/>
              </v:shapetype>
              <v:shape id="Straight Arrow Connector 1" o:spid="_x0000_s1026" type="#_x0000_t32" style="position:absolute;margin-left:90.25pt;margin-top:28.3pt;width:270.25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" strokecolor="#156082 [3204]" strokeweight="1.5pt">
                <v:stroke joinstyle="miter"/>
              </v:shape>
            </w:pict>
          </mc:Fallback>
        </mc:AlternateContent>
      </w:r>
      <w:r w:rsidR="00BA3C44">
        <w:rPr>
          <w:rFonts w:ascii="Georgia" w:hAnsi="Georgia"/>
          <w:color w:val="0E2841" w:themeColor="text2"/>
          <w:sz w:val="40"/>
          <w:szCs w:val="40"/>
        </w:rPr>
        <w:t>Index / Table of Contents</w:t>
      </w:r>
    </w:p>
    <w:p w14:paraId="63E5E406" w14:textId="4B7DB9D4" w:rsidR="008E20D6" w:rsidRDefault="008E20D6" w:rsidP="00D11201">
      <w:pPr>
        <w:jc w:val="center"/>
        <w:rPr>
          <w:rFonts w:ascii="Georgia" w:hAnsi="Georgia"/>
          <w:color w:val="0E2841" w:themeColor="text2"/>
          <w:sz w:val="40"/>
          <w:szCs w:val="40"/>
        </w:rPr>
      </w:pPr>
    </w:p>
    <w:p w14:paraId="2A0C587B" w14:textId="7D43474D" w:rsidR="001D7EE1" w:rsidRDefault="00CD20E0" w:rsidP="00D11201">
      <w:pPr>
        <w:jc w:val="center"/>
        <w:rPr>
          <w:rFonts w:ascii="Georgia" w:hAnsi="Georgia"/>
          <w:color w:val="0E2841" w:themeColor="text2"/>
          <w:sz w:val="40"/>
          <w:szCs w:val="40"/>
        </w:rPr>
      </w:pPr>
      <w:r>
        <w:rPr>
          <w:noProof/>
        </w:rPr>
        <mc:AlternateContent>
          <mc:Choice Requires="wps">
            <w:drawing>
              <wp:anchor distT="0" distB="0" distL="114300" distR="114300" simplePos="0" relativeHeight="251660288" behindDoc="1" locked="0" layoutInCell="1" allowOverlap="1" wp14:anchorId="3732A020" wp14:editId="12BAD380">
                <wp:simplePos x="0" y="0"/>
                <wp:positionH relativeFrom="column">
                  <wp:posOffset>169545</wp:posOffset>
                </wp:positionH>
                <wp:positionV relativeFrom="paragraph">
                  <wp:posOffset>94615</wp:posOffset>
                </wp:positionV>
                <wp:extent cx="6145530" cy="7667625"/>
                <wp:effectExtent l="0" t="0" r="26670" b="28575"/>
                <wp:wrapNone/>
                <wp:docPr id="1809781209" name="Scroll: Vertical 1"/>
                <wp:cNvGraphicFramePr/>
                <a:graphic xmlns:a="http://schemas.openxmlformats.org/drawingml/2006/main">
                  <a:graphicData uri="http://schemas.microsoft.com/office/word/2010/wordprocessingShape">
                    <wps:wsp>
                      <wps:cNvSpPr/>
                      <wps:spPr>
                        <a:xfrm>
                          <a:off x="0" y="0"/>
                          <a:ext cx="6145530" cy="7667625"/>
                        </a:xfrm>
                        <a:prstGeom prst="verticalScroll">
                          <a:avLst/>
                        </a:prstGeom>
                        <a:solidFill>
                          <a:schemeClr val="tx2">
                            <a:lumMod val="10000"/>
                            <a:lumOff val="90000"/>
                          </a:schemeClr>
                        </a:solidFill>
                        <a:ln>
                          <a:solidFill>
                            <a:schemeClr val="tx2"/>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B0006B"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1" o:spid="_x0000_s1026" type="#_x0000_t97" style="position:absolute;margin-left:13.35pt;margin-top:7.45pt;width:483.9pt;height:60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" fillcolor="#dceaf7 [351]" strokecolor="#0e2841 [3215]" strokeweight="1.5pt">
                <v:stroke joinstyle="miter"/>
              </v:shape>
            </w:pict>
          </mc:Fallback>
        </mc:AlternateContent>
      </w:r>
    </w:p>
    <w:p w14:paraId="62573D28" w14:textId="70002A1A" w:rsidR="006E234C" w:rsidRDefault="006E234C" w:rsidP="00D11201">
      <w:pPr>
        <w:jc w:val="center"/>
        <w:rPr>
          <w:rFonts w:ascii="Georgia" w:hAnsi="Georgia"/>
          <w:color w:val="0E2841" w:themeColor="text2"/>
          <w:sz w:val="40"/>
          <w:szCs w:val="40"/>
        </w:rPr>
      </w:pPr>
    </w:p>
    <w:p w14:paraId="63511438" w14:textId="77777777" w:rsidR="006E234C" w:rsidRDefault="006E234C" w:rsidP="00D11201">
      <w:pPr>
        <w:jc w:val="center"/>
        <w:rPr>
          <w:rFonts w:ascii="Georgia" w:hAnsi="Georgia"/>
          <w:color w:val="0E2841" w:themeColor="text2"/>
          <w:sz w:val="40"/>
          <w:szCs w:val="40"/>
        </w:rPr>
      </w:pPr>
    </w:p>
    <w:p w14:paraId="011BAE5E" w14:textId="77777777" w:rsidR="007E6A12" w:rsidRDefault="0053684C" w:rsidP="0053684C">
      <w:pPr>
        <w:pStyle w:val="ListParagraph"/>
        <w:numPr>
          <w:ilvl w:val="0"/>
          <w:numId w:val="3"/>
        </w:numPr>
        <w:rPr>
          <w:rFonts w:ascii="Calibri" w:hAnsi="Calibri"/>
          <w:color w:val="0E2841" w:themeColor="text2"/>
          <w:sz w:val="28"/>
          <w:szCs w:val="28"/>
        </w:rPr>
      </w:pPr>
      <w:r w:rsidRPr="001E6B5E">
        <w:rPr>
          <w:rFonts w:ascii="Calibri" w:hAnsi="Calibri"/>
          <w:color w:val="0E2841" w:themeColor="text2"/>
          <w:sz w:val="28"/>
          <w:szCs w:val="28"/>
        </w:rPr>
        <w:t>Observation and</w:t>
      </w:r>
      <w:r w:rsidR="004338C0">
        <w:rPr>
          <w:rFonts w:ascii="Calibri" w:hAnsi="Calibri"/>
          <w:color w:val="0E2841" w:themeColor="text2"/>
          <w:sz w:val="28"/>
          <w:szCs w:val="28"/>
        </w:rPr>
        <w:t xml:space="preserve"> Inspiration</w:t>
      </w:r>
    </w:p>
    <w:p w14:paraId="4310A0A2" w14:textId="75F98978" w:rsidR="004338C0" w:rsidRPr="0024699E" w:rsidRDefault="004338C0" w:rsidP="0024699E">
      <w:pPr>
        <w:ind w:left="2160"/>
        <w:rPr>
          <w:rFonts w:ascii="Calibri" w:hAnsi="Calibri"/>
          <w:color w:val="0E2841" w:themeColor="text2"/>
          <w:sz w:val="28"/>
          <w:szCs w:val="28"/>
        </w:rPr>
      </w:pPr>
      <w:r w:rsidRPr="0024699E">
        <w:rPr>
          <w:rFonts w:ascii="Calibri" w:hAnsi="Calibri"/>
          <w:color w:val="0E2841" w:themeColor="text2"/>
          <w:sz w:val="28"/>
          <w:szCs w:val="28"/>
        </w:rPr>
        <w:t xml:space="preserve"> </w:t>
      </w:r>
    </w:p>
    <w:p w14:paraId="5D57A0A1" w14:textId="00102FF0" w:rsidR="006E234C" w:rsidRDefault="0053684C" w:rsidP="004338C0">
      <w:pPr>
        <w:pStyle w:val="ListParagraph"/>
        <w:numPr>
          <w:ilvl w:val="0"/>
          <w:numId w:val="3"/>
        </w:numPr>
        <w:spacing w:line="276" w:lineRule="auto"/>
        <w:rPr>
          <w:rFonts w:ascii="Calibri" w:hAnsi="Calibri"/>
          <w:color w:val="0E2841" w:themeColor="text2"/>
          <w:sz w:val="28"/>
          <w:szCs w:val="28"/>
        </w:rPr>
      </w:pPr>
      <w:r w:rsidRPr="001E6B5E">
        <w:rPr>
          <w:rFonts w:ascii="Calibri" w:hAnsi="Calibri"/>
          <w:color w:val="0E2841" w:themeColor="text2"/>
          <w:sz w:val="28"/>
          <w:szCs w:val="28"/>
        </w:rPr>
        <w:t xml:space="preserve"> </w:t>
      </w:r>
      <w:r w:rsidR="00B6249B">
        <w:rPr>
          <w:rFonts w:ascii="Calibri" w:hAnsi="Calibri"/>
          <w:color w:val="0E2841" w:themeColor="text2"/>
          <w:sz w:val="28"/>
          <w:szCs w:val="28"/>
        </w:rPr>
        <w:t>Stand</w:t>
      </w:r>
      <w:r w:rsidR="00E07255">
        <w:rPr>
          <w:rFonts w:ascii="Calibri" w:hAnsi="Calibri"/>
          <w:color w:val="0E2841" w:themeColor="text2"/>
          <w:sz w:val="28"/>
          <w:szCs w:val="28"/>
        </w:rPr>
        <w:t>ard Textbook Assumptions</w:t>
      </w:r>
    </w:p>
    <w:p w14:paraId="0E82A7D1" w14:textId="77777777" w:rsidR="007E6A12" w:rsidRPr="0024699E" w:rsidRDefault="007E6A12" w:rsidP="0024699E">
      <w:pPr>
        <w:spacing w:line="276" w:lineRule="auto"/>
        <w:ind w:left="2160"/>
        <w:rPr>
          <w:rFonts w:ascii="Calibri" w:hAnsi="Calibri"/>
          <w:color w:val="0E2841" w:themeColor="text2"/>
          <w:sz w:val="28"/>
          <w:szCs w:val="28"/>
        </w:rPr>
      </w:pPr>
    </w:p>
    <w:p w14:paraId="4798B628" w14:textId="6D7C0F1C" w:rsidR="00A644F9" w:rsidRPr="00145375" w:rsidRDefault="00E07255" w:rsidP="00145375">
      <w:pPr>
        <w:pStyle w:val="ListParagraph"/>
        <w:numPr>
          <w:ilvl w:val="0"/>
          <w:numId w:val="3"/>
        </w:numPr>
        <w:spacing w:line="276" w:lineRule="auto"/>
        <w:rPr>
          <w:rFonts w:ascii="Calibri" w:hAnsi="Calibri"/>
          <w:color w:val="0E2841" w:themeColor="text2"/>
          <w:sz w:val="28"/>
          <w:szCs w:val="28"/>
        </w:rPr>
      </w:pPr>
      <w:r w:rsidRPr="00145375">
        <w:rPr>
          <w:rFonts w:ascii="Calibri" w:hAnsi="Calibri"/>
          <w:color w:val="0E2841" w:themeColor="text2"/>
          <w:sz w:val="28"/>
          <w:szCs w:val="28"/>
        </w:rPr>
        <w:t xml:space="preserve">First Proof </w:t>
      </w:r>
      <w:r w:rsidR="00A644F9" w:rsidRPr="00145375">
        <w:rPr>
          <w:rFonts w:ascii="Calibri" w:hAnsi="Calibri"/>
          <w:color w:val="0E2841" w:themeColor="text2"/>
          <w:sz w:val="28"/>
          <w:szCs w:val="28"/>
        </w:rPr>
        <w:t>–</w:t>
      </w:r>
      <w:r w:rsidRPr="00145375">
        <w:rPr>
          <w:rFonts w:ascii="Calibri" w:hAnsi="Calibri"/>
          <w:color w:val="0E2841" w:themeColor="text2"/>
          <w:sz w:val="28"/>
          <w:szCs w:val="28"/>
        </w:rPr>
        <w:t xml:space="preserve"> </w:t>
      </w:r>
      <w:r w:rsidR="00A644F9" w:rsidRPr="00145375">
        <w:rPr>
          <w:rFonts w:ascii="Calibri" w:hAnsi="Calibri"/>
          <w:color w:val="0E2841" w:themeColor="text2"/>
          <w:sz w:val="28"/>
          <w:szCs w:val="28"/>
        </w:rPr>
        <w:t xml:space="preserve">Why Focus lies at </w:t>
      </w:r>
      <w:r w:rsidR="00A644F9" w:rsidRPr="00B828A8">
        <w:rPr>
          <w:rFonts w:ascii="Calibri" w:hAnsi="Calibri"/>
          <w:color w:val="0E2841" w:themeColor="text2"/>
          <w:sz w:val="28"/>
          <w:szCs w:val="28"/>
        </w:rPr>
        <w:t>Half</w:t>
      </w:r>
      <w:r w:rsidR="00B828A8">
        <w:rPr>
          <w:rFonts w:ascii="Calibri" w:hAnsi="Calibri"/>
          <w:color w:val="0E2841" w:themeColor="text2"/>
          <w:sz w:val="28"/>
          <w:szCs w:val="28"/>
        </w:rPr>
        <w:t xml:space="preserve"> the Radius</w:t>
      </w:r>
      <w:r w:rsidR="00145375">
        <w:rPr>
          <w:rFonts w:ascii="Calibri" w:hAnsi="Calibri"/>
          <w:color w:val="0E2841" w:themeColor="text2"/>
          <w:sz w:val="28"/>
          <w:szCs w:val="28"/>
        </w:rPr>
        <w:t xml:space="preserve"> </w:t>
      </w:r>
    </w:p>
    <w:p w14:paraId="4739FD93" w14:textId="3B46BA84" w:rsidR="00B641F2" w:rsidRPr="0024699E" w:rsidRDefault="00B641F2" w:rsidP="0024699E">
      <w:pPr>
        <w:spacing w:line="276" w:lineRule="auto"/>
        <w:ind w:left="2160"/>
        <w:rPr>
          <w:rFonts w:ascii="Calibri" w:hAnsi="Calibri"/>
          <w:color w:val="0E2841" w:themeColor="text2"/>
          <w:sz w:val="28"/>
          <w:szCs w:val="28"/>
        </w:rPr>
      </w:pPr>
    </w:p>
    <w:p w14:paraId="63FE7566" w14:textId="171AF691" w:rsidR="00B641F2" w:rsidRDefault="00B828A8" w:rsidP="004338C0">
      <w:pPr>
        <w:pStyle w:val="ListParagraph"/>
        <w:numPr>
          <w:ilvl w:val="0"/>
          <w:numId w:val="3"/>
        </w:numPr>
        <w:spacing w:line="276" w:lineRule="auto"/>
        <w:rPr>
          <w:rFonts w:ascii="Calibri" w:hAnsi="Calibri"/>
          <w:color w:val="0E2841" w:themeColor="text2"/>
          <w:sz w:val="28"/>
          <w:szCs w:val="28"/>
        </w:rPr>
      </w:pPr>
      <w:r>
        <w:rPr>
          <w:rFonts w:ascii="Calibri" w:hAnsi="Calibri"/>
          <w:color w:val="0E2841" w:themeColor="text2"/>
          <w:sz w:val="28"/>
          <w:szCs w:val="28"/>
        </w:rPr>
        <w:t>S</w:t>
      </w:r>
      <w:r w:rsidR="00112B36">
        <w:rPr>
          <w:rFonts w:ascii="Calibri" w:hAnsi="Calibri"/>
          <w:color w:val="0E2841" w:themeColor="text2"/>
          <w:sz w:val="28"/>
          <w:szCs w:val="28"/>
        </w:rPr>
        <w:t xml:space="preserve">econd Proof – Why Spherical Mirror have </w:t>
      </w:r>
      <w:r w:rsidR="00A347AE">
        <w:rPr>
          <w:rFonts w:ascii="Calibri" w:hAnsi="Calibri"/>
          <w:color w:val="0E2841" w:themeColor="text2"/>
          <w:sz w:val="28"/>
          <w:szCs w:val="28"/>
        </w:rPr>
        <w:t>Multiple Focus Points ( Focal Zone )</w:t>
      </w:r>
    </w:p>
    <w:p w14:paraId="5381C8DF" w14:textId="77777777" w:rsidR="00B64386" w:rsidRPr="00B64386" w:rsidRDefault="00B64386" w:rsidP="00B64386">
      <w:pPr>
        <w:spacing w:line="276" w:lineRule="auto"/>
        <w:rPr>
          <w:rFonts w:ascii="Calibri" w:hAnsi="Calibri"/>
          <w:color w:val="0E2841" w:themeColor="text2"/>
          <w:sz w:val="28"/>
          <w:szCs w:val="28"/>
        </w:rPr>
      </w:pPr>
    </w:p>
    <w:p w14:paraId="576A052C" w14:textId="45365416" w:rsidR="00B64386" w:rsidRDefault="00C72CFD" w:rsidP="00B64386">
      <w:pPr>
        <w:pStyle w:val="ListParagraph"/>
        <w:numPr>
          <w:ilvl w:val="0"/>
          <w:numId w:val="3"/>
        </w:numPr>
        <w:spacing w:line="276" w:lineRule="auto"/>
        <w:rPr>
          <w:rFonts w:ascii="Calibri" w:hAnsi="Calibri"/>
          <w:color w:val="0E2841" w:themeColor="text2"/>
          <w:sz w:val="28"/>
          <w:szCs w:val="28"/>
        </w:rPr>
      </w:pPr>
      <w:r>
        <w:rPr>
          <w:rFonts w:ascii="Calibri" w:hAnsi="Calibri"/>
          <w:color w:val="0E2841" w:themeColor="text2"/>
          <w:sz w:val="28"/>
          <w:szCs w:val="28"/>
        </w:rPr>
        <w:t>A Derived</w:t>
      </w:r>
      <w:r w:rsidR="00997182">
        <w:rPr>
          <w:rFonts w:ascii="Calibri" w:hAnsi="Calibri"/>
          <w:color w:val="0E2841" w:themeColor="text2"/>
          <w:sz w:val="28"/>
          <w:szCs w:val="28"/>
        </w:rPr>
        <w:t xml:space="preserve"> Formula ( With Explanation )</w:t>
      </w:r>
    </w:p>
    <w:p w14:paraId="3B8093F3" w14:textId="77777777" w:rsidR="00B64386" w:rsidRPr="00B64386" w:rsidRDefault="00B64386" w:rsidP="00B64386">
      <w:pPr>
        <w:spacing w:line="276" w:lineRule="auto"/>
        <w:rPr>
          <w:rFonts w:ascii="Calibri" w:hAnsi="Calibri"/>
          <w:color w:val="0E2841" w:themeColor="text2"/>
          <w:sz w:val="28"/>
          <w:szCs w:val="28"/>
        </w:rPr>
      </w:pPr>
    </w:p>
    <w:p w14:paraId="70497297" w14:textId="6028AA87" w:rsidR="003A537E" w:rsidRPr="001B75E8" w:rsidRDefault="00B614BA" w:rsidP="001B75E8">
      <w:pPr>
        <w:pStyle w:val="ListParagraph"/>
        <w:numPr>
          <w:ilvl w:val="0"/>
          <w:numId w:val="3"/>
        </w:numPr>
        <w:spacing w:line="276" w:lineRule="auto"/>
        <w:rPr>
          <w:rFonts w:ascii="Calibri" w:hAnsi="Calibri"/>
          <w:color w:val="0E2841" w:themeColor="text2"/>
          <w:sz w:val="28"/>
          <w:szCs w:val="28"/>
        </w:rPr>
      </w:pPr>
      <w:r>
        <w:rPr>
          <w:rFonts w:ascii="Calibri" w:hAnsi="Calibri"/>
          <w:color w:val="0E2841" w:themeColor="text2"/>
          <w:sz w:val="28"/>
          <w:szCs w:val="28"/>
        </w:rPr>
        <w:t xml:space="preserve">Experimental Verification using a </w:t>
      </w:r>
      <w:r w:rsidR="00D37321">
        <w:rPr>
          <w:rFonts w:ascii="Calibri" w:hAnsi="Calibri"/>
          <w:color w:val="0E2841" w:themeColor="text2"/>
          <w:sz w:val="28"/>
          <w:szCs w:val="28"/>
        </w:rPr>
        <w:t>Simple Setup</w:t>
      </w:r>
    </w:p>
    <w:p w14:paraId="74494628" w14:textId="77777777" w:rsidR="003A537E" w:rsidRPr="003A537E" w:rsidRDefault="003A537E" w:rsidP="003A537E">
      <w:pPr>
        <w:spacing w:line="276" w:lineRule="auto"/>
        <w:rPr>
          <w:rFonts w:ascii="Calibri" w:hAnsi="Calibri"/>
          <w:color w:val="0E2841" w:themeColor="text2"/>
          <w:sz w:val="28"/>
          <w:szCs w:val="28"/>
        </w:rPr>
      </w:pPr>
    </w:p>
    <w:p w14:paraId="2B0D349F" w14:textId="750F3B6E" w:rsidR="00784BD3" w:rsidRPr="00784BD3" w:rsidRDefault="00080B7E" w:rsidP="00784BD3">
      <w:pPr>
        <w:pStyle w:val="ListParagraph"/>
        <w:numPr>
          <w:ilvl w:val="0"/>
          <w:numId w:val="3"/>
        </w:numPr>
        <w:spacing w:line="276" w:lineRule="auto"/>
        <w:rPr>
          <w:rFonts w:ascii="Calibri" w:hAnsi="Calibri"/>
          <w:color w:val="0E2841" w:themeColor="text2"/>
          <w:sz w:val="28"/>
          <w:szCs w:val="28"/>
        </w:rPr>
      </w:pPr>
      <w:r>
        <w:rPr>
          <w:rFonts w:ascii="Calibri" w:hAnsi="Calibri"/>
          <w:color w:val="0E2841" w:themeColor="text2"/>
          <w:sz w:val="28"/>
          <w:szCs w:val="28"/>
        </w:rPr>
        <w:t>Reflection</w:t>
      </w:r>
      <w:r w:rsidR="00A84633">
        <w:rPr>
          <w:rFonts w:ascii="Calibri" w:hAnsi="Calibri"/>
          <w:color w:val="0E2841" w:themeColor="text2"/>
          <w:sz w:val="28"/>
          <w:szCs w:val="28"/>
        </w:rPr>
        <w:t xml:space="preserve">, </w:t>
      </w:r>
      <w:r w:rsidR="003A537E">
        <w:rPr>
          <w:rFonts w:ascii="Calibri" w:hAnsi="Calibri"/>
          <w:color w:val="0E2841" w:themeColor="text2"/>
          <w:sz w:val="28"/>
          <w:szCs w:val="28"/>
        </w:rPr>
        <w:t>Further Questions and Possible Solutions</w:t>
      </w:r>
    </w:p>
    <w:p w14:paraId="474721F6" w14:textId="77777777" w:rsidR="003A537E" w:rsidRPr="003A537E" w:rsidRDefault="003A537E" w:rsidP="003A537E">
      <w:pPr>
        <w:pStyle w:val="ListParagraph"/>
        <w:rPr>
          <w:rFonts w:ascii="Calibri" w:hAnsi="Calibri"/>
          <w:color w:val="0E2841" w:themeColor="text2"/>
          <w:sz w:val="28"/>
          <w:szCs w:val="28"/>
        </w:rPr>
      </w:pPr>
    </w:p>
    <w:p w14:paraId="0EC56F2F" w14:textId="17813E4D" w:rsidR="003A537E" w:rsidRPr="00F3781D" w:rsidRDefault="00784BD3" w:rsidP="00F3781D">
      <w:pPr>
        <w:pStyle w:val="ListParagraph"/>
        <w:numPr>
          <w:ilvl w:val="0"/>
          <w:numId w:val="3"/>
        </w:numPr>
        <w:spacing w:line="276" w:lineRule="auto"/>
        <w:rPr>
          <w:rFonts w:ascii="Calibri" w:hAnsi="Calibri"/>
          <w:color w:val="0E2841" w:themeColor="text2"/>
          <w:sz w:val="28"/>
          <w:szCs w:val="28"/>
        </w:rPr>
      </w:pPr>
      <w:r>
        <w:rPr>
          <w:rFonts w:ascii="Calibri" w:hAnsi="Calibri"/>
          <w:color w:val="0E2841" w:themeColor="text2"/>
          <w:sz w:val="28"/>
          <w:szCs w:val="28"/>
        </w:rPr>
        <w:t>Closing Thoughts and Quote</w:t>
      </w:r>
    </w:p>
    <w:p w14:paraId="33026DB8" w14:textId="5CB224F1" w:rsidR="00530577" w:rsidRDefault="00530577" w:rsidP="00183AF9">
      <w:pPr>
        <w:rPr>
          <w:rFonts w:ascii="Georgia" w:hAnsi="Georgia"/>
          <w:color w:val="0E2841" w:themeColor="text2"/>
          <w:sz w:val="40"/>
          <w:szCs w:val="40"/>
        </w:rPr>
      </w:pPr>
    </w:p>
    <w:p w14:paraId="39400AF1" w14:textId="50B18FEB" w:rsidR="00530577" w:rsidRPr="00727FD3" w:rsidRDefault="00530577" w:rsidP="00C93785">
      <w:pPr>
        <w:jc w:val="center"/>
        <w:rPr>
          <w:rFonts w:ascii="Georgia" w:hAnsi="Georgia"/>
          <w:b/>
          <w:bCs/>
          <w:color w:val="0E2841" w:themeColor="text2"/>
          <w:sz w:val="32"/>
          <w:szCs w:val="32"/>
        </w:rPr>
      </w:pPr>
      <w:r>
        <w:rPr>
          <w:rFonts w:ascii="Georgia" w:hAnsi="Georgia"/>
          <w:color w:val="0E2841" w:themeColor="text2"/>
          <w:sz w:val="40"/>
          <w:szCs w:val="40"/>
        </w:rPr>
        <w:br w:type="page"/>
      </w:r>
      <w:r w:rsidR="00213EAF">
        <w:rPr>
          <w:rFonts w:ascii="Georgia" w:hAnsi="Georgia"/>
          <w:b/>
          <w:bCs/>
          <w:noProof/>
          <w:color w:val="0E2841" w:themeColor="text2"/>
          <w:sz w:val="32"/>
          <w:szCs w:val="32"/>
        </w:rPr>
        <w:lastRenderedPageBreak/>
        <mc:AlternateContent>
          <mc:Choice Requires="wps">
            <w:drawing>
              <wp:anchor distT="0" distB="0" distL="114300" distR="114300" simplePos="0" relativeHeight="251662336" behindDoc="0" locked="0" layoutInCell="1" allowOverlap="1" wp14:anchorId="2EEBFE36" wp14:editId="6887D4C9">
                <wp:simplePos x="0" y="0"/>
                <wp:positionH relativeFrom="column">
                  <wp:posOffset>485775</wp:posOffset>
                </wp:positionH>
                <wp:positionV relativeFrom="paragraph">
                  <wp:posOffset>370840</wp:posOffset>
                </wp:positionV>
                <wp:extent cx="4572000" cy="76200"/>
                <wp:effectExtent l="0" t="0" r="19050" b="19050"/>
                <wp:wrapNone/>
                <wp:docPr id="33176630" name="Straight Arrow Connector 1"/>
                <wp:cNvGraphicFramePr/>
                <a:graphic xmlns:a="http://schemas.openxmlformats.org/drawingml/2006/main">
                  <a:graphicData uri="http://schemas.microsoft.com/office/word/2010/wordprocessingShape">
                    <wps:wsp>
                      <wps:cNvCnPr/>
                      <wps:spPr>
                        <a:xfrm>
                          <a:off x="0" y="0"/>
                          <a:ext cx="4572000" cy="76200"/>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1E08FC" id="_x0000_t32" coordsize="21600,21600" o:spt="32" o:oned="t" path="m,l21600,21600e" filled="f">
                <v:path arrowok="t" fillok="f" o:connecttype="none"/>
                <o:lock v:ext="edit" shapetype="t"/>
              </v:shapetype>
              <v:shape id="Straight Arrow Connector 1" o:spid="_x0000_s1026" type="#_x0000_t32" style="position:absolute;margin-left:38.25pt;margin-top:29.2pt;width:5in;height: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" strokecolor="#156082 [3204]" strokeweight="1.5pt">
                <v:stroke joinstyle="miter"/>
              </v:shape>
            </w:pict>
          </mc:Fallback>
        </mc:AlternateContent>
      </w:r>
      <w:r w:rsidR="00A87DCA" w:rsidRPr="00727FD3">
        <w:rPr>
          <w:rFonts w:ascii="Georgia" w:hAnsi="Georgia"/>
          <w:b/>
          <w:bCs/>
          <w:color w:val="0E2841" w:themeColor="text2"/>
          <w:sz w:val="32"/>
          <w:szCs w:val="32"/>
        </w:rPr>
        <w:t xml:space="preserve">Section 1: </w:t>
      </w:r>
      <w:r w:rsidR="00CA070E">
        <w:rPr>
          <w:rFonts w:ascii="Georgia" w:hAnsi="Georgia"/>
          <w:b/>
          <w:bCs/>
          <w:color w:val="0E2841" w:themeColor="text2"/>
          <w:sz w:val="32"/>
          <w:szCs w:val="32"/>
        </w:rPr>
        <w:t xml:space="preserve">Observation and Inspiration </w:t>
      </w:r>
    </w:p>
    <w:p w14:paraId="78C8090D" w14:textId="77777777" w:rsidR="009160EF" w:rsidRDefault="009160EF" w:rsidP="00C93785">
      <w:pPr>
        <w:jc w:val="center"/>
        <w:rPr>
          <w:rFonts w:ascii="Georgia" w:hAnsi="Georgia"/>
          <w:b/>
          <w:bCs/>
          <w:color w:val="0E2841" w:themeColor="text2"/>
          <w:sz w:val="32"/>
          <w:szCs w:val="32"/>
          <w:u w:val="single"/>
        </w:rPr>
      </w:pPr>
    </w:p>
    <w:p w14:paraId="646B82E1" w14:textId="14C154C9" w:rsidR="008B2CBC" w:rsidRPr="00CD14FF" w:rsidRDefault="001417C6" w:rsidP="001417C6">
      <w:pPr>
        <w:rPr>
          <w:rStyle w:val="Emphasis"/>
        </w:rPr>
      </w:pPr>
      <w:r>
        <w:rPr>
          <w:rFonts w:ascii="Calibri" w:hAnsi="Calibri"/>
          <w:color w:val="0E2841" w:themeColor="text2"/>
        </w:rPr>
        <w:t xml:space="preserve">    </w:t>
      </w:r>
      <w:r w:rsidRPr="008D0C74">
        <w:rPr>
          <w:rFonts w:ascii="Calibri" w:hAnsi="Calibri"/>
          <w:color w:val="0E2841" w:themeColor="text2"/>
        </w:rPr>
        <w:t>W</w:t>
      </w:r>
      <w:r w:rsidR="008D0C74">
        <w:rPr>
          <w:rFonts w:ascii="Calibri" w:hAnsi="Calibri"/>
          <w:color w:val="0E2841" w:themeColor="text2"/>
        </w:rPr>
        <w:t>h</w:t>
      </w:r>
      <w:r w:rsidR="008B2CBC" w:rsidRPr="008D0C74">
        <w:rPr>
          <w:rFonts w:ascii="Calibri" w:hAnsi="Calibri"/>
          <w:color w:val="0E2841" w:themeColor="text2"/>
        </w:rPr>
        <w:t>ile</w:t>
      </w:r>
      <w:r w:rsidR="008B2CBC" w:rsidRPr="008B2CBC">
        <w:rPr>
          <w:rFonts w:ascii="Calibri" w:hAnsi="Calibri"/>
          <w:color w:val="0E2841" w:themeColor="text2"/>
        </w:rPr>
        <w:t xml:space="preserve"> drinking milk </w:t>
      </w:r>
      <w:r w:rsidR="007B3E75">
        <w:rPr>
          <w:rFonts w:ascii="Calibri" w:hAnsi="Calibri"/>
          <w:color w:val="0E2841" w:themeColor="text2"/>
        </w:rPr>
        <w:t xml:space="preserve">last </w:t>
      </w:r>
      <w:r w:rsidR="008B2CBC" w:rsidRPr="008B2CBC">
        <w:rPr>
          <w:rFonts w:ascii="Calibri" w:hAnsi="Calibri"/>
          <w:color w:val="0E2841" w:themeColor="text2"/>
        </w:rPr>
        <w:t xml:space="preserve">evening, I casually noticed how the light reflecting off the inside surface of the steel glass formed a bright spot </w:t>
      </w:r>
      <w:r w:rsidR="00994C5E">
        <w:rPr>
          <w:rFonts w:ascii="Calibri" w:hAnsi="Calibri"/>
          <w:color w:val="0E2841" w:themeColor="text2"/>
        </w:rPr>
        <w:t>on the surface of the</w:t>
      </w:r>
      <w:r w:rsidR="00CD6D39">
        <w:rPr>
          <w:rFonts w:ascii="Calibri" w:hAnsi="Calibri"/>
          <w:color w:val="0E2841" w:themeColor="text2"/>
        </w:rPr>
        <w:t xml:space="preserve"> milk.</w:t>
      </w:r>
      <w:r w:rsidR="008B2CBC" w:rsidRPr="008B2CBC">
        <w:rPr>
          <w:rFonts w:ascii="Calibri" w:hAnsi="Calibri"/>
          <w:color w:val="0E2841" w:themeColor="text2"/>
        </w:rPr>
        <w:t xml:space="preserve"> The curve of the glass resembled that of a </w:t>
      </w:r>
      <w:r w:rsidR="008B2CBC" w:rsidRPr="00CD14FF">
        <w:rPr>
          <w:rStyle w:val="SubtleEmphasis"/>
        </w:rPr>
        <w:t>concave mirror</w:t>
      </w:r>
      <w:r w:rsidR="008B2CBC" w:rsidRPr="008B2CBC">
        <w:rPr>
          <w:rFonts w:ascii="Calibri" w:hAnsi="Calibri"/>
          <w:color w:val="0E2841" w:themeColor="text2"/>
        </w:rPr>
        <w:t xml:space="preserve">, and the brightness seemed concentrated—almost like a </w:t>
      </w:r>
      <w:r w:rsidR="008B2CBC" w:rsidRPr="00CD14FF">
        <w:rPr>
          <w:rStyle w:val="Emphasis"/>
        </w:rPr>
        <w:t>focal point.</w:t>
      </w:r>
    </w:p>
    <w:p w14:paraId="0B88DE2A" w14:textId="77777777" w:rsidR="008B2CBC" w:rsidRPr="008B2CBC" w:rsidRDefault="008B2CBC" w:rsidP="008B2CBC">
      <w:pPr>
        <w:rPr>
          <w:rFonts w:ascii="Calibri" w:hAnsi="Calibri"/>
          <w:color w:val="0E2841" w:themeColor="text2"/>
        </w:rPr>
      </w:pPr>
    </w:p>
    <w:p w14:paraId="7E2B3CF5" w14:textId="3F7598E5" w:rsidR="008B2CBC" w:rsidRDefault="008B2CBC" w:rsidP="008B2CBC">
      <w:pPr>
        <w:rPr>
          <w:rFonts w:ascii="Calibri" w:hAnsi="Calibri"/>
          <w:color w:val="0E2841" w:themeColor="text2"/>
        </w:rPr>
      </w:pPr>
      <w:r w:rsidRPr="008B2CBC">
        <w:rPr>
          <w:rFonts w:ascii="Calibri" w:hAnsi="Calibri"/>
          <w:color w:val="0E2841" w:themeColor="text2"/>
        </w:rPr>
        <w:t xml:space="preserve">This led me to recall the textbook idea of the principal focus in concave mirrors, defined for rays parallel to the principal axis. But in this scenario, the incoming light </w:t>
      </w:r>
      <w:r w:rsidRPr="008D5E13">
        <w:rPr>
          <w:rStyle w:val="IntenseEmphasis"/>
        </w:rPr>
        <w:t>wasn’t controlled or strictly parallel</w:t>
      </w:r>
      <w:r w:rsidRPr="008B2CBC">
        <w:rPr>
          <w:rFonts w:ascii="Calibri" w:hAnsi="Calibri"/>
          <w:color w:val="0E2841" w:themeColor="text2"/>
        </w:rPr>
        <w:t>. Still, the reflection behaved interestingly.</w:t>
      </w:r>
    </w:p>
    <w:p w14:paraId="09A30A1F" w14:textId="77777777" w:rsidR="007B3E75" w:rsidRPr="008B2CBC" w:rsidRDefault="007B3E75" w:rsidP="008B2CBC">
      <w:pPr>
        <w:rPr>
          <w:rFonts w:ascii="Calibri" w:hAnsi="Calibri"/>
          <w:color w:val="0E2841" w:themeColor="text2"/>
        </w:rPr>
      </w:pPr>
    </w:p>
    <w:p w14:paraId="1E69CD79" w14:textId="77777777" w:rsidR="00640DE1" w:rsidRDefault="00640DE1" w:rsidP="008B2CBC">
      <w:pPr>
        <w:pStyle w:val="Quote"/>
        <w:rPr>
          <w:rFonts w:ascii="Calibri" w:hAnsi="Calibri"/>
          <w:i w:val="0"/>
          <w:iCs w:val="0"/>
          <w:color w:val="0E2841" w:themeColor="text2"/>
        </w:rPr>
      </w:pPr>
      <w:r>
        <w:rPr>
          <w:rFonts w:ascii="Calibri" w:hAnsi="Calibri"/>
          <w:i w:val="0"/>
          <w:iCs w:val="0"/>
          <w:color w:val="0E2841" w:themeColor="text2"/>
        </w:rPr>
        <w:t>The moment sparked a simple but strong doubt:</w:t>
      </w:r>
    </w:p>
    <w:p w14:paraId="5BFC5CD1" w14:textId="77777777" w:rsidR="00640DE1" w:rsidRPr="00640DE1" w:rsidRDefault="00640DE1" w:rsidP="00640DE1">
      <w:pPr>
        <w:pStyle w:val="Quote"/>
      </w:pPr>
      <w:r>
        <w:t>Do all rays in a spherical mirror actually meet at a single point? Is the focus always the same?</w:t>
      </w:r>
    </w:p>
    <w:p w14:paraId="621FAAF9" w14:textId="61955001" w:rsidR="001D7EE1" w:rsidRDefault="008B2CBC" w:rsidP="00D11201">
      <w:pPr>
        <w:jc w:val="center"/>
        <w:rPr>
          <w:rFonts w:ascii="Calibri" w:hAnsi="Calibri"/>
          <w:color w:val="0E2841" w:themeColor="text2"/>
        </w:rPr>
      </w:pPr>
      <w:r w:rsidRPr="008B2CBC">
        <w:rPr>
          <w:rFonts w:ascii="Calibri" w:hAnsi="Calibri"/>
          <w:color w:val="0E2841" w:themeColor="text2"/>
        </w:rPr>
        <w:t>That simple observation pushed me to analyze the geometry more deeply.</w:t>
      </w:r>
    </w:p>
    <w:p w14:paraId="0102D69A" w14:textId="77777777" w:rsidR="006D0B56" w:rsidRPr="006D0B56" w:rsidRDefault="006D0B56" w:rsidP="006D0B56">
      <w:pPr>
        <w:rPr>
          <w:rStyle w:val="IntenseReference"/>
        </w:rPr>
      </w:pPr>
      <w:r w:rsidRPr="006D0B56">
        <w:rPr>
          <w:rStyle w:val="IntenseReference"/>
        </w:rPr>
        <w:t>Including this observation is essential not as storytelling, but to highlight how the doubt originated in a real-life situation.</w:t>
      </w:r>
    </w:p>
    <w:p w14:paraId="64EF942E" w14:textId="77777777" w:rsidR="006D0B56" w:rsidRPr="006D0B56" w:rsidRDefault="006D0B56" w:rsidP="006D0B56">
      <w:pPr>
        <w:rPr>
          <w:rStyle w:val="IntenseReference"/>
        </w:rPr>
      </w:pPr>
      <w:r w:rsidRPr="006D0B56">
        <w:rPr>
          <w:rStyle w:val="IntenseReference"/>
        </w:rPr>
        <w:t>This may help the reader or mentor identify where I may be misapplying concepts—or where further exploration is justified.</w:t>
      </w:r>
    </w:p>
    <w:p w14:paraId="3D90B68D" w14:textId="11AFF709" w:rsidR="002F665D" w:rsidRPr="006D0B56" w:rsidRDefault="006D0B56" w:rsidP="006D0B56">
      <w:pPr>
        <w:rPr>
          <w:rStyle w:val="IntenseReference"/>
        </w:rPr>
      </w:pPr>
      <w:r w:rsidRPr="006D0B56">
        <w:rPr>
          <w:rStyle w:val="IntenseReference"/>
        </w:rPr>
        <w:t>Rather than seeking a solution, this paper aims to reflect genuine curiosity and request mentorship on the theoretical consistency of what I observed.</w:t>
      </w:r>
    </w:p>
    <w:p w14:paraId="69BC3E75" w14:textId="0363AFB4" w:rsidR="00DC4591" w:rsidRDefault="00643BCC" w:rsidP="00DF4111">
      <w:pPr>
        <w:rPr>
          <w:rStyle w:val="SubtleReference"/>
        </w:rPr>
      </w:pPr>
      <w:r>
        <w:rPr>
          <w:rFonts w:ascii="Georgia" w:hAnsi="Georgia"/>
          <w:noProof/>
          <w:color w:val="0E2841" w:themeColor="text2"/>
          <w:sz w:val="40"/>
          <w:szCs w:val="40"/>
        </w:rPr>
        <w:drawing>
          <wp:anchor distT="0" distB="0" distL="114300" distR="114300" simplePos="0" relativeHeight="251664384" behindDoc="0" locked="0" layoutInCell="1" allowOverlap="1" wp14:anchorId="4BEF239C" wp14:editId="203B22FD">
            <wp:simplePos x="0" y="0"/>
            <wp:positionH relativeFrom="column">
              <wp:posOffset>3131185</wp:posOffset>
            </wp:positionH>
            <wp:positionV relativeFrom="paragraph">
              <wp:posOffset>546100</wp:posOffset>
            </wp:positionV>
            <wp:extent cx="2339975" cy="2306955"/>
            <wp:effectExtent l="133350" t="114300" r="136525" b="150495"/>
            <wp:wrapTopAndBottom/>
            <wp:docPr id="7286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3240" name="Picture 728632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9975" cy="23069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B61657">
        <w:rPr>
          <w:rFonts w:ascii="Georgia" w:hAnsi="Georgia"/>
          <w:noProof/>
          <w:color w:val="0E2841" w:themeColor="text2"/>
          <w:sz w:val="40"/>
          <w:szCs w:val="40"/>
        </w:rPr>
        <w:drawing>
          <wp:anchor distT="0" distB="0" distL="114300" distR="114300" simplePos="0" relativeHeight="251663360" behindDoc="0" locked="0" layoutInCell="1" allowOverlap="1" wp14:anchorId="76947E8D" wp14:editId="2258323B">
            <wp:simplePos x="0" y="0"/>
            <wp:positionH relativeFrom="column">
              <wp:posOffset>188595</wp:posOffset>
            </wp:positionH>
            <wp:positionV relativeFrom="paragraph">
              <wp:posOffset>546100</wp:posOffset>
            </wp:positionV>
            <wp:extent cx="2339975" cy="2319020"/>
            <wp:effectExtent l="133350" t="114300" r="136525" b="138430"/>
            <wp:wrapTopAndBottom/>
            <wp:docPr id="21967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900" name="Picture 2196719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9975" cy="2319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571DF" w:rsidRPr="00A571DF">
        <w:rPr>
          <w:rStyle w:val="SubtleReference"/>
        </w:rPr>
        <w:t>The image below shows the actual steel glass and a schematic beside it illustrating the approximate reflection paths I imagined.</w:t>
      </w:r>
    </w:p>
    <w:p w14:paraId="4FFB8ED5" w14:textId="3FE3BE61" w:rsidR="0090101F" w:rsidRDefault="00307680" w:rsidP="00E651CB">
      <w:pPr>
        <w:jc w:val="center"/>
        <w:rPr>
          <w:rStyle w:val="SubtleReference"/>
          <w:rFonts w:ascii="Georgia" w:hAnsi="Georgia"/>
          <w:b/>
          <w:bCs/>
          <w:color w:val="0E2841" w:themeColor="text2"/>
          <w:sz w:val="32"/>
          <w:szCs w:val="32"/>
        </w:rPr>
      </w:pPr>
      <w:r>
        <w:rPr>
          <w:rFonts w:ascii="Georgia" w:hAnsi="Georgia"/>
          <w:b/>
          <w:bCs/>
          <w:smallCaps/>
          <w:noProof/>
          <w:color w:val="0E2841" w:themeColor="text2"/>
          <w:sz w:val="32"/>
          <w:szCs w:val="32"/>
        </w:rPr>
        <w:lastRenderedPageBreak/>
        <mc:AlternateContent>
          <mc:Choice Requires="wps">
            <w:drawing>
              <wp:anchor distT="0" distB="0" distL="114300" distR="114300" simplePos="0" relativeHeight="251665408" behindDoc="0" locked="0" layoutInCell="1" allowOverlap="1" wp14:anchorId="02B2A262" wp14:editId="314EFEA0">
                <wp:simplePos x="0" y="0"/>
                <wp:positionH relativeFrom="column">
                  <wp:posOffset>277495</wp:posOffset>
                </wp:positionH>
                <wp:positionV relativeFrom="paragraph">
                  <wp:posOffset>358140</wp:posOffset>
                </wp:positionV>
                <wp:extent cx="5046980" cy="45085"/>
                <wp:effectExtent l="0" t="0" r="20320" b="31115"/>
                <wp:wrapNone/>
                <wp:docPr id="344273429" name="Straight Arrow Connector 3"/>
                <wp:cNvGraphicFramePr/>
                <a:graphic xmlns:a="http://schemas.openxmlformats.org/drawingml/2006/main">
                  <a:graphicData uri="http://schemas.microsoft.com/office/word/2010/wordprocessingShape">
                    <wps:wsp>
                      <wps:cNvCnPr/>
                      <wps:spPr>
                        <a:xfrm>
                          <a:off x="0" y="0"/>
                          <a:ext cx="5046980" cy="45085"/>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438B80" id="_x0000_t32" coordsize="21600,21600" o:spt="32" o:oned="t" path="m,l21600,21600e" filled="f">
                <v:path arrowok="t" fillok="f" o:connecttype="none"/>
                <o:lock v:ext="edit" shapetype="t"/>
              </v:shapetype>
              <v:shape id="Straight Arrow Connector 3" o:spid="_x0000_s1026" type="#_x0000_t32" style="position:absolute;margin-left:21.85pt;margin-top:28.2pt;width:397.4pt;height: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" strokecolor="#156082 [3204]" strokeweight="1.5pt">
                <v:stroke joinstyle="miter"/>
              </v:shape>
            </w:pict>
          </mc:Fallback>
        </mc:AlternateContent>
      </w:r>
      <w:r w:rsidR="00B4623F">
        <w:rPr>
          <w:rStyle w:val="SubtleReference"/>
          <w:rFonts w:ascii="Georgia" w:hAnsi="Georgia"/>
          <w:b/>
          <w:bCs/>
          <w:color w:val="0E2841" w:themeColor="text2"/>
          <w:sz w:val="32"/>
          <w:szCs w:val="32"/>
        </w:rPr>
        <w:t xml:space="preserve">Section </w:t>
      </w:r>
      <w:r w:rsidR="00C33EB2">
        <w:rPr>
          <w:rStyle w:val="SubtleReference"/>
          <w:rFonts w:ascii="Georgia" w:hAnsi="Georgia"/>
          <w:b/>
          <w:bCs/>
          <w:color w:val="0E2841" w:themeColor="text2"/>
          <w:sz w:val="32"/>
          <w:szCs w:val="32"/>
        </w:rPr>
        <w:t>2</w:t>
      </w:r>
      <w:r w:rsidR="00B4623F">
        <w:rPr>
          <w:rStyle w:val="SubtleReference"/>
          <w:rFonts w:ascii="Georgia" w:hAnsi="Georgia"/>
          <w:b/>
          <w:bCs/>
          <w:color w:val="0E2841" w:themeColor="text2"/>
          <w:sz w:val="32"/>
          <w:szCs w:val="32"/>
        </w:rPr>
        <w:t xml:space="preserve">: </w:t>
      </w:r>
      <w:r w:rsidR="00C33EB2">
        <w:rPr>
          <w:rStyle w:val="SubtleReference"/>
          <w:rFonts w:ascii="Georgia" w:hAnsi="Georgia"/>
          <w:b/>
          <w:bCs/>
          <w:color w:val="0E2841" w:themeColor="text2"/>
          <w:sz w:val="32"/>
          <w:szCs w:val="32"/>
        </w:rPr>
        <w:t>Standard Textbook Assumptions</w:t>
      </w:r>
    </w:p>
    <w:p w14:paraId="05FD5BAF" w14:textId="77777777" w:rsidR="007F7E22" w:rsidRDefault="007F7E22" w:rsidP="007F7E22">
      <w:pPr>
        <w:spacing w:before="240"/>
        <w:rPr>
          <w:rFonts w:ascii="Calibri" w:hAnsi="Calibri"/>
          <w:color w:val="0E2841" w:themeColor="text2"/>
        </w:rPr>
      </w:pPr>
    </w:p>
    <w:p w14:paraId="74A2F0BC" w14:textId="77777777" w:rsidR="008922FC" w:rsidRDefault="007F7E22" w:rsidP="007F7E22">
      <w:pPr>
        <w:spacing w:before="240"/>
        <w:rPr>
          <w:rFonts w:ascii="Calibri" w:hAnsi="Calibri"/>
          <w:color w:val="0E2841" w:themeColor="text2"/>
        </w:rPr>
      </w:pPr>
      <w:r>
        <w:rPr>
          <w:rFonts w:ascii="Calibri" w:hAnsi="Calibri"/>
          <w:color w:val="0E2841" w:themeColor="text2"/>
        </w:rPr>
        <w:t xml:space="preserve">    I</w:t>
      </w:r>
      <w:r w:rsidRPr="007F7E22">
        <w:rPr>
          <w:rFonts w:ascii="Calibri" w:hAnsi="Calibri"/>
          <w:color w:val="0E2841" w:themeColor="text2"/>
        </w:rPr>
        <w:t>n standard CBSE textbooks and general optics references, the following two assumptions are often taken as facts without deep exploration:</w:t>
      </w:r>
    </w:p>
    <w:p w14:paraId="52402ADB" w14:textId="1CB8F1C7" w:rsidR="007F7E22" w:rsidRPr="003D75F7" w:rsidRDefault="008922FC" w:rsidP="003D75F7">
      <w:pPr>
        <w:pStyle w:val="IntenseQuote"/>
      </w:pPr>
      <w:r>
        <w:rPr>
          <w:b/>
          <w:bCs/>
        </w:rPr>
        <w:t>Statement 1.</w:t>
      </w:r>
      <w:r>
        <w:t xml:space="preserve"> A</w:t>
      </w:r>
      <w:r w:rsidR="007F7E22" w:rsidRPr="007F7E22">
        <w:t>ll rays parallel to the principal axis of a concave spherical mirror converge at a single point called the principal focus.</w:t>
      </w:r>
    </w:p>
    <w:p w14:paraId="0C4FCA08" w14:textId="280B28C4" w:rsidR="007F7E22" w:rsidRPr="00CC6E16" w:rsidRDefault="008922FC" w:rsidP="00CC6E16">
      <w:pPr>
        <w:pStyle w:val="IntenseQuote"/>
      </w:pPr>
      <w:r>
        <w:rPr>
          <w:b/>
          <w:bCs/>
        </w:rPr>
        <w:t xml:space="preserve">Statement 2. </w:t>
      </w:r>
      <w:r w:rsidR="007F7E22" w:rsidRPr="007F7E22">
        <w:t>This focus always lies exactly midway between the pole (P) and the center of curvature (C), i.e., at a distance f = R/2 from the pole, where R is the radius of curvature.</w:t>
      </w:r>
    </w:p>
    <w:p w14:paraId="47AF24CB" w14:textId="0385333C" w:rsidR="007F7E22" w:rsidRPr="007F7E22" w:rsidRDefault="007F7E22" w:rsidP="007F7E22">
      <w:pPr>
        <w:spacing w:before="240"/>
        <w:rPr>
          <w:rFonts w:ascii="Calibri" w:hAnsi="Calibri"/>
          <w:color w:val="0E2841" w:themeColor="text2"/>
        </w:rPr>
      </w:pPr>
      <w:r w:rsidRPr="007F7E22">
        <w:rPr>
          <w:rFonts w:ascii="Calibri" w:hAnsi="Calibri"/>
          <w:color w:val="0E2841" w:themeColor="text2"/>
        </w:rPr>
        <w:t>While these assumptions are extremely useful for classroom-level derivations and ray diagrams, I began to question:</w:t>
      </w:r>
    </w:p>
    <w:p w14:paraId="25235DEF" w14:textId="16C072DB" w:rsidR="007F7E22" w:rsidRPr="00CC6E16" w:rsidRDefault="001B07CB" w:rsidP="00CC6E16">
      <w:pPr>
        <w:pStyle w:val="Quote"/>
      </w:pPr>
      <w:r w:rsidRPr="00CC6E16">
        <w:t>Ar</w:t>
      </w:r>
      <w:r w:rsidR="007F7E22" w:rsidRPr="00CC6E16">
        <w:t>e these strictly true for all incident rays, or are they approximations valid only for a specific case?</w:t>
      </w:r>
    </w:p>
    <w:p w14:paraId="396C9790" w14:textId="65FE19BD" w:rsidR="007F7E22" w:rsidRPr="007F7E22" w:rsidRDefault="00466490" w:rsidP="007F7E22">
      <w:pPr>
        <w:spacing w:before="240"/>
        <w:rPr>
          <w:rFonts w:ascii="Calibri" w:hAnsi="Calibri"/>
          <w:color w:val="0E2841" w:themeColor="text2"/>
        </w:rPr>
      </w:pPr>
      <w:r>
        <w:rPr>
          <w:rFonts w:ascii="Calibri" w:hAnsi="Calibri"/>
          <w:color w:val="0E2841" w:themeColor="text2"/>
        </w:rPr>
        <w:t>Es</w:t>
      </w:r>
      <w:r w:rsidR="007F7E22" w:rsidRPr="007F7E22">
        <w:rPr>
          <w:rFonts w:ascii="Calibri" w:hAnsi="Calibri"/>
          <w:color w:val="0E2841" w:themeColor="text2"/>
        </w:rPr>
        <w:t>pecially when considering:</w:t>
      </w:r>
    </w:p>
    <w:p w14:paraId="60722CA9" w14:textId="77777777" w:rsidR="00B97936" w:rsidRDefault="007F7E22" w:rsidP="00B97936">
      <w:pPr>
        <w:pStyle w:val="ListParagraph"/>
        <w:numPr>
          <w:ilvl w:val="0"/>
          <w:numId w:val="4"/>
        </w:numPr>
      </w:pPr>
      <w:r w:rsidRPr="007F7E22">
        <w:t>Wide apertures (where incident rays are not close to the principal axis)</w:t>
      </w:r>
    </w:p>
    <w:p w14:paraId="24A099AC" w14:textId="77777777" w:rsidR="005C65E8" w:rsidRDefault="00B97936" w:rsidP="005C65E8">
      <w:pPr>
        <w:pStyle w:val="ListParagraph"/>
        <w:numPr>
          <w:ilvl w:val="0"/>
          <w:numId w:val="4"/>
        </w:numPr>
      </w:pPr>
      <w:r>
        <w:t>R</w:t>
      </w:r>
      <w:r w:rsidR="007F7E22" w:rsidRPr="007F7E22">
        <w:t>eal spherical mirrors, not ideal parabolic ones</w:t>
      </w:r>
    </w:p>
    <w:p w14:paraId="72DE95B7" w14:textId="40341FAB" w:rsidR="007F7E22" w:rsidRPr="005C65E8" w:rsidRDefault="005C65E8" w:rsidP="00AC5D93">
      <w:pPr>
        <w:pStyle w:val="ListParagraph"/>
        <w:numPr>
          <w:ilvl w:val="0"/>
          <w:numId w:val="4"/>
        </w:numPr>
      </w:pPr>
      <w:r>
        <w:t>S</w:t>
      </w:r>
      <w:r w:rsidR="007F7E22" w:rsidRPr="005C65E8">
        <w:t>light deviations in the angle of incidence for rays approaching the mirror</w:t>
      </w:r>
    </w:p>
    <w:p w14:paraId="496F991F" w14:textId="77777777" w:rsidR="007F7E22" w:rsidRPr="00E371B2" w:rsidRDefault="007F7E22" w:rsidP="007F7E22">
      <w:pPr>
        <w:spacing w:before="240"/>
        <w:rPr>
          <w:rStyle w:val="IntenseReference"/>
        </w:rPr>
      </w:pPr>
      <w:r w:rsidRPr="00E371B2">
        <w:rPr>
          <w:rStyle w:val="IntenseReference"/>
        </w:rPr>
        <w:t>My aim is not to contradict the textbook but to examine how these assumptions arise, when they hold, and whether the concept of a single fixed focus is accurate for a spherical mirror with finite aperture.</w:t>
      </w:r>
    </w:p>
    <w:p w14:paraId="3F2FE038" w14:textId="77777777" w:rsidR="007F7E22" w:rsidRPr="007F7E22" w:rsidRDefault="007F7E22" w:rsidP="007F7E22">
      <w:pPr>
        <w:spacing w:before="240"/>
        <w:rPr>
          <w:rFonts w:ascii="Calibri" w:hAnsi="Calibri"/>
          <w:color w:val="0E2841" w:themeColor="text2"/>
        </w:rPr>
      </w:pPr>
      <w:r w:rsidRPr="007F7E22">
        <w:rPr>
          <w:rFonts w:ascii="Calibri" w:hAnsi="Calibri"/>
          <w:color w:val="0E2841" w:themeColor="text2"/>
        </w:rPr>
        <w:t xml:space="preserve">The </w:t>
      </w:r>
      <w:r w:rsidRPr="00465731">
        <w:rPr>
          <w:rStyle w:val="Strong"/>
        </w:rPr>
        <w:t>goal</w:t>
      </w:r>
      <w:r w:rsidRPr="007F7E22">
        <w:rPr>
          <w:rFonts w:ascii="Calibri" w:hAnsi="Calibri"/>
          <w:color w:val="0E2841" w:themeColor="text2"/>
        </w:rPr>
        <w:t xml:space="preserve"> is to mathematically justify what we learn, verify its boundaries, and ask:</w:t>
      </w:r>
    </w:p>
    <w:p w14:paraId="2BEB1A49" w14:textId="2A79B083" w:rsidR="007F7E22" w:rsidRPr="007F7E22" w:rsidRDefault="00465731" w:rsidP="00B80BE5">
      <w:pPr>
        <w:pStyle w:val="Quote"/>
      </w:pPr>
      <w:r>
        <w:t xml:space="preserve">Can </w:t>
      </w:r>
      <w:r w:rsidR="007F7E22" w:rsidRPr="007F7E22">
        <w:t>we find evidence that different rays may have different focus points?</w:t>
      </w:r>
    </w:p>
    <w:p w14:paraId="157182EE" w14:textId="755C2AAC" w:rsidR="00E651CB" w:rsidRDefault="007F7E22" w:rsidP="00B80BE5">
      <w:pPr>
        <w:pStyle w:val="Quote"/>
      </w:pPr>
      <w:r w:rsidRPr="007F7E22">
        <w:t>If so, what does that imply about the true nature of focus in spherical mirrors?</w:t>
      </w:r>
    </w:p>
    <w:p w14:paraId="1684C00E" w14:textId="77777777" w:rsidR="00A51F8E" w:rsidRDefault="009324BA" w:rsidP="00A51F8E">
      <w:pPr>
        <w:pStyle w:val="IntenseQuote"/>
      </w:pPr>
      <w:r>
        <w:t>“Every model is an approximation. But knowing when it breaks is as important as knowing when it works.”</w:t>
      </w:r>
    </w:p>
    <w:p w14:paraId="2A94914F" w14:textId="04F34EE8" w:rsidR="009324BA" w:rsidRDefault="009324BA" w:rsidP="00A51F8E">
      <w:pPr>
        <w:pStyle w:val="IntenseQuote"/>
        <w:numPr>
          <w:ilvl w:val="0"/>
          <w:numId w:val="8"/>
        </w:numPr>
      </w:pPr>
      <w:r>
        <w:t>Autho</w:t>
      </w:r>
      <w:r w:rsidR="00142826">
        <w:t>r</w:t>
      </w:r>
    </w:p>
    <w:p w14:paraId="610307AC" w14:textId="71320796" w:rsidR="0062151B" w:rsidRDefault="009443C8" w:rsidP="00FC18E1">
      <w:pPr>
        <w:jc w:val="center"/>
        <w:rPr>
          <w:rFonts w:ascii="Georgia" w:hAnsi="Georgia"/>
          <w:b/>
          <w:bCs/>
          <w:color w:val="0E2841" w:themeColor="text2"/>
          <w:sz w:val="32"/>
          <w:szCs w:val="32"/>
        </w:rPr>
      </w:pPr>
      <w:r>
        <w:rPr>
          <w:rFonts w:ascii="Georgia" w:hAnsi="Georgia"/>
          <w:b/>
          <w:bCs/>
          <w:noProof/>
          <w:color w:val="0E2841" w:themeColor="text2"/>
          <w:sz w:val="32"/>
          <w:szCs w:val="32"/>
        </w:rPr>
        <w:lastRenderedPageBreak/>
        <mc:AlternateContent>
          <mc:Choice Requires="wps">
            <w:drawing>
              <wp:anchor distT="0" distB="0" distL="114300" distR="114300" simplePos="0" relativeHeight="251666432" behindDoc="0" locked="0" layoutInCell="1" allowOverlap="1" wp14:anchorId="2759FFED" wp14:editId="32420025">
                <wp:simplePos x="0" y="0"/>
                <wp:positionH relativeFrom="column">
                  <wp:posOffset>107950</wp:posOffset>
                </wp:positionH>
                <wp:positionV relativeFrom="paragraph">
                  <wp:posOffset>589915</wp:posOffset>
                </wp:positionV>
                <wp:extent cx="5486400" cy="45085"/>
                <wp:effectExtent l="0" t="0" r="19050" b="31115"/>
                <wp:wrapNone/>
                <wp:docPr id="1233095651" name="Straight Arrow Connector 2"/>
                <wp:cNvGraphicFramePr/>
                <a:graphic xmlns:a="http://schemas.openxmlformats.org/drawingml/2006/main">
                  <a:graphicData uri="http://schemas.microsoft.com/office/word/2010/wordprocessingShape">
                    <wps:wsp>
                      <wps:cNvCnPr/>
                      <wps:spPr>
                        <a:xfrm>
                          <a:off x="0" y="0"/>
                          <a:ext cx="5486400" cy="45085"/>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193ABA" id="_x0000_t32" coordsize="21600,21600" o:spt="32" o:oned="t" path="m,l21600,21600e" filled="f">
                <v:path arrowok="t" fillok="f" o:connecttype="none"/>
                <o:lock v:ext="edit" shapetype="t"/>
              </v:shapetype>
              <v:shape id="Straight Arrow Connector 2" o:spid="_x0000_s1026" type="#_x0000_t32" style="position:absolute;margin-left:8.5pt;margin-top:46.45pt;width:6in;height: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" strokecolor="#156082 [3204]" strokeweight="1.5pt">
                <v:stroke joinstyle="miter"/>
              </v:shape>
            </w:pict>
          </mc:Fallback>
        </mc:AlternateContent>
      </w:r>
      <w:r w:rsidR="00A539E0" w:rsidRPr="009443C8">
        <w:rPr>
          <w:rFonts w:ascii="Georgia" w:hAnsi="Georgia"/>
          <w:b/>
          <w:bCs/>
          <w:color w:val="0E2841" w:themeColor="text2"/>
          <w:sz w:val="32"/>
          <w:szCs w:val="32"/>
        </w:rPr>
        <w:t>Section 3:</w:t>
      </w:r>
      <w:r w:rsidR="00B5685D" w:rsidRPr="009443C8">
        <w:rPr>
          <w:rFonts w:ascii="Georgia" w:hAnsi="Georgia"/>
          <w:b/>
          <w:bCs/>
          <w:color w:val="0E2841" w:themeColor="text2"/>
          <w:sz w:val="32"/>
          <w:szCs w:val="32"/>
        </w:rPr>
        <w:t xml:space="preserve"> </w:t>
      </w:r>
      <w:r w:rsidRPr="009443C8">
        <w:rPr>
          <w:rFonts w:ascii="Georgia" w:hAnsi="Georgia"/>
          <w:b/>
          <w:bCs/>
          <w:color w:val="0E2841" w:themeColor="text2"/>
          <w:sz w:val="32"/>
          <w:szCs w:val="32"/>
        </w:rPr>
        <w:t xml:space="preserve">First Proof – Why Focus lies at Half the Radius </w:t>
      </w:r>
    </w:p>
    <w:p w14:paraId="5854B255" w14:textId="77777777" w:rsidR="00302232" w:rsidRDefault="00302232" w:rsidP="009D2E35">
      <w:pPr>
        <w:spacing w:before="240"/>
        <w:rPr>
          <w:rFonts w:ascii="Calibri" w:hAnsi="Calibri"/>
          <w:color w:val="0E2841" w:themeColor="text2"/>
        </w:rPr>
      </w:pPr>
    </w:p>
    <w:p w14:paraId="73B54C53" w14:textId="7764EBAD" w:rsidR="00CC34E6" w:rsidRPr="005079AE" w:rsidRDefault="007F7291" w:rsidP="009D2E35">
      <w:pPr>
        <w:spacing w:before="240"/>
        <w:rPr>
          <w:rStyle w:val="SubtleReference"/>
        </w:rPr>
      </w:pPr>
      <w:r w:rsidRPr="005079AE">
        <w:rPr>
          <w:rStyle w:val="SubtleReference"/>
        </w:rPr>
        <w:t xml:space="preserve">    </w:t>
      </w:r>
      <w:r w:rsidR="00CC34E6" w:rsidRPr="005079AE">
        <w:rPr>
          <w:rStyle w:val="SubtleReference"/>
        </w:rPr>
        <w:t xml:space="preserve">To verify the claim that the focus of a concave spherical mirror lies exactly halfway between the pole (P) and the center of curvature </w:t>
      </w:r>
      <w:r w:rsidR="00633B8B" w:rsidRPr="005079AE">
        <w:rPr>
          <w:rStyle w:val="SubtleReference"/>
        </w:rPr>
        <w:t>(C)</w:t>
      </w:r>
      <w:r w:rsidR="00CC34E6" w:rsidRPr="005079AE">
        <w:rPr>
          <w:rStyle w:val="SubtleReference"/>
        </w:rPr>
        <w:t>, we employ geometrical reasoning based on reflection principles.</w:t>
      </w:r>
    </w:p>
    <w:p w14:paraId="1B9A28B2" w14:textId="77777777" w:rsidR="007F3E33" w:rsidRDefault="00CC34E6" w:rsidP="00417369">
      <w:pPr>
        <w:rPr>
          <w:rFonts w:ascii="Calibri" w:hAnsi="Calibri"/>
          <w:color w:val="0E2841" w:themeColor="text2"/>
        </w:rPr>
      </w:pPr>
      <w:r w:rsidRPr="007F7291">
        <w:rPr>
          <w:rFonts w:ascii="Calibri" w:hAnsi="Calibri"/>
          <w:color w:val="0E2841" w:themeColor="text2"/>
        </w:rPr>
        <w:t xml:space="preserve">Consider a concave mirror whose reflecting surface is a part of a sphere. Let the pole of the mirror be marked as </w:t>
      </w:r>
      <w:r w:rsidR="00417369">
        <w:rPr>
          <w:rStyle w:val="Strong"/>
        </w:rPr>
        <w:t>P</w:t>
      </w:r>
      <w:r w:rsidRPr="007F7291">
        <w:rPr>
          <w:rFonts w:ascii="Calibri" w:hAnsi="Calibri"/>
          <w:color w:val="0E2841" w:themeColor="text2"/>
        </w:rPr>
        <w:t xml:space="preserve">, and the center of curvature as </w:t>
      </w:r>
      <w:r w:rsidR="00417369">
        <w:rPr>
          <w:rStyle w:val="Strong"/>
        </w:rPr>
        <w:t>C</w:t>
      </w:r>
      <w:r w:rsidRPr="007F7291">
        <w:rPr>
          <w:rFonts w:ascii="Calibri" w:hAnsi="Calibri"/>
          <w:color w:val="0E2841" w:themeColor="text2"/>
        </w:rPr>
        <w:t xml:space="preserve">, with radius </w:t>
      </w:r>
      <w:r w:rsidR="00932FDE">
        <w:rPr>
          <w:rStyle w:val="Strong"/>
        </w:rPr>
        <w:t>r</w:t>
      </w:r>
      <w:r w:rsidRPr="007F7291">
        <w:rPr>
          <w:rFonts w:ascii="Calibri" w:hAnsi="Calibri"/>
          <w:color w:val="0E2841" w:themeColor="text2"/>
        </w:rPr>
        <w:t xml:space="preserve">. A point </w:t>
      </w:r>
      <w:r w:rsidR="004B5AEE">
        <w:rPr>
          <w:rStyle w:val="Strong"/>
        </w:rPr>
        <w:t>B</w:t>
      </w:r>
      <w:r w:rsidR="00932FDE">
        <w:rPr>
          <w:rFonts w:ascii="Calibri" w:hAnsi="Calibri"/>
          <w:color w:val="0E2841" w:themeColor="text2"/>
        </w:rPr>
        <w:t xml:space="preserve"> </w:t>
      </w:r>
      <w:r w:rsidRPr="007F7291">
        <w:rPr>
          <w:rFonts w:ascii="Calibri" w:hAnsi="Calibri"/>
          <w:color w:val="0E2841" w:themeColor="text2"/>
        </w:rPr>
        <w:t xml:space="preserve">is taken on the mirror surface, and a ray </w:t>
      </w:r>
      <w:r w:rsidR="004B5AEE">
        <w:rPr>
          <w:rStyle w:val="Strong"/>
        </w:rPr>
        <w:t>AB</w:t>
      </w:r>
      <w:r w:rsidRPr="007F7291">
        <w:rPr>
          <w:rFonts w:ascii="Calibri" w:hAnsi="Calibri"/>
          <w:color w:val="0E2841" w:themeColor="text2"/>
        </w:rPr>
        <w:t xml:space="preserve"> is incident on the mirror, striking it at point </w:t>
      </w:r>
      <w:r w:rsidR="00932FDE">
        <w:rPr>
          <w:rStyle w:val="Strong"/>
        </w:rPr>
        <w:t>B</w:t>
      </w:r>
      <w:r w:rsidRPr="007F7291">
        <w:rPr>
          <w:rFonts w:ascii="Calibri" w:hAnsi="Calibri"/>
          <w:color w:val="0E2841" w:themeColor="text2"/>
        </w:rPr>
        <w:t xml:space="preserve">. From the center </w:t>
      </w:r>
      <w:r w:rsidR="00417369">
        <w:rPr>
          <w:rStyle w:val="Strong"/>
        </w:rPr>
        <w:t>C</w:t>
      </w:r>
      <w:r w:rsidR="00932FDE">
        <w:rPr>
          <w:rFonts w:ascii="Calibri" w:hAnsi="Calibri"/>
          <w:color w:val="0E2841" w:themeColor="text2"/>
        </w:rPr>
        <w:t xml:space="preserve">, </w:t>
      </w:r>
      <w:r w:rsidRPr="007F7291">
        <w:rPr>
          <w:rFonts w:ascii="Calibri" w:hAnsi="Calibri"/>
          <w:color w:val="0E2841" w:themeColor="text2"/>
        </w:rPr>
        <w:t xml:space="preserve">a normal is drawn to </w:t>
      </w:r>
      <w:r w:rsidR="00932FDE">
        <w:rPr>
          <w:rStyle w:val="Strong"/>
        </w:rPr>
        <w:t>B</w:t>
      </w:r>
      <w:r w:rsidRPr="007F7291">
        <w:rPr>
          <w:rFonts w:ascii="Calibri" w:hAnsi="Calibri"/>
          <w:color w:val="0E2841" w:themeColor="text2"/>
        </w:rPr>
        <w:t xml:space="preserve">, and the ray is reflected towards a point </w:t>
      </w:r>
      <w:r w:rsidR="00932FDE">
        <w:rPr>
          <w:rStyle w:val="Strong"/>
        </w:rPr>
        <w:t>F</w:t>
      </w:r>
      <w:r w:rsidRPr="007F7291">
        <w:rPr>
          <w:rFonts w:ascii="Calibri" w:hAnsi="Calibri"/>
          <w:color w:val="0E2841" w:themeColor="text2"/>
        </w:rPr>
        <w:t xml:space="preserve"> on the principal axis</w:t>
      </w:r>
      <w:r w:rsidR="007F3E33">
        <w:rPr>
          <w:rFonts w:ascii="Calibri" w:hAnsi="Calibri"/>
          <w:color w:val="0E2841" w:themeColor="text2"/>
        </w:rPr>
        <w:t>.</w:t>
      </w:r>
    </w:p>
    <w:p w14:paraId="1CA0A0B7" w14:textId="68639405" w:rsidR="004043BA" w:rsidRDefault="00B24711" w:rsidP="00417369">
      <w:pPr>
        <w:rPr>
          <w:rFonts w:ascii="Calibri" w:hAnsi="Calibri"/>
          <w:color w:val="0E2841" w:themeColor="text2"/>
        </w:rPr>
      </w:pPr>
      <w:r>
        <w:rPr>
          <w:noProof/>
        </w:rPr>
        <w:drawing>
          <wp:anchor distT="0" distB="0" distL="114300" distR="114300" simplePos="0" relativeHeight="251668480" behindDoc="0" locked="0" layoutInCell="1" allowOverlap="1" wp14:anchorId="15F0298D" wp14:editId="28BF0FF7">
            <wp:simplePos x="0" y="0"/>
            <wp:positionH relativeFrom="column">
              <wp:posOffset>1040765</wp:posOffset>
            </wp:positionH>
            <wp:positionV relativeFrom="paragraph">
              <wp:posOffset>271145</wp:posOffset>
            </wp:positionV>
            <wp:extent cx="3344545" cy="3599815"/>
            <wp:effectExtent l="76200" t="76200" r="141605" b="133985"/>
            <wp:wrapTopAndBottom/>
            <wp:docPr id="59258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88028" name="Picture 592588028"/>
                    <pic:cNvPicPr/>
                  </pic:nvPicPr>
                  <pic:blipFill>
                    <a:blip r:embed="rId9">
                      <a:extLst>
                        <a:ext uri="{28A0092B-C50C-407E-A947-70E740481C1C}">
                          <a14:useLocalDpi xmlns:a14="http://schemas.microsoft.com/office/drawing/2010/main" val="0"/>
                        </a:ext>
                      </a:extLst>
                    </a:blip>
                    <a:stretch>
                      <a:fillRect/>
                    </a:stretch>
                  </pic:blipFill>
                  <pic:spPr>
                    <a:xfrm>
                      <a:off x="0" y="0"/>
                      <a:ext cx="3344545" cy="3599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E79C1B7" w14:textId="7CCD3B29" w:rsidR="004043BA" w:rsidRDefault="004043BA" w:rsidP="00417369">
      <w:pPr>
        <w:rPr>
          <w:rFonts w:ascii="Calibri" w:hAnsi="Calibri"/>
          <w:color w:val="0E2841" w:themeColor="text2"/>
        </w:rPr>
      </w:pPr>
    </w:p>
    <w:p w14:paraId="7A1C20D6" w14:textId="56507EC4" w:rsidR="00ED2761" w:rsidRDefault="00ED2761" w:rsidP="00417369">
      <w:pPr>
        <w:rPr>
          <w:rFonts w:ascii="Calibri" w:hAnsi="Calibri"/>
          <w:color w:val="0E2841" w:themeColor="text2"/>
        </w:rPr>
      </w:pPr>
      <w:r>
        <w:rPr>
          <w:rFonts w:ascii="Calibri" w:hAnsi="Calibri"/>
          <w:color w:val="0E2841" w:themeColor="text2"/>
        </w:rPr>
        <w:t xml:space="preserve">According to the </w:t>
      </w:r>
      <w:r w:rsidRPr="00ED2761">
        <w:rPr>
          <w:rStyle w:val="Emphasis"/>
        </w:rPr>
        <w:t>Law of Reflection</w:t>
      </w:r>
      <w:r>
        <w:rPr>
          <w:rFonts w:ascii="Calibri" w:hAnsi="Calibri"/>
          <w:color w:val="0E2841" w:themeColor="text2"/>
        </w:rPr>
        <w:t>, the angle of incidence is equal to the angle of reflection. Therefore,</w:t>
      </w:r>
    </w:p>
    <w:p w14:paraId="2424B4F2" w14:textId="50350D28" w:rsidR="00ED2761" w:rsidRDefault="00602977" w:rsidP="00417369">
      <w:pPr>
        <w:rPr>
          <w:rFonts w:ascii="Calibri" w:hAnsi="Calibri"/>
          <w:color w:val="0E2841" w:themeColor="text2"/>
        </w:rPr>
      </w:pPr>
      <m:oMathPara>
        <m:oMath>
          <m:r>
            <w:rPr>
              <w:rFonts w:ascii="Cambria Math" w:hAnsi="Cambria Math"/>
              <w:color w:val="0E2841" w:themeColor="text2"/>
            </w:rPr>
            <m:t>∠ABC = ∠CBF</m:t>
          </m:r>
        </m:oMath>
      </m:oMathPara>
    </w:p>
    <w:p w14:paraId="6CF7115A" w14:textId="77777777" w:rsidR="00602977" w:rsidRDefault="00602977" w:rsidP="00602977">
      <w:pPr>
        <w:rPr>
          <w:rFonts w:ascii="Calibri" w:hAnsi="Calibri"/>
          <w:color w:val="0E2841" w:themeColor="text2"/>
        </w:rPr>
      </w:pPr>
    </w:p>
    <w:p w14:paraId="598FEA3B" w14:textId="3B05EA37" w:rsidR="00ED2761" w:rsidRPr="00602977" w:rsidRDefault="00ED2761" w:rsidP="00602977">
      <w:pPr>
        <w:rPr>
          <w:rFonts w:ascii="Calibri" w:hAnsi="Calibri"/>
          <w:color w:val="0E2841" w:themeColor="text2"/>
        </w:rPr>
      </w:pPr>
      <w:r w:rsidRPr="00602977">
        <w:rPr>
          <w:rFonts w:ascii="Calibri" w:hAnsi="Calibri"/>
          <w:color w:val="0E2841" w:themeColor="text2"/>
        </w:rPr>
        <w:lastRenderedPageBreak/>
        <w:t xml:space="preserve">Now, the line </w:t>
      </w:r>
      <w:r w:rsidRPr="00BB0675">
        <w:rPr>
          <w:rStyle w:val="Emphasis"/>
        </w:rPr>
        <w:t>CB</w:t>
      </w:r>
      <w:r w:rsidRPr="00602977">
        <w:rPr>
          <w:rFonts w:ascii="Calibri" w:hAnsi="Calibri"/>
          <w:color w:val="0E2841" w:themeColor="text2"/>
        </w:rPr>
        <w:t xml:space="preserve"> is a radius and is normal to the mirror surface at point </w:t>
      </w:r>
      <w:r w:rsidRPr="00BB0675">
        <w:rPr>
          <w:rStyle w:val="Emphasis"/>
        </w:rPr>
        <w:t>B</w:t>
      </w:r>
      <w:r w:rsidRPr="00602977">
        <w:rPr>
          <w:rFonts w:ascii="Calibri" w:hAnsi="Calibri"/>
          <w:color w:val="0E2841" w:themeColor="text2"/>
        </w:rPr>
        <w:t>, hence forming the transversal. This implies:</w:t>
      </w:r>
    </w:p>
    <w:p w14:paraId="0119B5AD" w14:textId="2853F42B" w:rsidR="00ED2761" w:rsidRDefault="007C7D45" w:rsidP="00417369">
      <w:pPr>
        <w:rPr>
          <w:rFonts w:ascii="Calibri" w:hAnsi="Calibri"/>
          <w:color w:val="0E2841" w:themeColor="text2"/>
        </w:rPr>
      </w:pPr>
      <m:oMathPara>
        <m:oMath>
          <m:r>
            <w:rPr>
              <w:rFonts w:ascii="Cambria Math" w:hAnsi="Cambria Math"/>
              <w:color w:val="0E2841" w:themeColor="text2"/>
            </w:rPr>
            <m:t>∠ABC=∠BCF (as alternate interior angles)</m:t>
          </m:r>
        </m:oMath>
      </m:oMathPara>
    </w:p>
    <w:p w14:paraId="7BF297B5" w14:textId="77777777" w:rsidR="00B3619A" w:rsidRDefault="00B3619A" w:rsidP="00B3619A">
      <w:pPr>
        <w:rPr>
          <w:rFonts w:ascii="Calibri" w:hAnsi="Calibri"/>
          <w:color w:val="0E2841" w:themeColor="text2"/>
        </w:rPr>
      </w:pPr>
    </w:p>
    <w:p w14:paraId="4F038CDE" w14:textId="3E812844" w:rsidR="00ED2761" w:rsidRPr="00B3619A" w:rsidRDefault="00ED2761" w:rsidP="00B3619A">
      <w:pPr>
        <w:rPr>
          <w:rFonts w:ascii="Calibri" w:hAnsi="Calibri"/>
          <w:color w:val="0E2841" w:themeColor="text2"/>
        </w:rPr>
      </w:pPr>
      <w:r w:rsidRPr="00B3619A">
        <w:rPr>
          <w:rFonts w:ascii="Calibri" w:hAnsi="Calibri"/>
          <w:color w:val="0E2841" w:themeColor="text2"/>
        </w:rPr>
        <w:t xml:space="preserve">Since </w:t>
      </w:r>
      <w:r w:rsidRPr="00097099">
        <w:rPr>
          <w:rStyle w:val="IntenseEmphasis"/>
          <w:rFonts w:ascii="Cambria Math" w:hAnsi="Cambria Math" w:cs="Cambria Math"/>
        </w:rPr>
        <w:t>∠</w:t>
      </w:r>
      <w:r w:rsidRPr="00097099">
        <w:rPr>
          <w:rStyle w:val="IntenseEmphasis"/>
        </w:rPr>
        <w:t xml:space="preserve">BFC = </w:t>
      </w:r>
      <w:r w:rsidRPr="00097099">
        <w:rPr>
          <w:rStyle w:val="IntenseEmphasis"/>
          <w:rFonts w:ascii="Cambria Math" w:hAnsi="Cambria Math" w:cs="Cambria Math"/>
        </w:rPr>
        <w:t>∠</w:t>
      </w:r>
      <w:r w:rsidRPr="00097099">
        <w:rPr>
          <w:rStyle w:val="IntenseEmphasis"/>
        </w:rPr>
        <w:t>CBF</w:t>
      </w:r>
      <w:r w:rsidRPr="00B3619A">
        <w:rPr>
          <w:rFonts w:ascii="Calibri" w:hAnsi="Calibri"/>
          <w:color w:val="0E2841" w:themeColor="text2"/>
        </w:rPr>
        <w:t xml:space="preserve">, </w:t>
      </w:r>
      <w:r w:rsidRPr="00097099">
        <w:rPr>
          <w:rStyle w:val="Emphasis"/>
        </w:rPr>
        <w:t>triangle BCF</w:t>
      </w:r>
      <w:r w:rsidRPr="00B3619A">
        <w:rPr>
          <w:rFonts w:ascii="Calibri" w:hAnsi="Calibri"/>
          <w:color w:val="0E2841" w:themeColor="text2"/>
        </w:rPr>
        <w:t xml:space="preserve"> becomes an isosceles triangle, implying:</w:t>
      </w:r>
    </w:p>
    <w:p w14:paraId="6F905E0B" w14:textId="1E4EEE36" w:rsidR="00ED2761" w:rsidRDefault="00121443" w:rsidP="00417369">
      <w:pPr>
        <w:rPr>
          <w:rFonts w:ascii="Calibri" w:hAnsi="Calibri"/>
          <w:color w:val="0E2841" w:themeColor="text2"/>
        </w:rPr>
      </w:pPr>
      <m:oMathPara>
        <m:oMath>
          <m:r>
            <w:rPr>
              <w:rFonts w:ascii="Cambria Math" w:hAnsi="Cambria Math"/>
              <w:color w:val="0E2841" w:themeColor="text2"/>
            </w:rPr>
            <m:t>CF= BF</m:t>
          </m:r>
        </m:oMath>
      </m:oMathPara>
    </w:p>
    <w:p w14:paraId="1074D126" w14:textId="77777777" w:rsidR="00ED2761" w:rsidRDefault="00ED2761" w:rsidP="00417369">
      <w:pPr>
        <w:rPr>
          <w:rFonts w:ascii="Calibri" w:hAnsi="Calibri"/>
          <w:color w:val="0E2841" w:themeColor="text2"/>
        </w:rPr>
      </w:pPr>
    </w:p>
    <w:p w14:paraId="4381B492" w14:textId="4841656B" w:rsidR="00ED2761" w:rsidRPr="00121443" w:rsidRDefault="00ED2761" w:rsidP="00121443">
      <w:pPr>
        <w:rPr>
          <w:rFonts w:ascii="Calibri" w:hAnsi="Calibri"/>
          <w:color w:val="0E2841" w:themeColor="text2"/>
        </w:rPr>
      </w:pPr>
      <w:r w:rsidRPr="00121443">
        <w:rPr>
          <w:rFonts w:ascii="Calibri" w:hAnsi="Calibri"/>
          <w:color w:val="0E2841" w:themeColor="text2"/>
        </w:rPr>
        <w:t xml:space="preserve">As we narrow the </w:t>
      </w:r>
      <w:r w:rsidRPr="000563D0">
        <w:rPr>
          <w:rStyle w:val="Emphasis"/>
        </w:rPr>
        <w:t>aperture</w:t>
      </w:r>
      <w:r w:rsidRPr="00121443">
        <w:rPr>
          <w:rFonts w:ascii="Calibri" w:hAnsi="Calibri"/>
          <w:color w:val="0E2841" w:themeColor="text2"/>
        </w:rPr>
        <w:t xml:space="preserve"> of the mirror (i.e., let point </w:t>
      </w:r>
      <w:r w:rsidRPr="00E51BCB">
        <w:rPr>
          <w:rStyle w:val="Emphasis"/>
        </w:rPr>
        <w:t>B</w:t>
      </w:r>
      <w:r w:rsidRPr="00121443">
        <w:rPr>
          <w:rFonts w:ascii="Calibri" w:hAnsi="Calibri"/>
          <w:color w:val="0E2841" w:themeColor="text2"/>
        </w:rPr>
        <w:t xml:space="preserve"> approach </w:t>
      </w:r>
      <w:r w:rsidRPr="00E51BCB">
        <w:rPr>
          <w:rStyle w:val="Emphasis"/>
        </w:rPr>
        <w:t>P</w:t>
      </w:r>
      <w:r w:rsidRPr="00121443">
        <w:rPr>
          <w:rFonts w:ascii="Calibri" w:hAnsi="Calibri"/>
          <w:color w:val="0E2841" w:themeColor="text2"/>
        </w:rPr>
        <w:t xml:space="preserve">), triangle </w:t>
      </w:r>
      <w:r w:rsidRPr="00E51BCB">
        <w:rPr>
          <w:rStyle w:val="Emphasis"/>
        </w:rPr>
        <w:t>BCF</w:t>
      </w:r>
      <w:r w:rsidRPr="00121443">
        <w:rPr>
          <w:rFonts w:ascii="Calibri" w:hAnsi="Calibri"/>
          <w:color w:val="0E2841" w:themeColor="text2"/>
        </w:rPr>
        <w:t xml:space="preserve"> becomes narrower, and the reflected ray gets closer to the principal axis. In this limiting case, point </w:t>
      </w:r>
      <w:r w:rsidRPr="00E45F7F">
        <w:rPr>
          <w:rStyle w:val="Emphasis"/>
        </w:rPr>
        <w:t>F</w:t>
      </w:r>
      <w:r w:rsidRPr="00121443">
        <w:rPr>
          <w:rFonts w:ascii="Calibri" w:hAnsi="Calibri"/>
          <w:color w:val="0E2841" w:themeColor="text2"/>
        </w:rPr>
        <w:t xml:space="preserve"> moves toward the midpoint of </w:t>
      </w:r>
      <w:r w:rsidRPr="00E45F7F">
        <w:rPr>
          <w:rStyle w:val="Emphasis"/>
        </w:rPr>
        <w:t>PC</w:t>
      </w:r>
      <w:r w:rsidRPr="00121443">
        <w:rPr>
          <w:rFonts w:ascii="Calibri" w:hAnsi="Calibri"/>
          <w:color w:val="0E2841" w:themeColor="text2"/>
        </w:rPr>
        <w:t>.</w:t>
      </w:r>
    </w:p>
    <w:p w14:paraId="6B633653" w14:textId="590CA2D9" w:rsidR="00ED2761" w:rsidRDefault="00ED2761" w:rsidP="00E45F7F">
      <w:pPr>
        <w:rPr>
          <w:rFonts w:ascii="Calibri" w:hAnsi="Calibri"/>
          <w:color w:val="0E2841" w:themeColor="text2"/>
        </w:rPr>
      </w:pPr>
      <w:r w:rsidRPr="00E45F7F">
        <w:rPr>
          <w:rFonts w:ascii="Calibri" w:hAnsi="Calibri"/>
          <w:color w:val="0E2841" w:themeColor="text2"/>
        </w:rPr>
        <w:t>Therefore,</w:t>
      </w:r>
    </w:p>
    <w:p w14:paraId="0AF01C53" w14:textId="78202518" w:rsidR="00E45F7F" w:rsidRPr="00E45F7F" w:rsidRDefault="00E45F7F" w:rsidP="00E45F7F">
      <w:pPr>
        <w:rPr>
          <w:rFonts w:ascii="Calibri" w:hAnsi="Calibri"/>
          <w:color w:val="0E2841" w:themeColor="text2"/>
        </w:rPr>
      </w:pPr>
      <m:oMathPara>
        <m:oMath>
          <m:r>
            <w:rPr>
              <w:rFonts w:ascii="Cambria Math" w:hAnsi="Cambria Math"/>
              <w:color w:val="0E2841" w:themeColor="text2"/>
            </w:rPr>
            <m:t xml:space="preserve">F= </m:t>
          </m:r>
          <m:f>
            <m:fPr>
              <m:ctrlPr>
                <w:rPr>
                  <w:rFonts w:ascii="Cambria Math" w:hAnsi="Cambria Math"/>
                  <w:i/>
                  <w:color w:val="0E2841" w:themeColor="text2"/>
                </w:rPr>
              </m:ctrlPr>
            </m:fPr>
            <m:num>
              <m:r>
                <w:rPr>
                  <w:rFonts w:ascii="Cambria Math" w:hAnsi="Cambria Math"/>
                  <w:color w:val="0E2841" w:themeColor="text2"/>
                </w:rPr>
                <m:t>r</m:t>
              </m:r>
            </m:num>
            <m:den>
              <m:r>
                <w:rPr>
                  <w:rFonts w:ascii="Cambria Math" w:hAnsi="Cambria Math"/>
                  <w:color w:val="0E2841" w:themeColor="text2"/>
                </w:rPr>
                <m:t>2</m:t>
              </m:r>
            </m:den>
          </m:f>
        </m:oMath>
      </m:oMathPara>
    </w:p>
    <w:p w14:paraId="11882428" w14:textId="77777777" w:rsidR="00ED2761" w:rsidRDefault="00ED2761" w:rsidP="00417369">
      <w:pPr>
        <w:rPr>
          <w:rFonts w:ascii="Calibri" w:hAnsi="Calibri"/>
          <w:color w:val="0E2841" w:themeColor="text2"/>
        </w:rPr>
      </w:pPr>
      <w:r>
        <w:rPr>
          <w:rFonts w:ascii="Calibri" w:hAnsi="Calibri"/>
          <w:color w:val="0E2841" w:themeColor="text2"/>
        </w:rPr>
        <w:t>(where f is the focal length and r is the radius of curvature).</w:t>
      </w:r>
    </w:p>
    <w:p w14:paraId="2B008382" w14:textId="77777777" w:rsidR="007379ED" w:rsidRDefault="007379ED" w:rsidP="00CA3979">
      <w:pPr>
        <w:rPr>
          <w:rFonts w:ascii="Calibri" w:hAnsi="Calibri"/>
          <w:color w:val="0E2841" w:themeColor="text2"/>
        </w:rPr>
      </w:pPr>
    </w:p>
    <w:p w14:paraId="6B531597" w14:textId="56F07126" w:rsidR="00D96CE2" w:rsidRDefault="00CA3979" w:rsidP="00D96CE2">
      <w:pPr>
        <w:rPr>
          <w:rStyle w:val="IntenseEmphasis"/>
        </w:rPr>
      </w:pPr>
      <w:r w:rsidRPr="00CA3979">
        <w:rPr>
          <w:rStyle w:val="IntenseEmphasis"/>
        </w:rPr>
        <w:t>T</w:t>
      </w:r>
      <w:r w:rsidR="00ED2761" w:rsidRPr="00CA3979">
        <w:rPr>
          <w:rStyle w:val="IntenseEmphasis"/>
        </w:rPr>
        <w:t>his proves that under paraxial approximation, the focus of a concave mirror lies at the midpoint of the radius of curvature.</w:t>
      </w:r>
    </w:p>
    <w:p w14:paraId="482C92EE" w14:textId="5985E354" w:rsidR="00D96CE2" w:rsidRPr="008D1F39" w:rsidRDefault="008D1F39" w:rsidP="00015753">
      <w:pPr>
        <w:rPr>
          <w:rStyle w:val="SubtleReference"/>
        </w:rPr>
      </w:pPr>
      <w:r>
        <w:rPr>
          <w:rStyle w:val="SubtleReference"/>
        </w:rPr>
        <w:t>This is gives us the following conclusion:</w:t>
      </w:r>
    </w:p>
    <w:p w14:paraId="2B75287C" w14:textId="09B7CD7E" w:rsidR="00915D68" w:rsidRDefault="00D96CE2" w:rsidP="00D96CE2">
      <w:pPr>
        <w:pStyle w:val="IntenseQuote"/>
        <w:rPr>
          <w:rStyle w:val="IntenseEmphasis"/>
        </w:rPr>
      </w:pPr>
      <w:r>
        <w:rPr>
          <w:rStyle w:val="IntenseEmphasis"/>
          <w:b/>
          <w:bCs/>
          <w:i/>
          <w:iCs/>
        </w:rPr>
        <w:t xml:space="preserve">Statement 3: </w:t>
      </w:r>
      <w:r w:rsidR="00915D68">
        <w:rPr>
          <w:rStyle w:val="IntenseEmphasis"/>
        </w:rPr>
        <w:t>As the aperture of a concave spherical mirror decreases—i.e., as the point of incidence of the incoming ray moves closer to the pole—the reflected ray converges toward a point that increasingly approaches the midpoint of the radius of curvature. Thus, in the limiting case of a narrow aperture (valid under the paraxial approximation), the focal point lies at f = r / 2.</w:t>
      </w:r>
    </w:p>
    <w:p w14:paraId="027C1B24" w14:textId="786ED950" w:rsidR="00E7168C" w:rsidRDefault="00E7168C" w:rsidP="004B2EB0"/>
    <w:p w14:paraId="4F93C05B" w14:textId="77777777" w:rsidR="00E7168C" w:rsidRDefault="00E7168C">
      <w:r>
        <w:br w:type="page"/>
      </w:r>
    </w:p>
    <w:p w14:paraId="3C10DAA1" w14:textId="09023EE7" w:rsidR="007E4E2B" w:rsidRDefault="005C615B" w:rsidP="006B1FBE">
      <w:pPr>
        <w:jc w:val="center"/>
        <w:rPr>
          <w:rFonts w:ascii="Georgia" w:hAnsi="Georgia"/>
          <w:b/>
          <w:bCs/>
          <w:color w:val="0E2841" w:themeColor="text2"/>
          <w:sz w:val="32"/>
          <w:szCs w:val="32"/>
        </w:rPr>
      </w:pPr>
      <w:r>
        <w:rPr>
          <w:rFonts w:ascii="Georgia" w:hAnsi="Georgia"/>
          <w:b/>
          <w:bCs/>
          <w:noProof/>
          <w:color w:val="0E2841" w:themeColor="text2"/>
          <w:sz w:val="32"/>
          <w:szCs w:val="32"/>
        </w:rPr>
        <w:lastRenderedPageBreak/>
        <mc:AlternateContent>
          <mc:Choice Requires="wps">
            <w:drawing>
              <wp:anchor distT="0" distB="0" distL="114300" distR="114300" simplePos="0" relativeHeight="251669504" behindDoc="0" locked="0" layoutInCell="1" allowOverlap="1" wp14:anchorId="1E71F73A" wp14:editId="6DF6839D">
                <wp:simplePos x="0" y="0"/>
                <wp:positionH relativeFrom="column">
                  <wp:posOffset>-275590</wp:posOffset>
                </wp:positionH>
                <wp:positionV relativeFrom="paragraph">
                  <wp:posOffset>658495</wp:posOffset>
                </wp:positionV>
                <wp:extent cx="6164580" cy="82550"/>
                <wp:effectExtent l="0" t="0" r="26670" b="31750"/>
                <wp:wrapNone/>
                <wp:docPr id="639095576" name="Straight Arrow Connector 1"/>
                <wp:cNvGraphicFramePr/>
                <a:graphic xmlns:a="http://schemas.openxmlformats.org/drawingml/2006/main">
                  <a:graphicData uri="http://schemas.microsoft.com/office/word/2010/wordprocessingShape">
                    <wps:wsp>
                      <wps:cNvCnPr/>
                      <wps:spPr>
                        <a:xfrm>
                          <a:off x="0" y="0"/>
                          <a:ext cx="6164580" cy="82550"/>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A4FC60" id="_x0000_t32" coordsize="21600,21600" o:spt="32" o:oned="t" path="m,l21600,21600e" filled="f">
                <v:path arrowok="t" fillok="f" o:connecttype="none"/>
                <o:lock v:ext="edit" shapetype="t"/>
              </v:shapetype>
              <v:shape id="Straight Arrow Connector 1" o:spid="_x0000_s1026" type="#_x0000_t32" style="position:absolute;margin-left:-21.7pt;margin-top:51.85pt;width:485.4pt;height: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" strokecolor="#156082 [3204]" strokeweight="1.5pt">
                <v:stroke joinstyle="miter"/>
              </v:shape>
            </w:pict>
          </mc:Fallback>
        </mc:AlternateContent>
      </w:r>
      <w:r w:rsidR="009813E0">
        <w:rPr>
          <w:rFonts w:ascii="Georgia" w:hAnsi="Georgia"/>
          <w:b/>
          <w:bCs/>
          <w:color w:val="0E2841" w:themeColor="text2"/>
          <w:sz w:val="32"/>
          <w:szCs w:val="32"/>
        </w:rPr>
        <w:t>Section 4:</w:t>
      </w:r>
      <w:r>
        <w:rPr>
          <w:rFonts w:ascii="Georgia" w:hAnsi="Georgia"/>
          <w:b/>
          <w:bCs/>
          <w:color w:val="0E2841" w:themeColor="text2"/>
          <w:sz w:val="32"/>
          <w:szCs w:val="32"/>
        </w:rPr>
        <w:t xml:space="preserve"> Second Proof – Why Spherical Mirror have Multiple Focus Points ( Focal Zone )</w:t>
      </w:r>
    </w:p>
    <w:p w14:paraId="7E95E6F4" w14:textId="77777777" w:rsidR="006B1FBE" w:rsidRDefault="006B1FBE" w:rsidP="006B1FBE">
      <w:pPr>
        <w:jc w:val="center"/>
        <w:rPr>
          <w:rFonts w:ascii="Georgia" w:hAnsi="Georgia"/>
          <w:b/>
          <w:bCs/>
          <w:color w:val="0E2841" w:themeColor="text2"/>
          <w:sz w:val="32"/>
          <w:szCs w:val="32"/>
        </w:rPr>
      </w:pPr>
    </w:p>
    <w:p w14:paraId="0016B5C2" w14:textId="410EC5FD" w:rsidR="006B1FBE" w:rsidRDefault="00CB2A1E" w:rsidP="00BB4A57">
      <w:pPr>
        <w:rPr>
          <w:rStyle w:val="SubtleReference"/>
          <w:rFonts w:ascii="Calibri" w:hAnsi="Calibri"/>
        </w:rPr>
      </w:pPr>
      <w:r>
        <w:rPr>
          <w:rStyle w:val="SubtleReference"/>
          <w:rFonts w:ascii="Calibri" w:hAnsi="Calibri"/>
        </w:rPr>
        <w:t xml:space="preserve">    </w:t>
      </w:r>
      <w:r w:rsidR="00181C5A" w:rsidRPr="00181C5A">
        <w:rPr>
          <w:rStyle w:val="SubtleReference"/>
          <w:rFonts w:ascii="Calibri" w:hAnsi="Calibri"/>
        </w:rPr>
        <w:t>Our aim in this proof is to demonstrate that the reflected rays from a concave mirror do not always converge at a single, fixed point — but rather, that the focus varies depending on the angle of incidence. Specifically, we will show that only in the case of small-angle incidence (near the pole) does the focus lie exactly at , while for wider angles, it shifts closer to the mirror.</w:t>
      </w:r>
    </w:p>
    <w:p w14:paraId="750EA44A" w14:textId="77777777" w:rsidR="00D972BE" w:rsidRDefault="00D972BE" w:rsidP="00576B5A">
      <w:pPr>
        <w:rPr>
          <w:rStyle w:val="SubtleReference"/>
          <w:rFonts w:ascii="Calibri" w:hAnsi="Calibri"/>
        </w:rPr>
      </w:pPr>
    </w:p>
    <w:p w14:paraId="62461901" w14:textId="77CAE748" w:rsidR="0003118A" w:rsidRDefault="00743D12" w:rsidP="00576B5A">
      <w:pPr>
        <w:rPr>
          <w:rFonts w:ascii="Calibri" w:hAnsi="Calibri"/>
          <w:color w:val="0E2841" w:themeColor="text2"/>
        </w:rPr>
      </w:pPr>
      <w:r w:rsidRPr="00576B5A">
        <w:rPr>
          <w:rFonts w:ascii="Calibri" w:hAnsi="Calibri"/>
          <w:color w:val="0E2841" w:themeColor="text2"/>
        </w:rPr>
        <w:t xml:space="preserve">We consider the same mirror geometry as in the previous proof: a concave spherical mirror with center of curvature </w:t>
      </w:r>
      <w:r w:rsidR="003A3CC9">
        <w:rPr>
          <w:rStyle w:val="Emphasis"/>
        </w:rPr>
        <w:t>C</w:t>
      </w:r>
      <w:r w:rsidRPr="00576B5A">
        <w:rPr>
          <w:rFonts w:ascii="Calibri" w:hAnsi="Calibri"/>
          <w:color w:val="0E2841" w:themeColor="text2"/>
        </w:rPr>
        <w:t xml:space="preserve">, pole </w:t>
      </w:r>
      <w:r w:rsidR="00B53A76">
        <w:rPr>
          <w:rStyle w:val="Emphasis"/>
        </w:rPr>
        <w:t>P</w:t>
      </w:r>
      <w:r w:rsidRPr="00576B5A">
        <w:rPr>
          <w:rFonts w:ascii="Calibri" w:hAnsi="Calibri"/>
          <w:color w:val="0E2841" w:themeColor="text2"/>
        </w:rPr>
        <w:t xml:space="preserve">, and a ray striking the mirror at point </w:t>
      </w:r>
      <w:r w:rsidR="00B53A76">
        <w:rPr>
          <w:rStyle w:val="Emphasis"/>
        </w:rPr>
        <w:t>B</w:t>
      </w:r>
      <w:r w:rsidRPr="00576B5A">
        <w:rPr>
          <w:rFonts w:ascii="Calibri" w:hAnsi="Calibri"/>
          <w:color w:val="0E2841" w:themeColor="text2"/>
        </w:rPr>
        <w:t>, not very close to the pole. This time, we assume the angle</w:t>
      </w:r>
      <w:r w:rsidR="001D4B8A">
        <w:rPr>
          <w:rFonts w:ascii="Calibri" w:hAnsi="Calibri"/>
          <w:color w:val="0E2841" w:themeColor="text2"/>
        </w:rPr>
        <w:t xml:space="preserve"> </w:t>
      </w:r>
      <m:oMath>
        <m:r>
          <w:rPr>
            <w:rFonts w:ascii="Cambria Math" w:hAnsi="Cambria Math"/>
            <w:color w:val="0E2841" w:themeColor="text2"/>
          </w:rPr>
          <m:t>∠BCF=45°</m:t>
        </m:r>
      </m:oMath>
      <w:r w:rsidRPr="00576B5A">
        <w:rPr>
          <w:rFonts w:ascii="Calibri" w:hAnsi="Calibri"/>
          <w:color w:val="0E2841" w:themeColor="text2"/>
        </w:rPr>
        <w:t xml:space="preserve"> , where </w:t>
      </w:r>
      <w:r w:rsidR="001D4B8A">
        <w:rPr>
          <w:rStyle w:val="Emphasis"/>
        </w:rPr>
        <w:t>F</w:t>
      </w:r>
      <w:r w:rsidRPr="00576B5A">
        <w:rPr>
          <w:rFonts w:ascii="Calibri" w:hAnsi="Calibri"/>
          <w:color w:val="0E2841" w:themeColor="text2"/>
        </w:rPr>
        <w:t xml:space="preserve"> is the point where the reflected ray intersects the principal axis.</w:t>
      </w:r>
      <w:r w:rsidR="00D618E1" w:rsidRPr="00D618E1">
        <w:rPr>
          <w:noProof/>
        </w:rPr>
        <w:t xml:space="preserve"> </w:t>
      </w:r>
    </w:p>
    <w:p w14:paraId="4B255CB2" w14:textId="280C4CB9" w:rsidR="00057BF3" w:rsidRDefault="00EF10F0" w:rsidP="00576B5A">
      <w:pPr>
        <w:rPr>
          <w:rFonts w:ascii="Calibri" w:hAnsi="Calibri"/>
          <w:color w:val="0E2841" w:themeColor="text2"/>
        </w:rPr>
      </w:pPr>
      <w:r>
        <w:rPr>
          <w:noProof/>
        </w:rPr>
        <w:drawing>
          <wp:anchor distT="0" distB="0" distL="114300" distR="114300" simplePos="0" relativeHeight="251671552" behindDoc="0" locked="0" layoutInCell="1" allowOverlap="1" wp14:anchorId="4E1A8FAA" wp14:editId="35372960">
            <wp:simplePos x="0" y="0"/>
            <wp:positionH relativeFrom="column">
              <wp:posOffset>1472565</wp:posOffset>
            </wp:positionH>
            <wp:positionV relativeFrom="paragraph">
              <wp:posOffset>179070</wp:posOffset>
            </wp:positionV>
            <wp:extent cx="2627630" cy="3859530"/>
            <wp:effectExtent l="76200" t="76200" r="134620" b="140970"/>
            <wp:wrapTopAndBottom/>
            <wp:docPr id="13086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79582" name="Picture 13086795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7630" cy="3859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57BF3">
        <w:rPr>
          <w:rFonts w:ascii="Calibri" w:hAnsi="Calibri"/>
          <w:color w:val="0E2841" w:themeColor="text2"/>
        </w:rPr>
        <w:t xml:space="preserve">By the law of reflection and geometry of concave mirrors, the triangle </w:t>
      </w:r>
      <w:r w:rsidR="00F613A8">
        <w:rPr>
          <w:rStyle w:val="Emphasis"/>
        </w:rPr>
        <w:t>BCF</w:t>
      </w:r>
      <w:r w:rsidR="00057BF3">
        <w:rPr>
          <w:rFonts w:ascii="Calibri" w:hAnsi="Calibri"/>
          <w:color w:val="0E2841" w:themeColor="text2"/>
        </w:rPr>
        <w:t xml:space="preserve"> becomes isosceles with:</w:t>
      </w:r>
    </w:p>
    <w:p w14:paraId="0C1DDD1B" w14:textId="68E2BF29" w:rsidR="00A82837" w:rsidRPr="00F375EA" w:rsidRDefault="00197190" w:rsidP="00576B5A">
      <w:pPr>
        <w:rPr>
          <w:rFonts w:ascii="Calibri" w:hAnsi="Calibri"/>
          <w:color w:val="0E2841" w:themeColor="text2"/>
        </w:rPr>
      </w:pPr>
      <m:oMathPara>
        <m:oMath>
          <m:r>
            <w:rPr>
              <w:rFonts w:ascii="Cambria Math" w:hAnsi="Cambria Math"/>
              <w:color w:val="0E2841" w:themeColor="text2"/>
            </w:rPr>
            <m:t>∠ABC= ∠CBF=45° and ∠BFC=90°</m:t>
          </m:r>
        </m:oMath>
      </m:oMathPara>
    </w:p>
    <w:p w14:paraId="70336BA1" w14:textId="77777777" w:rsidR="00F375EA" w:rsidRPr="00F375EA" w:rsidRDefault="00F375EA" w:rsidP="00576B5A">
      <w:pPr>
        <w:rPr>
          <w:rFonts w:ascii="Calibri" w:hAnsi="Calibri"/>
          <w:color w:val="0E2841" w:themeColor="text2"/>
        </w:rPr>
      </w:pPr>
    </w:p>
    <w:p w14:paraId="2026DFAD" w14:textId="71D839D4" w:rsidR="00CC308F" w:rsidRDefault="00CC308F" w:rsidP="00576B5A">
      <w:pPr>
        <w:rPr>
          <w:rFonts w:ascii="Calibri" w:hAnsi="Calibri"/>
          <w:color w:val="0E2841" w:themeColor="text2"/>
        </w:rPr>
      </w:pPr>
      <w:r>
        <w:rPr>
          <w:rFonts w:ascii="Calibri" w:hAnsi="Calibri"/>
          <w:color w:val="0E2841" w:themeColor="text2"/>
        </w:rPr>
        <w:lastRenderedPageBreak/>
        <w:t xml:space="preserve">Thus, triangle </w:t>
      </w:r>
      <w:r w:rsidR="00041439">
        <w:rPr>
          <w:rStyle w:val="Emphasis"/>
        </w:rPr>
        <w:t>CFB</w:t>
      </w:r>
      <w:r>
        <w:rPr>
          <w:rFonts w:ascii="Calibri" w:hAnsi="Calibri"/>
          <w:color w:val="0E2841" w:themeColor="text2"/>
        </w:rPr>
        <w:t xml:space="preserve"> is a right-angled isosceles triangle, and naturally, triangle </w:t>
      </w:r>
      <w:r w:rsidR="007324B7">
        <w:rPr>
          <w:rStyle w:val="Emphasis"/>
        </w:rPr>
        <w:t>CFB</w:t>
      </w:r>
      <w:r>
        <w:rPr>
          <w:rFonts w:ascii="Calibri" w:hAnsi="Calibri"/>
          <w:color w:val="0E2841" w:themeColor="text2"/>
        </w:rPr>
        <w:t xml:space="preserve"> becomes a right triangle with right angle at </w:t>
      </w:r>
      <w:r w:rsidR="0065793F">
        <w:rPr>
          <w:rStyle w:val="Emphasis"/>
        </w:rPr>
        <w:t>F</w:t>
      </w:r>
      <w:r>
        <w:rPr>
          <w:rFonts w:ascii="Calibri" w:hAnsi="Calibri"/>
          <w:color w:val="0E2841" w:themeColor="text2"/>
        </w:rPr>
        <w:t xml:space="preserve">, hypotenuse </w:t>
      </w:r>
      <w:r w:rsidR="00AC7C7A">
        <w:rPr>
          <w:rStyle w:val="Emphasis"/>
        </w:rPr>
        <w:t>CB</w:t>
      </w:r>
      <w:r w:rsidR="000E209B">
        <w:rPr>
          <w:rStyle w:val="Emphasis"/>
        </w:rPr>
        <w:t xml:space="preserve"> = r</w:t>
      </w:r>
      <w:r>
        <w:rPr>
          <w:rFonts w:ascii="Calibri" w:hAnsi="Calibri"/>
          <w:color w:val="0E2841" w:themeColor="text2"/>
        </w:rPr>
        <w:t xml:space="preserve">, and side </w:t>
      </w:r>
      <w:r w:rsidR="000E209B">
        <w:rPr>
          <w:rStyle w:val="Emphasis"/>
        </w:rPr>
        <w:t>C</w:t>
      </w:r>
      <w:r w:rsidR="00E018C8">
        <w:rPr>
          <w:rStyle w:val="Emphasis"/>
        </w:rPr>
        <w:t>F</w:t>
      </w:r>
      <w:r>
        <w:rPr>
          <w:rFonts w:ascii="Calibri" w:hAnsi="Calibri"/>
          <w:color w:val="0E2841" w:themeColor="text2"/>
        </w:rPr>
        <w:t xml:space="preserve"> along the principal axis — the segment we are interested in.</w:t>
      </w:r>
    </w:p>
    <w:p w14:paraId="6520EC3F" w14:textId="3D1EE05D" w:rsidR="00A702B1" w:rsidRDefault="00CC308F" w:rsidP="00FD1CBE">
      <w:pPr>
        <w:rPr>
          <w:rFonts w:ascii="Calibri" w:hAnsi="Calibri"/>
          <w:color w:val="0E2841" w:themeColor="text2"/>
        </w:rPr>
      </w:pPr>
      <w:r>
        <w:rPr>
          <w:rFonts w:ascii="Calibri" w:hAnsi="Calibri"/>
          <w:color w:val="0E2841" w:themeColor="text2"/>
        </w:rPr>
        <w:t>Now applying trigonometry:</w:t>
      </w:r>
    </w:p>
    <w:p w14:paraId="5653B0CC" w14:textId="009DC06D" w:rsidR="009B6E4D" w:rsidRPr="00F375EA" w:rsidRDefault="00122109" w:rsidP="00FD1CBE">
      <w:pPr>
        <w:rPr>
          <w:rFonts w:ascii="Calibri" w:hAnsi="Calibri"/>
          <w:color w:val="0E2841" w:themeColor="text2"/>
        </w:rPr>
      </w:pPr>
      <m:oMathPara>
        <m:oMath>
          <m:func>
            <m:funcPr>
              <m:ctrlPr>
                <w:rPr>
                  <w:rFonts w:ascii="Cambria Math" w:hAnsi="Cambria Math"/>
                  <w:i/>
                  <w:iCs/>
                  <w:color w:val="0E2841" w:themeColor="text2"/>
                </w:rPr>
              </m:ctrlPr>
            </m:funcPr>
            <m:fName>
              <m:r>
                <m:rPr>
                  <m:sty m:val="p"/>
                </m:rPr>
                <w:rPr>
                  <w:rFonts w:ascii="Cambria Math" w:hAnsi="Cambria Math"/>
                  <w:color w:val="0E2841" w:themeColor="text2"/>
                </w:rPr>
                <m:t>cos</m:t>
              </m:r>
            </m:fName>
            <m:e>
              <m:d>
                <m:dPr>
                  <m:ctrlPr>
                    <w:rPr>
                      <w:rFonts w:ascii="Cambria Math" w:hAnsi="Cambria Math"/>
                      <w:i/>
                      <w:iCs/>
                      <w:color w:val="0E2841" w:themeColor="text2"/>
                    </w:rPr>
                  </m:ctrlPr>
                </m:dPr>
                <m:e>
                  <m:r>
                    <w:rPr>
                      <w:rFonts w:ascii="Cambria Math" w:hAnsi="Cambria Math"/>
                      <w:color w:val="0E2841" w:themeColor="text2"/>
                    </w:rPr>
                    <m:t>∠</m:t>
                  </m:r>
                  <m:r>
                    <w:rPr>
                      <w:rFonts w:ascii="Cambria Math" w:hAnsi="Cambria Math"/>
                      <w:color w:val="0E2841" w:themeColor="text2"/>
                    </w:rPr>
                    <m:t>BCF</m:t>
                  </m:r>
                  <m:ctrlPr>
                    <w:rPr>
                      <w:rFonts w:ascii="Cambria Math" w:hAnsi="Cambria Math"/>
                      <w:i/>
                      <w:color w:val="0E2841" w:themeColor="text2"/>
                    </w:rPr>
                  </m:ctrlPr>
                </m:e>
              </m:d>
              <m:r>
                <w:rPr>
                  <w:rFonts w:ascii="Cambria Math" w:hAnsi="Cambria Math"/>
                  <w:color w:val="0E2841" w:themeColor="text2"/>
                </w:rPr>
                <m:t xml:space="preserve">= </m:t>
              </m:r>
              <m:r>
                <m:rPr>
                  <m:sty m:val="p"/>
                </m:rPr>
                <w:rPr>
                  <w:rFonts w:ascii="Cambria Math" w:hAnsi="Cambria Math"/>
                  <w:color w:val="0E2841" w:themeColor="text2"/>
                </w:rPr>
                <m:t>cos</m:t>
              </m:r>
              <m:d>
                <m:dPr>
                  <m:ctrlPr>
                    <w:rPr>
                      <w:rFonts w:ascii="Cambria Math" w:hAnsi="Cambria Math"/>
                      <w:i/>
                      <w:color w:val="0E2841" w:themeColor="text2"/>
                    </w:rPr>
                  </m:ctrlPr>
                </m:dPr>
                <m:e>
                  <m:r>
                    <w:rPr>
                      <w:rFonts w:ascii="Cambria Math" w:hAnsi="Cambria Math"/>
                      <w:color w:val="0E2841" w:themeColor="text2"/>
                    </w:rPr>
                    <m:t>45°</m:t>
                  </m:r>
                </m:e>
              </m:d>
            </m:e>
          </m:func>
          <m:r>
            <w:rPr>
              <w:rFonts w:ascii="Cambria Math" w:hAnsi="Cambria Math"/>
              <w:color w:val="0E2841" w:themeColor="text2"/>
            </w:rPr>
            <m:t>=</m:t>
          </m:r>
          <m:f>
            <m:fPr>
              <m:ctrlPr>
                <w:rPr>
                  <w:rFonts w:ascii="Cambria Math" w:hAnsi="Cambria Math"/>
                  <w:i/>
                  <w:iCs/>
                  <w:color w:val="0E2841" w:themeColor="text2"/>
                </w:rPr>
              </m:ctrlPr>
            </m:fPr>
            <m:num>
              <m:r>
                <w:rPr>
                  <w:rFonts w:ascii="Cambria Math" w:hAnsi="Cambria Math"/>
                  <w:color w:val="0E2841" w:themeColor="text2"/>
                </w:rPr>
                <m:t>1</m:t>
              </m:r>
            </m:num>
            <m:den>
              <m:rad>
                <m:radPr>
                  <m:degHide m:val="1"/>
                  <m:ctrlPr>
                    <w:rPr>
                      <w:rFonts w:ascii="Cambria Math" w:hAnsi="Cambria Math"/>
                      <w:i/>
                      <w:iCs/>
                      <w:color w:val="0E2841" w:themeColor="text2"/>
                    </w:rPr>
                  </m:ctrlPr>
                </m:radPr>
                <m:deg/>
                <m:e>
                  <m:r>
                    <w:rPr>
                      <w:rFonts w:ascii="Cambria Math" w:hAnsi="Cambria Math"/>
                      <w:color w:val="0E2841" w:themeColor="text2"/>
                    </w:rPr>
                    <m:t>2</m:t>
                  </m:r>
                </m:e>
              </m:rad>
            </m:den>
          </m:f>
          <m:r>
            <w:rPr>
              <w:rFonts w:ascii="Cambria Math" w:hAnsi="Cambria Math"/>
              <w:color w:val="0E2841" w:themeColor="text2"/>
            </w:rPr>
            <m:t>=</m:t>
          </m:r>
          <m:f>
            <m:fPr>
              <m:ctrlPr>
                <w:rPr>
                  <w:rFonts w:ascii="Cambria Math" w:hAnsi="Cambria Math"/>
                  <w:i/>
                  <w:iCs/>
                  <w:color w:val="0E2841" w:themeColor="text2"/>
                </w:rPr>
              </m:ctrlPr>
            </m:fPr>
            <m:num>
              <m:r>
                <w:rPr>
                  <w:rFonts w:ascii="Cambria Math" w:hAnsi="Cambria Math"/>
                  <w:color w:val="0E2841" w:themeColor="text2"/>
                </w:rPr>
                <m:t>CF</m:t>
              </m:r>
            </m:num>
            <m:den>
              <m:r>
                <w:rPr>
                  <w:rFonts w:ascii="Cambria Math" w:hAnsi="Cambria Math"/>
                  <w:color w:val="0E2841" w:themeColor="text2"/>
                </w:rPr>
                <m:t>CB</m:t>
              </m:r>
            </m:den>
          </m:f>
          <m:r>
            <w:rPr>
              <w:rFonts w:ascii="Cambria Math" w:hAnsi="Cambria Math"/>
              <w:color w:val="0E2841" w:themeColor="text2"/>
            </w:rPr>
            <m:t xml:space="preserve">→ </m:t>
          </m:r>
          <m:r>
            <w:rPr>
              <w:rFonts w:ascii="Cambria Math" w:hAnsi="Cambria Math"/>
              <w:color w:val="0E2841" w:themeColor="text2"/>
            </w:rPr>
            <m:t>CF</m:t>
          </m:r>
          <m:r>
            <w:rPr>
              <w:rFonts w:ascii="Cambria Math" w:hAnsi="Cambria Math"/>
              <w:color w:val="0E2841" w:themeColor="text2"/>
            </w:rPr>
            <m:t xml:space="preserve">= </m:t>
          </m:r>
          <m:r>
            <w:rPr>
              <w:rFonts w:ascii="Cambria Math" w:hAnsi="Cambria Math"/>
              <w:color w:val="0E2841" w:themeColor="text2"/>
            </w:rPr>
            <m:t>CB</m:t>
          </m:r>
          <m:r>
            <w:rPr>
              <w:rFonts w:ascii="Cambria Math" w:hAnsi="Cambria Math"/>
              <w:color w:val="0E2841" w:themeColor="text2"/>
            </w:rPr>
            <m:t>*</m:t>
          </m:r>
          <m:f>
            <m:fPr>
              <m:ctrlPr>
                <w:rPr>
                  <w:rFonts w:ascii="Cambria Math" w:hAnsi="Cambria Math"/>
                  <w:i/>
                  <w:iCs/>
                  <w:color w:val="0E2841" w:themeColor="text2"/>
                </w:rPr>
              </m:ctrlPr>
            </m:fPr>
            <m:num>
              <m:r>
                <w:rPr>
                  <w:rFonts w:ascii="Cambria Math" w:hAnsi="Cambria Math"/>
                  <w:color w:val="0E2841" w:themeColor="text2"/>
                </w:rPr>
                <m:t>1</m:t>
              </m:r>
            </m:num>
            <m:den>
              <m:rad>
                <m:radPr>
                  <m:degHide m:val="1"/>
                  <m:ctrlPr>
                    <w:rPr>
                      <w:rFonts w:ascii="Cambria Math" w:hAnsi="Cambria Math"/>
                      <w:i/>
                      <w:iCs/>
                      <w:color w:val="0E2841" w:themeColor="text2"/>
                    </w:rPr>
                  </m:ctrlPr>
                </m:radPr>
                <m:deg/>
                <m:e>
                  <m:r>
                    <w:rPr>
                      <w:rFonts w:ascii="Cambria Math" w:hAnsi="Cambria Math"/>
                      <w:color w:val="0E2841" w:themeColor="text2"/>
                    </w:rPr>
                    <m:t>2</m:t>
                  </m:r>
                </m:e>
              </m:rad>
            </m:den>
          </m:f>
          <m:r>
            <w:rPr>
              <w:rFonts w:ascii="Cambria Math" w:hAnsi="Cambria Math"/>
              <w:color w:val="0E2841" w:themeColor="text2"/>
            </w:rPr>
            <m:t xml:space="preserve">= </m:t>
          </m:r>
          <m:r>
            <w:rPr>
              <w:rFonts w:ascii="Cambria Math" w:hAnsi="Cambria Math"/>
              <w:color w:val="0E2841" w:themeColor="text2"/>
            </w:rPr>
            <m:t>r</m:t>
          </m:r>
          <m:r>
            <w:rPr>
              <w:rFonts w:ascii="Cambria Math" w:hAnsi="Cambria Math"/>
              <w:color w:val="0E2841" w:themeColor="text2"/>
            </w:rPr>
            <m:t>*</m:t>
          </m:r>
          <m:f>
            <m:fPr>
              <m:ctrlPr>
                <w:rPr>
                  <w:rFonts w:ascii="Cambria Math" w:hAnsi="Cambria Math"/>
                  <w:i/>
                  <w:iCs/>
                  <w:color w:val="0E2841" w:themeColor="text2"/>
                </w:rPr>
              </m:ctrlPr>
            </m:fPr>
            <m:num>
              <m:r>
                <w:rPr>
                  <w:rFonts w:ascii="Cambria Math" w:hAnsi="Cambria Math"/>
                  <w:color w:val="0E2841" w:themeColor="text2"/>
                </w:rPr>
                <m:t>1</m:t>
              </m:r>
            </m:num>
            <m:den>
              <m:rad>
                <m:radPr>
                  <m:degHide m:val="1"/>
                  <m:ctrlPr>
                    <w:rPr>
                      <w:rFonts w:ascii="Cambria Math" w:hAnsi="Cambria Math"/>
                      <w:i/>
                      <w:iCs/>
                      <w:color w:val="0E2841" w:themeColor="text2"/>
                    </w:rPr>
                  </m:ctrlPr>
                </m:radPr>
                <m:deg/>
                <m:e>
                  <m:r>
                    <w:rPr>
                      <w:rFonts w:ascii="Cambria Math" w:hAnsi="Cambria Math"/>
                      <w:color w:val="0E2841" w:themeColor="text2"/>
                    </w:rPr>
                    <m:t>2</m:t>
                  </m:r>
                </m:e>
              </m:rad>
            </m:den>
          </m:f>
          <m:r>
            <w:rPr>
              <w:rFonts w:ascii="Cambria Math" w:hAnsi="Cambria Math"/>
              <w:color w:val="0E2841" w:themeColor="text2"/>
            </w:rPr>
            <m:t>≈0.707</m:t>
          </m:r>
          <m:r>
            <w:rPr>
              <w:rFonts w:ascii="Cambria Math" w:hAnsi="Cambria Math"/>
              <w:color w:val="0E2841" w:themeColor="text2"/>
            </w:rPr>
            <m:t>r</m:t>
          </m:r>
        </m:oMath>
      </m:oMathPara>
    </w:p>
    <w:p w14:paraId="5CF7AD40" w14:textId="77777777" w:rsidR="00F375EA" w:rsidRPr="00F375EA" w:rsidRDefault="00F375EA" w:rsidP="00FD1CBE">
      <w:pPr>
        <w:rPr>
          <w:rFonts w:ascii="Calibri" w:hAnsi="Calibri"/>
          <w:color w:val="0E2841" w:themeColor="text2"/>
        </w:rPr>
      </w:pPr>
    </w:p>
    <w:p w14:paraId="5FAFCB0C" w14:textId="27BC68D1" w:rsidR="00F533D9" w:rsidRPr="00F533D9" w:rsidRDefault="00F533D9" w:rsidP="00F533D9">
      <w:pPr>
        <w:rPr>
          <w:rFonts w:ascii="Calibri" w:hAnsi="Calibri"/>
          <w:iCs/>
          <w:color w:val="0E2841" w:themeColor="text2"/>
        </w:rPr>
      </w:pPr>
      <w:r w:rsidRPr="00F533D9">
        <w:rPr>
          <w:rFonts w:ascii="Calibri" w:hAnsi="Calibri"/>
          <w:iCs/>
          <w:color w:val="0E2841" w:themeColor="text2"/>
        </w:rPr>
        <w:t xml:space="preserve">This means that the focus lies at approximately </w:t>
      </w:r>
      <w:r w:rsidRPr="001F2819">
        <w:rPr>
          <w:rStyle w:val="IntenseEmphasis"/>
        </w:rPr>
        <w:t>70.7% of the radius</w:t>
      </w:r>
      <w:r w:rsidRPr="00F533D9">
        <w:rPr>
          <w:rFonts w:ascii="Calibri" w:hAnsi="Calibri"/>
          <w:iCs/>
          <w:color w:val="0E2841" w:themeColor="text2"/>
        </w:rPr>
        <w:t xml:space="preserve">, not at the midpoint. Hence, at wider apertures or larger angles of incidence, the reflected ray intersects the axis at a point </w:t>
      </w:r>
      <w:r w:rsidRPr="001F2819">
        <w:rPr>
          <w:rStyle w:val="SubtleEmphasis"/>
        </w:rPr>
        <w:t>closer</w:t>
      </w:r>
      <w:r w:rsidRPr="00F533D9">
        <w:rPr>
          <w:rFonts w:ascii="Calibri" w:hAnsi="Calibri"/>
          <w:iCs/>
          <w:color w:val="0E2841" w:themeColor="text2"/>
        </w:rPr>
        <w:t xml:space="preserve"> to the mirror than </w:t>
      </w:r>
      <m:oMath>
        <m:f>
          <m:fPr>
            <m:ctrlPr>
              <w:rPr>
                <w:rFonts w:ascii="Cambria Math" w:hAnsi="Cambria Math"/>
                <w:i/>
                <w:iCs/>
                <w:color w:val="0E2841" w:themeColor="text2"/>
              </w:rPr>
            </m:ctrlPr>
          </m:fPr>
          <m:num>
            <m:r>
              <w:rPr>
                <w:rFonts w:ascii="Cambria Math" w:hAnsi="Cambria Math"/>
                <w:color w:val="0E2841" w:themeColor="text2"/>
              </w:rPr>
              <m:t>r</m:t>
            </m:r>
          </m:num>
          <m:den>
            <m:r>
              <w:rPr>
                <w:rFonts w:ascii="Cambria Math" w:hAnsi="Cambria Math"/>
                <w:color w:val="0E2841" w:themeColor="text2"/>
              </w:rPr>
              <m:t>2</m:t>
            </m:r>
          </m:den>
        </m:f>
      </m:oMath>
      <w:r w:rsidRPr="00F533D9">
        <w:rPr>
          <w:rFonts w:ascii="Calibri" w:hAnsi="Calibri"/>
          <w:iCs/>
          <w:color w:val="0E2841" w:themeColor="text2"/>
        </w:rPr>
        <w:t>.</w:t>
      </w:r>
    </w:p>
    <w:p w14:paraId="5D8E5461" w14:textId="27FBAB94" w:rsidR="009836FF" w:rsidRDefault="00F533D9" w:rsidP="00FD1CBE">
      <w:pPr>
        <w:rPr>
          <w:rFonts w:ascii="Calibri" w:hAnsi="Calibri"/>
          <w:iCs/>
          <w:color w:val="0E2841" w:themeColor="text2"/>
        </w:rPr>
      </w:pPr>
      <w:r w:rsidRPr="00F533D9">
        <w:rPr>
          <w:rFonts w:ascii="Calibri" w:hAnsi="Calibri"/>
          <w:iCs/>
          <w:color w:val="0E2841" w:themeColor="text2"/>
        </w:rPr>
        <w:t xml:space="preserve">This shows that the value </w:t>
      </w:r>
      <m:oMath>
        <m:f>
          <m:fPr>
            <m:ctrlPr>
              <w:rPr>
                <w:rFonts w:ascii="Cambria Math" w:hAnsi="Cambria Math"/>
                <w:i/>
                <w:iCs/>
                <w:color w:val="0E2841" w:themeColor="text2"/>
              </w:rPr>
            </m:ctrlPr>
          </m:fPr>
          <m:num>
            <m:r>
              <w:rPr>
                <w:rFonts w:ascii="Cambria Math" w:hAnsi="Cambria Math"/>
                <w:color w:val="0E2841" w:themeColor="text2"/>
              </w:rPr>
              <m:t>r</m:t>
            </m:r>
          </m:num>
          <m:den>
            <m:r>
              <w:rPr>
                <w:rFonts w:ascii="Cambria Math" w:hAnsi="Cambria Math"/>
                <w:color w:val="0E2841" w:themeColor="text2"/>
              </w:rPr>
              <m:t>2</m:t>
            </m:r>
          </m:den>
        </m:f>
      </m:oMath>
      <w:r w:rsidRPr="00F533D9">
        <w:rPr>
          <w:rFonts w:ascii="Calibri" w:hAnsi="Calibri"/>
          <w:iCs/>
          <w:color w:val="0E2841" w:themeColor="text2"/>
        </w:rPr>
        <w:t xml:space="preserve"> is </w:t>
      </w:r>
      <w:r w:rsidRPr="001F2819">
        <w:rPr>
          <w:rStyle w:val="SubtleEmphasis"/>
        </w:rPr>
        <w:t>not universally valid</w:t>
      </w:r>
      <w:r w:rsidRPr="00F533D9">
        <w:rPr>
          <w:rFonts w:ascii="Calibri" w:hAnsi="Calibri"/>
          <w:iCs/>
          <w:color w:val="0E2841" w:themeColor="text2"/>
        </w:rPr>
        <w:t xml:space="preserve"> for all rays, but only emerges as a limiting case.</w:t>
      </w:r>
    </w:p>
    <w:p w14:paraId="6F868813" w14:textId="4CABD6C5" w:rsidR="002B2231" w:rsidRPr="009A2DF9" w:rsidRDefault="008A7DE7" w:rsidP="00FD1CBE">
      <w:pPr>
        <w:rPr>
          <w:rFonts w:ascii="Calibri" w:hAnsi="Calibri"/>
          <w:iCs/>
          <w:color w:val="0E2841" w:themeColor="text2"/>
        </w:rPr>
      </w:pPr>
      <m:oMathPara>
        <m:oMath>
          <m:r>
            <w:rPr>
              <w:rFonts w:ascii="Cambria Math" w:hAnsi="Cambria Math"/>
              <w:color w:val="0E2841" w:themeColor="text2"/>
            </w:rPr>
            <m:t>As the angle of incidence θ→0, the Focus approaches</m:t>
          </m:r>
          <m:f>
            <m:fPr>
              <m:ctrlPr>
                <w:rPr>
                  <w:rFonts w:ascii="Cambria Math" w:hAnsi="Cambria Math"/>
                  <w:i/>
                  <w:iCs/>
                  <w:color w:val="0E2841" w:themeColor="text2"/>
                </w:rPr>
              </m:ctrlPr>
            </m:fPr>
            <m:num>
              <m:r>
                <w:rPr>
                  <w:rFonts w:ascii="Cambria Math" w:hAnsi="Cambria Math"/>
                  <w:color w:val="0E2841" w:themeColor="text2"/>
                </w:rPr>
                <m:t>r</m:t>
              </m:r>
            </m:num>
            <m:den>
              <m:r>
                <w:rPr>
                  <w:rFonts w:ascii="Cambria Math" w:hAnsi="Cambria Math"/>
                  <w:color w:val="0E2841" w:themeColor="text2"/>
                </w:rPr>
                <m:t>2</m:t>
              </m:r>
            </m:den>
          </m:f>
        </m:oMath>
      </m:oMathPara>
    </w:p>
    <w:p w14:paraId="76205F90" w14:textId="77777777" w:rsidR="009A2DF9" w:rsidRDefault="009A2DF9" w:rsidP="00FD1CBE">
      <w:pPr>
        <w:rPr>
          <w:rFonts w:ascii="Calibri" w:hAnsi="Calibri"/>
          <w:iCs/>
          <w:color w:val="0E2841" w:themeColor="text2"/>
        </w:rPr>
      </w:pPr>
    </w:p>
    <w:p w14:paraId="2EA84013" w14:textId="07AEF6CB" w:rsidR="00694776" w:rsidRDefault="00694776" w:rsidP="00FD1CBE">
      <w:pPr>
        <w:rPr>
          <w:rFonts w:ascii="Calibri" w:hAnsi="Calibri"/>
          <w:iCs/>
          <w:color w:val="0E2841" w:themeColor="text2"/>
        </w:rPr>
      </w:pPr>
      <w:r>
        <w:rPr>
          <w:rFonts w:ascii="Calibri" w:hAnsi="Calibri"/>
          <w:iCs/>
          <w:color w:val="0E2841" w:themeColor="text2"/>
        </w:rPr>
        <w:t>Thus, for small apertures and rays nearly parallel to the axis (</w:t>
      </w:r>
      <w:r w:rsidRPr="004B3DE3">
        <w:rPr>
          <w:rStyle w:val="IntenseEmphasis"/>
        </w:rPr>
        <w:t>the paraxial condition</w:t>
      </w:r>
      <w:r>
        <w:rPr>
          <w:rFonts w:ascii="Calibri" w:hAnsi="Calibri"/>
          <w:iCs/>
          <w:color w:val="0E2841" w:themeColor="text2"/>
        </w:rPr>
        <w:t xml:space="preserve">), all reflected rays intersect close to the midpoint, giving rise to a </w:t>
      </w:r>
      <w:r w:rsidRPr="004B3DE3">
        <w:rPr>
          <w:rStyle w:val="IntenseEmphasis"/>
        </w:rPr>
        <w:t>well-defined focal point</w:t>
      </w:r>
      <w:r>
        <w:rPr>
          <w:rFonts w:ascii="Calibri" w:hAnsi="Calibri"/>
          <w:iCs/>
          <w:color w:val="0E2841" w:themeColor="text2"/>
        </w:rPr>
        <w:t>. For rays farther from the axis, the focus shifts forward, proving the existence of multiple effective focal points depending on incidence.</w:t>
      </w:r>
    </w:p>
    <w:p w14:paraId="23A6AC43" w14:textId="77777777" w:rsidR="00FB0D4F" w:rsidRDefault="00FB0D4F" w:rsidP="00FD1CBE">
      <w:pPr>
        <w:rPr>
          <w:rFonts w:ascii="Calibri" w:hAnsi="Calibri"/>
          <w:iCs/>
          <w:color w:val="0E2841" w:themeColor="text2"/>
        </w:rPr>
      </w:pPr>
    </w:p>
    <w:p w14:paraId="3180F6A9" w14:textId="1EF0CCE7" w:rsidR="00FB0D4F" w:rsidRDefault="00A477F8" w:rsidP="00A477F8">
      <w:pPr>
        <w:pStyle w:val="IntenseQuote"/>
        <w:rPr>
          <w:rStyle w:val="Strong"/>
        </w:rPr>
      </w:pPr>
      <w:r>
        <w:rPr>
          <w:b/>
          <w:bCs/>
        </w:rPr>
        <w:t xml:space="preserve">Statement 4: </w:t>
      </w:r>
      <w:r w:rsidRPr="00A477F8">
        <w:t xml:space="preserve">For a concave spherical mirror, the point of convergence of reflected rays varies with the angle of incidence. As the angle becomes wider (i.e., as the incident point moves away from the pole), the reflected ray intersects the principal axis at a point closer to the mirror than the midpoint of the radius. Only under small-angle (paraxial) incidence does this convergence approach the midpoint, forming a unique and consistent focus. Thus, the notion of a single focal point is an approximation valid only within a narrow region near the axis — termed </w:t>
      </w:r>
      <w:r w:rsidRPr="00B8049E">
        <w:rPr>
          <w:rStyle w:val="Strong"/>
        </w:rPr>
        <w:t>the focal zone.</w:t>
      </w:r>
    </w:p>
    <w:p w14:paraId="2F455D46" w14:textId="676861D9" w:rsidR="00004E24" w:rsidRDefault="00004E24" w:rsidP="006E6D4A"/>
    <w:p w14:paraId="2A7EAB7C" w14:textId="77777777" w:rsidR="00004E24" w:rsidRDefault="00004E24">
      <w:r>
        <w:br w:type="page"/>
      </w:r>
    </w:p>
    <w:p w14:paraId="3C320EA3" w14:textId="34BB8050" w:rsidR="006E6D4A" w:rsidRDefault="000114EE" w:rsidP="00C558C7">
      <w:pPr>
        <w:jc w:val="center"/>
        <w:rPr>
          <w:rFonts w:ascii="Georgia" w:hAnsi="Georgia"/>
          <w:b/>
          <w:bCs/>
          <w:color w:val="0E2841" w:themeColor="text2"/>
          <w:sz w:val="32"/>
          <w:szCs w:val="32"/>
        </w:rPr>
      </w:pPr>
      <w:r>
        <w:rPr>
          <w:rFonts w:ascii="Georgia" w:hAnsi="Georgia"/>
          <w:b/>
          <w:bCs/>
          <w:noProof/>
          <w:color w:val="0E2841" w:themeColor="text2"/>
          <w:sz w:val="32"/>
          <w:szCs w:val="32"/>
        </w:rPr>
        <w:lastRenderedPageBreak/>
        <mc:AlternateContent>
          <mc:Choice Requires="wps">
            <w:drawing>
              <wp:anchor distT="0" distB="0" distL="114300" distR="114300" simplePos="0" relativeHeight="251672576" behindDoc="0" locked="0" layoutInCell="1" allowOverlap="1" wp14:anchorId="1F953D3C" wp14:editId="05009F97">
                <wp:simplePos x="0" y="0"/>
                <wp:positionH relativeFrom="column">
                  <wp:posOffset>914400</wp:posOffset>
                </wp:positionH>
                <wp:positionV relativeFrom="paragraph">
                  <wp:posOffset>304800</wp:posOffset>
                </wp:positionV>
                <wp:extent cx="3896995" cy="45720"/>
                <wp:effectExtent l="0" t="0" r="27305" b="30480"/>
                <wp:wrapNone/>
                <wp:docPr id="918981441" name="Straight Arrow Connector 1"/>
                <wp:cNvGraphicFramePr/>
                <a:graphic xmlns:a="http://schemas.openxmlformats.org/drawingml/2006/main">
                  <a:graphicData uri="http://schemas.microsoft.com/office/word/2010/wordprocessingShape">
                    <wps:wsp>
                      <wps:cNvCnPr/>
                      <wps:spPr>
                        <a:xfrm>
                          <a:off x="0" y="0"/>
                          <a:ext cx="3896995" cy="45720"/>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1E523A" id="_x0000_t32" coordsize="21600,21600" o:spt="32" o:oned="t" path="m,l21600,21600e" filled="f">
                <v:path arrowok="t" fillok="f" o:connecttype="none"/>
                <o:lock v:ext="edit" shapetype="t"/>
              </v:shapetype>
              <v:shape id="Straight Arrow Connector 1" o:spid="_x0000_s1026" type="#_x0000_t32" style="position:absolute;margin-left:1in;margin-top:24pt;width:306.8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" strokecolor="#156082 [3204]" strokeweight="1.5pt">
                <v:stroke joinstyle="miter"/>
              </v:shape>
            </w:pict>
          </mc:Fallback>
        </mc:AlternateContent>
      </w:r>
      <w:r w:rsidR="00712A1B">
        <w:rPr>
          <w:rFonts w:ascii="Georgia" w:hAnsi="Georgia"/>
          <w:b/>
          <w:bCs/>
          <w:color w:val="0E2841" w:themeColor="text2"/>
          <w:sz w:val="32"/>
          <w:szCs w:val="32"/>
        </w:rPr>
        <w:t>Section 5: A Derived Formula</w:t>
      </w:r>
    </w:p>
    <w:p w14:paraId="3A329EF2" w14:textId="77777777" w:rsidR="000114EE" w:rsidRDefault="000114EE" w:rsidP="00C558C7">
      <w:pPr>
        <w:jc w:val="center"/>
        <w:rPr>
          <w:rFonts w:ascii="Georgia" w:hAnsi="Georgia"/>
          <w:b/>
          <w:bCs/>
          <w:color w:val="0E2841" w:themeColor="text2"/>
          <w:sz w:val="32"/>
          <w:szCs w:val="32"/>
        </w:rPr>
      </w:pPr>
    </w:p>
    <w:p w14:paraId="52D0D383" w14:textId="391CC35D" w:rsidR="002C4374" w:rsidRDefault="00BA1977" w:rsidP="000114EE">
      <w:pPr>
        <w:spacing w:before="240"/>
        <w:rPr>
          <w:rStyle w:val="SubtleReference"/>
        </w:rPr>
      </w:pPr>
      <w:r>
        <w:rPr>
          <w:rStyle w:val="IntenseReference"/>
        </w:rPr>
        <w:t xml:space="preserve">    </w:t>
      </w:r>
      <w:r w:rsidR="00B04B73" w:rsidRPr="00815EE9">
        <w:rPr>
          <w:rStyle w:val="SubtleReference"/>
        </w:rPr>
        <w:t xml:space="preserve">We are verifying a geometric method to determine the focal length of a concave spherical mirror using two right-angled triangles formed from the incident and reflected rays. The goal is to derive the ratio </w:t>
      </w:r>
      <m:oMath>
        <m:f>
          <m:fPr>
            <m:ctrlPr>
              <w:rPr>
                <w:rStyle w:val="SubtleReference"/>
                <w:rFonts w:ascii="Cambria Math" w:hAnsi="Cambria Math"/>
              </w:rPr>
            </m:ctrlPr>
          </m:fPr>
          <m:num>
            <m:r>
              <w:rPr>
                <w:rStyle w:val="SubtleReference"/>
                <w:rFonts w:ascii="Cambria Math" w:hAnsi="Cambria Math"/>
              </w:rPr>
              <m:t>r</m:t>
            </m:r>
          </m:num>
          <m:den>
            <m:r>
              <w:rPr>
                <w:rStyle w:val="SubtleReference"/>
                <w:rFonts w:ascii="Cambria Math" w:hAnsi="Cambria Math"/>
              </w:rPr>
              <m:t>f</m:t>
            </m:r>
          </m:den>
        </m:f>
      </m:oMath>
      <w:r w:rsidR="00B04B73" w:rsidRPr="00815EE9">
        <w:rPr>
          <w:rStyle w:val="SubtleReference"/>
        </w:rPr>
        <w:t xml:space="preserve">, where </w:t>
      </w:r>
      <m:oMath>
        <m:r>
          <w:rPr>
            <w:rStyle w:val="SubtleReference"/>
            <w:rFonts w:ascii="Cambria Math" w:hAnsi="Cambria Math"/>
          </w:rPr>
          <m:t>f</m:t>
        </m:r>
      </m:oMath>
      <w:r w:rsidR="00610BF4" w:rsidRPr="00815EE9">
        <w:rPr>
          <w:rStyle w:val="SubtleReference"/>
        </w:rPr>
        <w:t xml:space="preserve"> </w:t>
      </w:r>
      <w:r w:rsidR="00B04B73" w:rsidRPr="00815EE9">
        <w:rPr>
          <w:rStyle w:val="SubtleReference"/>
        </w:rPr>
        <w:t xml:space="preserve">is the focal length and </w:t>
      </w:r>
      <m:oMath>
        <m:r>
          <w:rPr>
            <w:rStyle w:val="SubtleReference"/>
            <w:rFonts w:ascii="Cambria Math" w:hAnsi="Cambria Math"/>
          </w:rPr>
          <m:t>r</m:t>
        </m:r>
      </m:oMath>
      <w:r w:rsidR="00B04B73" w:rsidRPr="00815EE9">
        <w:rPr>
          <w:rStyle w:val="SubtleReference"/>
        </w:rPr>
        <w:t xml:space="preserve"> is the radius of curvature, in terms of the angle of incidence </w:t>
      </w:r>
      <m:oMath>
        <m:r>
          <w:rPr>
            <w:rStyle w:val="SubtleReference"/>
            <w:rFonts w:ascii="Cambria Math" w:hAnsi="Cambria Math"/>
          </w:rPr>
          <m:t>θ</m:t>
        </m:r>
      </m:oMath>
      <w:r w:rsidR="00B04B73" w:rsidRPr="00815EE9">
        <w:rPr>
          <w:rStyle w:val="SubtleReference"/>
        </w:rPr>
        <w:t xml:space="preserve"> (formed between the incident ray and the radius at the point of incidence). We will not assume any values like </w:t>
      </w:r>
      <m:oMath>
        <m:r>
          <w:rPr>
            <w:rStyle w:val="SubtleReference"/>
            <w:rFonts w:ascii="Cambria Math" w:hAnsi="Cambria Math"/>
          </w:rPr>
          <m:t>CD=</m:t>
        </m:r>
        <m:f>
          <m:fPr>
            <m:ctrlPr>
              <w:rPr>
                <w:rStyle w:val="SubtleReference"/>
                <w:rFonts w:ascii="Cambria Math" w:hAnsi="Cambria Math"/>
              </w:rPr>
            </m:ctrlPr>
          </m:fPr>
          <m:num>
            <m:r>
              <w:rPr>
                <w:rStyle w:val="SubtleReference"/>
                <w:rFonts w:ascii="Cambria Math" w:hAnsi="Cambria Math"/>
              </w:rPr>
              <m:t>r</m:t>
            </m:r>
          </m:num>
          <m:den>
            <m:r>
              <w:rPr>
                <w:rStyle w:val="SubtleReference"/>
                <w:rFonts w:ascii="Cambria Math" w:hAnsi="Cambria Math"/>
              </w:rPr>
              <m:t>2</m:t>
            </m:r>
          </m:den>
        </m:f>
      </m:oMath>
      <w:r w:rsidR="00B04B73" w:rsidRPr="00815EE9">
        <w:rPr>
          <w:rStyle w:val="SubtleReference"/>
        </w:rPr>
        <w:t>; instead, all components will be derived directly using trigonometric relations based on the diagram.</w:t>
      </w:r>
    </w:p>
    <w:p w14:paraId="7EAC4702" w14:textId="77777777" w:rsidR="00B84084" w:rsidRPr="00B84084" w:rsidRDefault="00B84084" w:rsidP="000114EE">
      <w:pPr>
        <w:spacing w:before="240"/>
        <w:rPr>
          <w:rStyle w:val="IntenseReference"/>
          <w:b w:val="0"/>
          <w:bCs w:val="0"/>
          <w:color w:val="5A5A5A" w:themeColor="text1" w:themeTint="A5"/>
          <w:spacing w:val="0"/>
        </w:rPr>
      </w:pPr>
    </w:p>
    <w:p w14:paraId="67EB5BFE" w14:textId="0E852E4A" w:rsidR="002C4374" w:rsidRDefault="00BA1977" w:rsidP="00DD457D">
      <w:pPr>
        <w:rPr>
          <w:rStyle w:val="SubtleEmphasis"/>
          <w:rFonts w:ascii="Calibri" w:hAnsi="Calibri"/>
          <w:i w:val="0"/>
          <w:iCs w:val="0"/>
          <w:color w:val="0E2841" w:themeColor="text2"/>
        </w:rPr>
      </w:pPr>
      <w:r>
        <w:rPr>
          <w:rFonts w:ascii="Calibri" w:hAnsi="Calibri"/>
          <w:color w:val="0E2841" w:themeColor="text2"/>
        </w:rPr>
        <w:t xml:space="preserve">We begin </w:t>
      </w:r>
      <w:r w:rsidR="00CE60A8">
        <w:rPr>
          <w:rFonts w:ascii="Calibri" w:hAnsi="Calibri"/>
          <w:color w:val="0E2841" w:themeColor="text2"/>
        </w:rPr>
        <w:t xml:space="preserve">with triangle </w:t>
      </w:r>
      <w:r w:rsidR="00DD457D">
        <w:rPr>
          <w:rStyle w:val="SubtleEmphasis"/>
        </w:rPr>
        <w:t>CBD</w:t>
      </w:r>
      <w:r w:rsidR="00DD457D">
        <w:rPr>
          <w:rStyle w:val="SubtleEmphasis"/>
          <w:rFonts w:ascii="Calibri" w:hAnsi="Calibri"/>
          <w:i w:val="0"/>
          <w:iCs w:val="0"/>
          <w:color w:val="0E2841" w:themeColor="text2"/>
        </w:rPr>
        <w:t>, here:</w:t>
      </w:r>
    </w:p>
    <w:p w14:paraId="079B0B94" w14:textId="0389421A" w:rsidR="00DD457D" w:rsidRDefault="000E50D1" w:rsidP="00265C47">
      <w:pPr>
        <w:pStyle w:val="ListParagraph"/>
        <w:numPr>
          <w:ilvl w:val="0"/>
          <w:numId w:val="11"/>
        </w:numPr>
      </w:pPr>
      <w:r>
        <w:rPr>
          <w:i/>
          <w:iCs/>
        </w:rPr>
        <w:t xml:space="preserve">C </w:t>
      </w:r>
      <w:r>
        <w:t>is the Centre of Curvature</w:t>
      </w:r>
    </w:p>
    <w:p w14:paraId="3E945872" w14:textId="6CC6AA29" w:rsidR="000E50D1" w:rsidRDefault="001B1721" w:rsidP="00265C47">
      <w:pPr>
        <w:pStyle w:val="ListParagraph"/>
        <w:numPr>
          <w:ilvl w:val="0"/>
          <w:numId w:val="11"/>
        </w:numPr>
      </w:pPr>
      <w:r>
        <w:rPr>
          <w:i/>
          <w:iCs/>
        </w:rPr>
        <w:t xml:space="preserve">B </w:t>
      </w:r>
      <w:r w:rsidR="00EF3DD2">
        <w:t>is the point on the mirror where the light ray hits,</w:t>
      </w:r>
    </w:p>
    <w:p w14:paraId="6D92A3A1" w14:textId="29E2FF92" w:rsidR="00420B1B" w:rsidRDefault="00420B1B" w:rsidP="00420B1B">
      <w:pPr>
        <w:pStyle w:val="ListParagraph"/>
        <w:numPr>
          <w:ilvl w:val="0"/>
          <w:numId w:val="11"/>
        </w:numPr>
      </w:pPr>
      <w:r>
        <w:t>D is the foot of the perpendicular from  to the principal axis.</w:t>
      </w:r>
    </w:p>
    <w:p w14:paraId="7D4A7A3F" w14:textId="189A60B7" w:rsidR="00420B1B" w:rsidRDefault="00420B1B" w:rsidP="00420B1B">
      <w:pPr>
        <w:rPr>
          <w:rFonts w:ascii="Calibri" w:hAnsi="Calibri"/>
          <w:color w:val="0E2841" w:themeColor="text2"/>
        </w:rPr>
      </w:pPr>
      <w:r>
        <w:rPr>
          <w:rFonts w:ascii="Calibri" w:hAnsi="Calibri"/>
          <w:color w:val="0E2841" w:themeColor="text2"/>
        </w:rPr>
        <w:t xml:space="preserve">Let us </w:t>
      </w:r>
      <w:r w:rsidR="00BD6769">
        <w:rPr>
          <w:rFonts w:ascii="Calibri" w:hAnsi="Calibri"/>
          <w:color w:val="0E2841" w:themeColor="text2"/>
        </w:rPr>
        <w:t>define:</w:t>
      </w:r>
    </w:p>
    <w:p w14:paraId="56FE50FA" w14:textId="5F1BCEF0" w:rsidR="00BD6769" w:rsidRPr="000835CF" w:rsidRDefault="000835CF" w:rsidP="00BD6769">
      <w:pPr>
        <w:pStyle w:val="ListParagraph"/>
        <w:numPr>
          <w:ilvl w:val="0"/>
          <w:numId w:val="12"/>
        </w:numPr>
        <w:rPr>
          <w:rFonts w:ascii="Calibri" w:hAnsi="Calibri"/>
        </w:rPr>
      </w:pPr>
      <m:oMath>
        <m:r>
          <w:rPr>
            <w:rFonts w:ascii="Cambria Math" w:hAnsi="Cambria Math"/>
          </w:rPr>
          <m:t>∠CBD=θ</m:t>
        </m:r>
      </m:oMath>
    </w:p>
    <w:p w14:paraId="1F998E9D" w14:textId="3C7AF2E2" w:rsidR="000835CF" w:rsidRDefault="000835CF" w:rsidP="00BD6769">
      <w:pPr>
        <w:pStyle w:val="ListParagraph"/>
        <w:numPr>
          <w:ilvl w:val="0"/>
          <w:numId w:val="12"/>
        </w:numPr>
        <w:rPr>
          <w:rFonts w:ascii="Calibri" w:hAnsi="Calibri"/>
        </w:rPr>
      </w:pPr>
      <w:r>
        <w:rPr>
          <w:rFonts w:ascii="Calibri" w:hAnsi="Calibri"/>
          <w:i/>
          <w:iCs/>
        </w:rPr>
        <w:t xml:space="preserve">BD </w:t>
      </w:r>
      <w:r w:rsidR="002E4C0B">
        <w:rPr>
          <w:rFonts w:ascii="Calibri" w:hAnsi="Calibri"/>
        </w:rPr>
        <w:t xml:space="preserve"> is a known vertical from the mirror surface to the axis,</w:t>
      </w:r>
    </w:p>
    <w:p w14:paraId="6642031B" w14:textId="102C7090" w:rsidR="002E4C0B" w:rsidRPr="000835CF" w:rsidRDefault="00BB0F28" w:rsidP="00BD6769">
      <w:pPr>
        <w:pStyle w:val="ListParagraph"/>
        <w:numPr>
          <w:ilvl w:val="0"/>
          <w:numId w:val="12"/>
        </w:numPr>
        <w:rPr>
          <w:rFonts w:ascii="Calibri" w:hAnsi="Calibri"/>
        </w:rPr>
      </w:pPr>
      <w:r>
        <w:rPr>
          <w:rFonts w:ascii="Calibri" w:hAnsi="Calibri"/>
          <w:noProof/>
          <w:color w:val="0E2841" w:themeColor="text2"/>
        </w:rPr>
        <w:drawing>
          <wp:anchor distT="0" distB="0" distL="114300" distR="114300" simplePos="0" relativeHeight="251674624" behindDoc="0" locked="0" layoutInCell="1" allowOverlap="1" wp14:anchorId="522F8135" wp14:editId="3234F8BD">
            <wp:simplePos x="0" y="0"/>
            <wp:positionH relativeFrom="column">
              <wp:posOffset>1562100</wp:posOffset>
            </wp:positionH>
            <wp:positionV relativeFrom="paragraph">
              <wp:posOffset>394335</wp:posOffset>
            </wp:positionV>
            <wp:extent cx="2639060" cy="3609340"/>
            <wp:effectExtent l="76200" t="76200" r="142240" b="124460"/>
            <wp:wrapTopAndBottom/>
            <wp:docPr id="809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062" name="Picture 809010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9060" cy="3609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E4C0B">
        <w:rPr>
          <w:rFonts w:ascii="Calibri" w:hAnsi="Calibri"/>
        </w:rPr>
        <w:t>CB is the radius of curvature,</w:t>
      </w:r>
      <w:r w:rsidR="0064509E">
        <w:rPr>
          <w:rFonts w:ascii="Calibri" w:hAnsi="Calibri"/>
        </w:rPr>
        <w:t xml:space="preserve"> </w:t>
      </w:r>
      <w:r w:rsidR="0064509E">
        <w:rPr>
          <w:rFonts w:ascii="Calibri" w:hAnsi="Calibri"/>
          <w:i/>
          <w:iCs/>
        </w:rPr>
        <w:t>r.</w:t>
      </w:r>
      <w:r w:rsidRPr="00BB0F28">
        <w:rPr>
          <w:rFonts w:ascii="Calibri" w:hAnsi="Calibri"/>
          <w:noProof/>
          <w:color w:val="0E2841" w:themeColor="text2"/>
        </w:rPr>
        <w:t xml:space="preserve"> </w:t>
      </w:r>
    </w:p>
    <w:p w14:paraId="754C2E86" w14:textId="3EB2063E" w:rsidR="00156E6F" w:rsidRDefault="00194F7A" w:rsidP="006E6D4A">
      <w:pPr>
        <w:rPr>
          <w:rStyle w:val="Emphasis"/>
        </w:rPr>
      </w:pPr>
      <w:r>
        <w:rPr>
          <w:rFonts w:ascii="Calibri" w:hAnsi="Calibri"/>
          <w:color w:val="0E2841" w:themeColor="text2"/>
        </w:rPr>
        <w:lastRenderedPageBreak/>
        <w:t xml:space="preserve">From triangle </w:t>
      </w:r>
      <w:r>
        <w:rPr>
          <w:rStyle w:val="Emphasis"/>
        </w:rPr>
        <w:t>CBD,</w:t>
      </w:r>
    </w:p>
    <w:p w14:paraId="2086383E" w14:textId="2A29D92F" w:rsidR="00156E6F" w:rsidRPr="00190228" w:rsidRDefault="00122109" w:rsidP="006E6D4A">
      <w:pPr>
        <w:rPr>
          <w:rStyle w:val="Emphasis"/>
          <w:iCs w:val="0"/>
        </w:rPr>
      </w:pPr>
      <m:oMathPara>
        <m:oMath>
          <m:func>
            <m:funcPr>
              <m:ctrlPr>
                <w:rPr>
                  <w:rStyle w:val="Emphasis"/>
                  <w:rFonts w:ascii="Cambria Math" w:hAnsi="Cambria Math"/>
                  <w:i w:val="0"/>
                  <w:iCs w:val="0"/>
                </w:rPr>
              </m:ctrlPr>
            </m:funcPr>
            <m:fName>
              <m:r>
                <m:rPr>
                  <m:sty m:val="p"/>
                </m:rPr>
                <w:rPr>
                  <w:rStyle w:val="Emphasis"/>
                  <w:rFonts w:ascii="Cambria Math" w:hAnsi="Cambria Math"/>
                </w:rPr>
                <m:t>sin</m:t>
              </m:r>
            </m:fName>
            <m:e>
              <m:d>
                <m:dPr>
                  <m:ctrlPr>
                    <w:rPr>
                      <w:rStyle w:val="Emphasis"/>
                      <w:rFonts w:ascii="Cambria Math" w:hAnsi="Cambria Math"/>
                      <w:i w:val="0"/>
                      <w:iCs w:val="0"/>
                    </w:rPr>
                  </m:ctrlPr>
                </m:dPr>
                <m:e>
                  <m:r>
                    <w:rPr>
                      <w:rStyle w:val="Emphasis"/>
                      <w:rFonts w:ascii="Cambria Math" w:hAnsi="Cambria Math"/>
                    </w:rPr>
                    <m:t>θ</m:t>
                  </m:r>
                </m:e>
              </m:d>
            </m:e>
          </m:func>
          <m:r>
            <m:rPr>
              <m:sty m:val="p"/>
            </m:rPr>
            <w:rPr>
              <w:rStyle w:val="Emphasis"/>
              <w:rFonts w:ascii="Cambria Math" w:hAnsi="Cambria Math"/>
            </w:rPr>
            <m:t>=</m:t>
          </m:r>
          <m:f>
            <m:fPr>
              <m:ctrlPr>
                <w:rPr>
                  <w:rStyle w:val="Emphasis"/>
                  <w:rFonts w:ascii="Cambria Math" w:hAnsi="Cambria Math"/>
                  <w:i w:val="0"/>
                  <w:iCs w:val="0"/>
                </w:rPr>
              </m:ctrlPr>
            </m:fPr>
            <m:num>
              <m:r>
                <m:rPr>
                  <m:sty m:val="p"/>
                </m:rPr>
                <w:rPr>
                  <w:rStyle w:val="Emphasis"/>
                  <w:rFonts w:ascii="Cambria Math" w:hAnsi="Cambria Math"/>
                </w:rPr>
                <m:t>BD</m:t>
              </m:r>
            </m:num>
            <m:den>
              <m:r>
                <m:rPr>
                  <m:sty m:val="p"/>
                </m:rPr>
                <w:rPr>
                  <w:rStyle w:val="Emphasis"/>
                  <w:rFonts w:ascii="Cambria Math" w:hAnsi="Cambria Math"/>
                </w:rPr>
                <m:t>CB</m:t>
              </m:r>
            </m:den>
          </m:f>
          <m:r>
            <m:rPr>
              <m:sty m:val="p"/>
            </m:rPr>
            <w:rPr>
              <w:rStyle w:val="Emphasis"/>
              <w:rFonts w:ascii="Cambria Math" w:hAnsi="Cambria Math"/>
            </w:rPr>
            <m:t>→CB=</m:t>
          </m:r>
          <m:f>
            <m:fPr>
              <m:ctrlPr>
                <w:rPr>
                  <w:rStyle w:val="Emphasis"/>
                  <w:rFonts w:ascii="Cambria Math" w:hAnsi="Cambria Math"/>
                  <w:i w:val="0"/>
                  <w:iCs w:val="0"/>
                </w:rPr>
              </m:ctrlPr>
            </m:fPr>
            <m:num>
              <m:r>
                <m:rPr>
                  <m:sty m:val="p"/>
                </m:rPr>
                <w:rPr>
                  <w:rStyle w:val="Emphasis"/>
                  <w:rFonts w:ascii="Cambria Math" w:hAnsi="Cambria Math"/>
                </w:rPr>
                <m:t>BD</m:t>
              </m:r>
            </m:num>
            <m:den>
              <m:func>
                <m:funcPr>
                  <m:ctrlPr>
                    <w:rPr>
                      <w:rStyle w:val="Emphasis"/>
                      <w:rFonts w:ascii="Cambria Math" w:hAnsi="Cambria Math"/>
                      <w:i w:val="0"/>
                      <w:iCs w:val="0"/>
                    </w:rPr>
                  </m:ctrlPr>
                </m:funcPr>
                <m:fName>
                  <m:r>
                    <m:rPr>
                      <m:sty m:val="p"/>
                    </m:rPr>
                    <w:rPr>
                      <w:rStyle w:val="Emphasis"/>
                      <w:rFonts w:ascii="Cambria Math" w:hAnsi="Cambria Math"/>
                    </w:rPr>
                    <m:t>sin</m:t>
                  </m:r>
                </m:fName>
                <m:e>
                  <m:d>
                    <m:dPr>
                      <m:ctrlPr>
                        <w:rPr>
                          <w:rStyle w:val="Emphasis"/>
                          <w:rFonts w:ascii="Cambria Math" w:hAnsi="Cambria Math"/>
                          <w:i w:val="0"/>
                          <w:iCs w:val="0"/>
                        </w:rPr>
                      </m:ctrlPr>
                    </m:dPr>
                    <m:e>
                      <m:r>
                        <w:rPr>
                          <w:rStyle w:val="Emphasis"/>
                          <w:rFonts w:ascii="Cambria Math" w:hAnsi="Cambria Math"/>
                        </w:rPr>
                        <m:t>θ</m:t>
                      </m:r>
                    </m:e>
                  </m:d>
                </m:e>
              </m:func>
            </m:den>
          </m:f>
          <m:r>
            <m:rPr>
              <m:sty m:val="p"/>
            </m:rPr>
            <w:rPr>
              <w:rStyle w:val="Emphasis"/>
              <w:rFonts w:ascii="Cambria Math" w:hAnsi="Cambria Math"/>
            </w:rPr>
            <m:t xml:space="preserve"> =BD*</m:t>
          </m:r>
          <m:func>
            <m:funcPr>
              <m:ctrlPr>
                <w:rPr>
                  <w:rStyle w:val="Emphasis"/>
                  <w:rFonts w:ascii="Cambria Math" w:hAnsi="Cambria Math"/>
                  <w:i w:val="0"/>
                  <w:iCs w:val="0"/>
                </w:rPr>
              </m:ctrlPr>
            </m:funcPr>
            <m:fName>
              <m:r>
                <m:rPr>
                  <m:sty m:val="p"/>
                </m:rPr>
                <w:rPr>
                  <w:rStyle w:val="Emphasis"/>
                  <w:rFonts w:ascii="Cambria Math" w:hAnsi="Cambria Math"/>
                </w:rPr>
                <m:t>csc</m:t>
              </m:r>
            </m:fName>
            <m:e>
              <m:d>
                <m:dPr>
                  <m:ctrlPr>
                    <w:rPr>
                      <w:rStyle w:val="Emphasis"/>
                      <w:rFonts w:ascii="Cambria Math" w:hAnsi="Cambria Math"/>
                      <w:i w:val="0"/>
                      <w:iCs w:val="0"/>
                    </w:rPr>
                  </m:ctrlPr>
                </m:dPr>
                <m:e>
                  <m:r>
                    <m:rPr>
                      <m:sty m:val="p"/>
                    </m:rPr>
                    <w:rPr>
                      <w:rStyle w:val="Emphasis"/>
                      <w:rFonts w:ascii="Cambria Math" w:hAnsi="Cambria Math"/>
                    </w:rPr>
                    <m:t>θ</m:t>
                  </m:r>
                </m:e>
              </m:d>
            </m:e>
          </m:func>
        </m:oMath>
      </m:oMathPara>
    </w:p>
    <w:p w14:paraId="0BF0F0C5" w14:textId="1AB5322C" w:rsidR="00190228" w:rsidRDefault="00DE6E3F" w:rsidP="006E6D4A">
      <w:pPr>
        <w:rPr>
          <w:rStyle w:val="Emphasis"/>
          <w:rFonts w:ascii="Calibri" w:hAnsi="Calibri"/>
          <w:i w:val="0"/>
          <w:iCs w:val="0"/>
          <w:color w:val="0E2841" w:themeColor="text2"/>
        </w:rPr>
      </w:pPr>
      <w:r>
        <w:rPr>
          <w:rStyle w:val="Emphasis"/>
          <w:rFonts w:ascii="Calibri" w:hAnsi="Calibri"/>
          <w:i w:val="0"/>
          <w:iCs w:val="0"/>
          <w:color w:val="0E2841" w:themeColor="text2"/>
        </w:rPr>
        <w:t xml:space="preserve">So, </w:t>
      </w:r>
    </w:p>
    <w:p w14:paraId="5A4E8317" w14:textId="575C7A80" w:rsidR="00DE6E3F" w:rsidRPr="00676E53" w:rsidRDefault="00676E53" w:rsidP="006E6D4A">
      <w:pPr>
        <w:rPr>
          <w:rStyle w:val="Emphasis"/>
          <w:rFonts w:ascii="Calibri" w:hAnsi="Calibri"/>
          <w:i w:val="0"/>
          <w:iCs w:val="0"/>
          <w:color w:val="0E2841" w:themeColor="text2"/>
        </w:rPr>
      </w:pPr>
      <m:oMathPara>
        <m:oMath>
          <m:r>
            <m:rPr>
              <m:sty m:val="p"/>
            </m:rPr>
            <w:rPr>
              <w:rStyle w:val="Emphasis"/>
              <w:rFonts w:ascii="Cambria Math" w:hAnsi="Cambria Math"/>
              <w:color w:val="0E2841" w:themeColor="text2"/>
            </w:rPr>
            <m:t>r=BD*</m:t>
          </m:r>
          <m:func>
            <m:funcPr>
              <m:ctrlPr>
                <w:rPr>
                  <w:rStyle w:val="Emphasis"/>
                  <w:rFonts w:ascii="Cambria Math" w:hAnsi="Cambria Math"/>
                  <w:i w:val="0"/>
                  <w:iCs w:val="0"/>
                  <w:color w:val="0E2841" w:themeColor="text2"/>
                </w:rPr>
              </m:ctrlPr>
            </m:funcPr>
            <m:fName>
              <m:r>
                <m:rPr>
                  <m:sty m:val="p"/>
                </m:rPr>
                <w:rPr>
                  <w:rStyle w:val="Emphasis"/>
                  <w:rFonts w:ascii="Cambria Math" w:hAnsi="Cambria Math"/>
                  <w:color w:val="0E2841" w:themeColor="text2"/>
                </w:rPr>
                <m:t>csc</m:t>
              </m:r>
            </m:fName>
            <m:e>
              <m:d>
                <m:dPr>
                  <m:ctrlPr>
                    <w:rPr>
                      <w:rStyle w:val="Emphasis"/>
                      <w:rFonts w:ascii="Cambria Math" w:hAnsi="Cambria Math"/>
                      <w:i w:val="0"/>
                      <w:iCs w:val="0"/>
                      <w:color w:val="0E2841" w:themeColor="text2"/>
                    </w:rPr>
                  </m:ctrlPr>
                </m:dPr>
                <m:e>
                  <m:r>
                    <m:rPr>
                      <m:sty m:val="p"/>
                    </m:rPr>
                    <w:rPr>
                      <w:rStyle w:val="Emphasis"/>
                      <w:rFonts w:ascii="Cambria Math" w:hAnsi="Cambria Math"/>
                      <w:color w:val="0E2841" w:themeColor="text2"/>
                    </w:rPr>
                    <m:t>θ</m:t>
                  </m:r>
                </m:e>
              </m:d>
            </m:e>
          </m:func>
        </m:oMath>
      </m:oMathPara>
    </w:p>
    <w:p w14:paraId="3FCB35A2" w14:textId="7FA40CFC" w:rsidR="00C768FF" w:rsidRDefault="00414EB0" w:rsidP="00414EB0">
      <w:pPr>
        <w:rPr>
          <w:rStyle w:val="Emphasis"/>
          <w:rFonts w:ascii="Calibri" w:hAnsi="Calibri"/>
          <w:i w:val="0"/>
          <w:iCs w:val="0"/>
          <w:color w:val="0E2841" w:themeColor="text2"/>
        </w:rPr>
      </w:pPr>
      <w:r>
        <w:rPr>
          <w:rStyle w:val="Emphasis"/>
          <w:rFonts w:ascii="Calibri" w:hAnsi="Calibri"/>
          <w:i w:val="0"/>
          <w:iCs w:val="0"/>
          <w:color w:val="0E2841" w:themeColor="text2"/>
        </w:rPr>
        <w:t xml:space="preserve">Now, we find </w:t>
      </w:r>
      <w:r>
        <w:rPr>
          <w:rStyle w:val="Emphasis"/>
        </w:rPr>
        <w:t>CD</w:t>
      </w:r>
      <w:r w:rsidR="00CB0014">
        <w:rPr>
          <w:rStyle w:val="Emphasis"/>
          <w:rFonts w:ascii="Calibri" w:hAnsi="Calibri"/>
          <w:i w:val="0"/>
          <w:iCs w:val="0"/>
          <w:color w:val="0E2841" w:themeColor="text2"/>
        </w:rPr>
        <w:t xml:space="preserve">, since </w:t>
      </w:r>
      <m:oMath>
        <m:func>
          <m:funcPr>
            <m:ctrlPr>
              <w:rPr>
                <w:rStyle w:val="Emphasis"/>
                <w:rFonts w:ascii="Cambria Math" w:hAnsi="Cambria Math"/>
                <w:i w:val="0"/>
                <w:iCs w:val="0"/>
                <w:color w:val="0E2841" w:themeColor="text2"/>
              </w:rPr>
            </m:ctrlPr>
          </m:funcPr>
          <m:fName>
            <m:r>
              <m:rPr>
                <m:sty m:val="p"/>
              </m:rPr>
              <w:rPr>
                <w:rStyle w:val="Emphasis"/>
                <w:rFonts w:ascii="Cambria Math" w:hAnsi="Cambria Math"/>
                <w:color w:val="0E2841" w:themeColor="text2"/>
              </w:rPr>
              <m:t>tan</m:t>
            </m:r>
          </m:fName>
          <m:e>
            <m:d>
              <m:dPr>
                <m:ctrlPr>
                  <w:rPr>
                    <w:rStyle w:val="Emphasis"/>
                    <w:rFonts w:ascii="Cambria Math" w:hAnsi="Cambria Math"/>
                    <w:i w:val="0"/>
                    <w:iCs w:val="0"/>
                    <w:color w:val="0E2841" w:themeColor="text2"/>
                  </w:rPr>
                </m:ctrlPr>
              </m:dPr>
              <m:e>
                <m:r>
                  <w:rPr>
                    <w:rStyle w:val="Emphasis"/>
                    <w:rFonts w:ascii="Cambria Math" w:hAnsi="Cambria Math"/>
                    <w:color w:val="0E2841" w:themeColor="text2"/>
                  </w:rPr>
                  <m:t>θ</m:t>
                </m:r>
              </m:e>
            </m:d>
          </m:e>
        </m:func>
        <m:r>
          <m:rPr>
            <m:sty m:val="p"/>
          </m:rPr>
          <w:rPr>
            <w:rStyle w:val="Emphasis"/>
            <w:rFonts w:ascii="Cambria Math" w:hAnsi="Cambria Math"/>
            <w:color w:val="0E2841" w:themeColor="text2"/>
          </w:rPr>
          <m:t>=</m:t>
        </m:r>
        <m:f>
          <m:fPr>
            <m:ctrlPr>
              <w:rPr>
                <w:rStyle w:val="Emphasis"/>
                <w:rFonts w:ascii="Cambria Math" w:hAnsi="Cambria Math"/>
                <w:i w:val="0"/>
                <w:iCs w:val="0"/>
                <w:color w:val="0E2841" w:themeColor="text2"/>
              </w:rPr>
            </m:ctrlPr>
          </m:fPr>
          <m:num>
            <m:r>
              <m:rPr>
                <m:sty m:val="p"/>
              </m:rPr>
              <w:rPr>
                <w:rStyle w:val="Emphasis"/>
                <w:rFonts w:ascii="Cambria Math" w:hAnsi="Cambria Math"/>
                <w:color w:val="0E2841" w:themeColor="text2"/>
              </w:rPr>
              <m:t>BD</m:t>
            </m:r>
          </m:num>
          <m:den>
            <m:r>
              <m:rPr>
                <m:sty m:val="p"/>
              </m:rPr>
              <w:rPr>
                <w:rStyle w:val="Emphasis"/>
                <w:rFonts w:ascii="Cambria Math" w:hAnsi="Cambria Math"/>
                <w:color w:val="0E2841" w:themeColor="text2"/>
              </w:rPr>
              <m:t>CD</m:t>
            </m:r>
          </m:den>
        </m:f>
      </m:oMath>
      <w:r w:rsidR="00C768FF">
        <w:rPr>
          <w:rStyle w:val="Emphasis"/>
          <w:rFonts w:ascii="Calibri" w:hAnsi="Calibri"/>
          <w:i w:val="0"/>
          <w:iCs w:val="0"/>
          <w:color w:val="0E2841" w:themeColor="text2"/>
        </w:rPr>
        <w:t xml:space="preserve"> , we get:</w:t>
      </w:r>
    </w:p>
    <w:p w14:paraId="7F1E243F" w14:textId="36E1988C" w:rsidR="00C86499" w:rsidRPr="007D4CE7" w:rsidRDefault="0069443C" w:rsidP="00C86499">
      <w:pPr>
        <w:rPr>
          <w:rFonts w:ascii="Calibri" w:hAnsi="Calibri"/>
          <w:iCs/>
          <w:color w:val="0E2841" w:themeColor="text2"/>
        </w:rPr>
      </w:pPr>
      <m:oMathPara>
        <m:oMath>
          <m:r>
            <w:rPr>
              <w:rFonts w:ascii="Cambria Math" w:hAnsi="Cambria Math"/>
              <w:color w:val="0E2841" w:themeColor="text2"/>
            </w:rPr>
            <m:t>CD=</m:t>
          </m:r>
          <m:f>
            <m:fPr>
              <m:ctrlPr>
                <w:rPr>
                  <w:rFonts w:ascii="Cambria Math" w:hAnsi="Cambria Math"/>
                  <w:i/>
                  <w:color w:val="0E2841" w:themeColor="text2"/>
                </w:rPr>
              </m:ctrlPr>
            </m:fPr>
            <m:num>
              <m:r>
                <w:rPr>
                  <w:rFonts w:ascii="Cambria Math" w:hAnsi="Cambria Math"/>
                  <w:color w:val="0E2841" w:themeColor="text2"/>
                </w:rPr>
                <m:t>BD</m:t>
              </m:r>
            </m:num>
            <m:den>
              <m:func>
                <m:funcPr>
                  <m:ctrlPr>
                    <w:rPr>
                      <w:rFonts w:ascii="Cambria Math" w:hAnsi="Cambria Math"/>
                      <w:i/>
                      <w:iCs/>
                      <w:color w:val="0E2841" w:themeColor="text2"/>
                    </w:rPr>
                  </m:ctrlPr>
                </m:funcPr>
                <m:fName>
                  <m:r>
                    <m:rPr>
                      <m:sty m:val="p"/>
                    </m:rPr>
                    <w:rPr>
                      <w:rFonts w:ascii="Cambria Math" w:hAnsi="Cambria Math"/>
                      <w:color w:val="0E2841" w:themeColor="text2"/>
                    </w:rPr>
                    <m:t>tan</m:t>
                  </m:r>
                  <m:ctrlPr>
                    <w:rPr>
                      <w:rFonts w:ascii="Cambria Math" w:hAnsi="Cambria Math"/>
                      <w:i/>
                      <w:color w:val="0E2841" w:themeColor="text2"/>
                    </w:rPr>
                  </m:ctrlPr>
                </m:fName>
                <m:e>
                  <m:d>
                    <m:dPr>
                      <m:ctrlPr>
                        <w:rPr>
                          <w:rFonts w:ascii="Cambria Math" w:hAnsi="Cambria Math"/>
                          <w:i/>
                          <w:iCs/>
                          <w:color w:val="0E2841" w:themeColor="text2"/>
                        </w:rPr>
                      </m:ctrlPr>
                    </m:dPr>
                    <m:e>
                      <m:r>
                        <w:rPr>
                          <w:rFonts w:ascii="Cambria Math" w:hAnsi="Cambria Math"/>
                          <w:color w:val="0E2841" w:themeColor="text2"/>
                        </w:rPr>
                        <m:t>θ</m:t>
                      </m:r>
                    </m:e>
                  </m:d>
                </m:e>
              </m:func>
            </m:den>
          </m:f>
          <m:r>
            <w:rPr>
              <w:rFonts w:ascii="Cambria Math" w:hAnsi="Cambria Math"/>
              <w:color w:val="0E2841" w:themeColor="text2"/>
            </w:rPr>
            <m:t>= BD*</m:t>
          </m:r>
          <m:func>
            <m:funcPr>
              <m:ctrlPr>
                <w:rPr>
                  <w:rFonts w:ascii="Cambria Math" w:hAnsi="Cambria Math"/>
                  <w:iCs/>
                  <w:color w:val="0E2841" w:themeColor="text2"/>
                </w:rPr>
              </m:ctrlPr>
            </m:funcPr>
            <m:fName>
              <m:r>
                <m:rPr>
                  <m:sty m:val="p"/>
                </m:rPr>
                <w:rPr>
                  <w:rFonts w:ascii="Cambria Math" w:hAnsi="Cambria Math"/>
                  <w:color w:val="0E2841" w:themeColor="text2"/>
                </w:rPr>
                <m:t>cot</m:t>
              </m:r>
              <m:ctrlPr>
                <w:rPr>
                  <w:rFonts w:ascii="Cambria Math" w:hAnsi="Cambria Math"/>
                  <w:i/>
                  <w:color w:val="0E2841" w:themeColor="text2"/>
                </w:rPr>
              </m:ctrlPr>
            </m:fName>
            <m:e>
              <m:d>
                <m:dPr>
                  <m:ctrlPr>
                    <w:rPr>
                      <w:rFonts w:ascii="Cambria Math" w:hAnsi="Cambria Math"/>
                      <w:iCs/>
                      <w:color w:val="0E2841" w:themeColor="text2"/>
                    </w:rPr>
                  </m:ctrlPr>
                </m:dPr>
                <m:e>
                  <m:r>
                    <m:rPr>
                      <m:sty m:val="p"/>
                    </m:rPr>
                    <w:rPr>
                      <w:rFonts w:ascii="Cambria Math" w:hAnsi="Cambria Math"/>
                      <w:color w:val="0E2841" w:themeColor="text2"/>
                    </w:rPr>
                    <m:t>θ</m:t>
                  </m:r>
                </m:e>
              </m:d>
            </m:e>
          </m:func>
        </m:oMath>
      </m:oMathPara>
    </w:p>
    <w:p w14:paraId="56ED3063" w14:textId="77777777" w:rsidR="007D4CE7" w:rsidRPr="007D4CE7" w:rsidRDefault="007D4CE7" w:rsidP="00C86499">
      <w:pPr>
        <w:rPr>
          <w:rFonts w:ascii="Calibri" w:hAnsi="Calibri"/>
          <w:iCs/>
          <w:color w:val="0E2841" w:themeColor="text2"/>
        </w:rPr>
      </w:pPr>
    </w:p>
    <w:p w14:paraId="14B2DE7E" w14:textId="7E3F25B2" w:rsidR="0069443C" w:rsidRPr="007D4CE7" w:rsidRDefault="006C13BE" w:rsidP="006C13BE">
      <w:pPr>
        <w:rPr>
          <w:rStyle w:val="Emphasis"/>
          <w:rFonts w:ascii="Calibri" w:hAnsi="Calibri"/>
          <w:i w:val="0"/>
          <w:iCs w:val="0"/>
          <w:color w:val="0E2841" w:themeColor="text2"/>
        </w:rPr>
      </w:pPr>
      <w:r w:rsidRPr="007D4CE7">
        <w:rPr>
          <w:rFonts w:ascii="Calibri" w:hAnsi="Calibri"/>
          <w:color w:val="0E2841" w:themeColor="text2"/>
        </w:rPr>
        <w:t xml:space="preserve">We move to triangle </w:t>
      </w:r>
      <w:r w:rsidRPr="007D4CE7">
        <w:rPr>
          <w:rStyle w:val="Emphasis"/>
          <w:color w:val="0E2841" w:themeColor="text2"/>
        </w:rPr>
        <w:t>FBD</w:t>
      </w:r>
      <w:r w:rsidRPr="007D4CE7">
        <w:rPr>
          <w:rStyle w:val="Emphasis"/>
          <w:rFonts w:ascii="Calibri" w:hAnsi="Calibri"/>
          <w:i w:val="0"/>
          <w:iCs w:val="0"/>
          <w:color w:val="0E2841" w:themeColor="text2"/>
        </w:rPr>
        <w:t xml:space="preserve">, </w:t>
      </w:r>
      <w:r w:rsidR="005D0FB0" w:rsidRPr="007D4CE7">
        <w:rPr>
          <w:rStyle w:val="Emphasis"/>
          <w:rFonts w:ascii="Calibri" w:hAnsi="Calibri"/>
          <w:i w:val="0"/>
          <w:iCs w:val="0"/>
          <w:color w:val="0E2841" w:themeColor="text2"/>
        </w:rPr>
        <w:t>formed by the reflected ray.</w:t>
      </w:r>
    </w:p>
    <w:p w14:paraId="32F976EF" w14:textId="2D1DE0B0" w:rsidR="005D0FB0" w:rsidRDefault="007A4124" w:rsidP="005D0FB0">
      <w:pPr>
        <w:pStyle w:val="ListParagraph"/>
        <w:numPr>
          <w:ilvl w:val="0"/>
          <w:numId w:val="13"/>
        </w:numPr>
      </w:pPr>
      <w:r>
        <w:rPr>
          <w:i/>
          <w:iCs/>
        </w:rPr>
        <w:t xml:space="preserve">F </w:t>
      </w:r>
      <w:r>
        <w:t>is the point where the reflected ray intersects the principal axis (i.e., focal point),</w:t>
      </w:r>
    </w:p>
    <w:p w14:paraId="7CBCD17A" w14:textId="77777777" w:rsidR="002A60F1" w:rsidRPr="002A60F1" w:rsidRDefault="002A60F1" w:rsidP="00C86499">
      <w:pPr>
        <w:pStyle w:val="ListParagraph"/>
        <w:numPr>
          <w:ilvl w:val="0"/>
          <w:numId w:val="13"/>
        </w:numPr>
      </w:pPr>
      <m:oMath>
        <m:r>
          <w:rPr>
            <w:rFonts w:ascii="Cambria Math" w:hAnsi="Cambria Math"/>
          </w:rPr>
          <m:t xml:space="preserve">∠FBD=90°-2θ </m:t>
        </m:r>
        <m:d>
          <m:dPr>
            <m:ctrlPr>
              <w:rPr>
                <w:rFonts w:ascii="Cambria Math" w:hAnsi="Cambria Math"/>
                <w:i/>
              </w:rPr>
            </m:ctrlPr>
          </m:dPr>
          <m:e>
            <m:r>
              <w:rPr>
                <w:rFonts w:ascii="Cambria Math" w:hAnsi="Cambria Math"/>
              </w:rPr>
              <m:t>use laws of reflection and angle sum property</m:t>
            </m:r>
          </m:e>
        </m:d>
        <m:r>
          <w:rPr>
            <w:rFonts w:ascii="Cambria Math" w:hAnsi="Cambria Math"/>
          </w:rPr>
          <m:t>,</m:t>
        </m:r>
      </m:oMath>
    </w:p>
    <w:p w14:paraId="6E66DE3C" w14:textId="7D4B7574" w:rsidR="00ED2AA6" w:rsidRPr="00ED2AA6" w:rsidRDefault="00122109" w:rsidP="00ED2AA6">
      <w:pPr>
        <w:pStyle w:val="ListParagraph"/>
        <w:numPr>
          <w:ilvl w:val="0"/>
          <w:numId w:val="13"/>
        </w:numPr>
      </w:pPr>
      <m:oMath>
        <m:func>
          <m:funcPr>
            <m:ctrlPr>
              <w:rPr>
                <w:rFonts w:ascii="Cambria Math" w:hAnsi="Cambria Math"/>
                <w:i/>
                <w:iCs/>
              </w:rPr>
            </m:ctrlPr>
          </m:funcPr>
          <m:fName>
            <m:r>
              <m:rPr>
                <m:sty m:val="p"/>
              </m:rPr>
              <w:rPr>
                <w:rFonts w:ascii="Cambria Math" w:hAnsi="Cambria Math"/>
              </w:rPr>
              <m:t>tan</m:t>
            </m:r>
          </m:fName>
          <m:e>
            <m:d>
              <m:dPr>
                <m:ctrlPr>
                  <w:rPr>
                    <w:rFonts w:ascii="Cambria Math" w:hAnsi="Cambria Math"/>
                    <w:i/>
                    <w:iCs/>
                  </w:rPr>
                </m:ctrlPr>
              </m:dPr>
              <m:e>
                <m:r>
                  <w:rPr>
                    <w:rFonts w:ascii="Cambria Math" w:hAnsi="Cambria Math"/>
                  </w:rPr>
                  <m:t>90°-2</m:t>
                </m:r>
                <m:r>
                  <w:rPr>
                    <w:rFonts w:ascii="Cambria Math" w:hAnsi="Cambria Math"/>
                  </w:rPr>
                  <m:t>θ</m:t>
                </m:r>
              </m:e>
            </m:d>
          </m:e>
        </m:func>
        <m:r>
          <m:rPr>
            <m:sty m:val="p"/>
          </m:rPr>
          <w:rPr>
            <w:rFonts w:ascii="Cambria Math" w:hAnsi="Cambria Math"/>
          </w:rPr>
          <m:t>=</m:t>
        </m:r>
        <m:f>
          <m:fPr>
            <m:ctrlPr>
              <w:rPr>
                <w:rFonts w:ascii="Cambria Math" w:hAnsi="Cambria Math"/>
                <w:iCs/>
              </w:rPr>
            </m:ctrlPr>
          </m:fPr>
          <m:num>
            <m:r>
              <m:rPr>
                <m:sty m:val="p"/>
              </m:rPr>
              <w:rPr>
                <w:rFonts w:ascii="Cambria Math" w:hAnsi="Cambria Math"/>
              </w:rPr>
              <m:t>FD</m:t>
            </m:r>
          </m:num>
          <m:den>
            <m:r>
              <m:rPr>
                <m:sty m:val="p"/>
              </m:rPr>
              <w:rPr>
                <w:rFonts w:ascii="Cambria Math" w:hAnsi="Cambria Math"/>
              </w:rPr>
              <m:t>BD</m:t>
            </m:r>
          </m:den>
        </m:f>
      </m:oMath>
    </w:p>
    <w:p w14:paraId="10351ABF" w14:textId="4EF52BA4" w:rsidR="00ED2AA6" w:rsidRDefault="00F93112" w:rsidP="00ED2AA6">
      <w:r>
        <w:t>So,</w:t>
      </w:r>
    </w:p>
    <w:p w14:paraId="31198199" w14:textId="09D4523C" w:rsidR="00DD3A09" w:rsidRPr="00D17852" w:rsidRDefault="0059797F" w:rsidP="00C86499">
      <w:pPr>
        <w:rPr>
          <w:iCs/>
          <w:color w:val="0E2841" w:themeColor="text2"/>
        </w:rPr>
      </w:pPr>
      <m:oMathPara>
        <m:oMath>
          <m:r>
            <w:rPr>
              <w:rFonts w:ascii="Cambria Math" w:hAnsi="Cambria Math"/>
              <w:color w:val="0E2841" w:themeColor="text2"/>
            </w:rPr>
            <m:t>FD= BD*</m:t>
          </m:r>
          <m:func>
            <m:funcPr>
              <m:ctrlPr>
                <w:rPr>
                  <w:rFonts w:ascii="Cambria Math" w:hAnsi="Cambria Math"/>
                  <w:i/>
                  <w:iCs/>
                  <w:color w:val="0E2841" w:themeColor="text2"/>
                </w:rPr>
              </m:ctrlPr>
            </m:funcPr>
            <m:fName>
              <m:r>
                <m:rPr>
                  <m:sty m:val="p"/>
                </m:rPr>
                <w:rPr>
                  <w:rFonts w:ascii="Cambria Math" w:hAnsi="Cambria Math"/>
                  <w:color w:val="0E2841" w:themeColor="text2"/>
                </w:rPr>
                <m:t>tan</m:t>
              </m:r>
              <m:ctrlPr>
                <w:rPr>
                  <w:rFonts w:ascii="Cambria Math" w:hAnsi="Cambria Math"/>
                  <w:i/>
                  <w:color w:val="0E2841" w:themeColor="text2"/>
                </w:rPr>
              </m:ctrlPr>
            </m:fName>
            <m:e>
              <m:d>
                <m:dPr>
                  <m:ctrlPr>
                    <w:rPr>
                      <w:rFonts w:ascii="Cambria Math" w:hAnsi="Cambria Math"/>
                      <w:i/>
                      <w:iCs/>
                      <w:color w:val="0E2841" w:themeColor="text2"/>
                    </w:rPr>
                  </m:ctrlPr>
                </m:dPr>
                <m:e>
                  <m:r>
                    <w:rPr>
                      <w:rFonts w:ascii="Cambria Math" w:hAnsi="Cambria Math"/>
                      <w:color w:val="0E2841" w:themeColor="text2"/>
                    </w:rPr>
                    <m:t>90°-2θ</m:t>
                  </m:r>
                </m:e>
              </m:d>
            </m:e>
          </m:func>
          <m:r>
            <m:rPr>
              <m:sty m:val="p"/>
            </m:rPr>
            <w:rPr>
              <w:rFonts w:ascii="Cambria Math" w:hAnsi="Cambria Math"/>
              <w:color w:val="0E2841" w:themeColor="text2"/>
            </w:rPr>
            <m:t>=BD*</m:t>
          </m:r>
          <m:func>
            <m:funcPr>
              <m:ctrlPr>
                <w:rPr>
                  <w:rFonts w:ascii="Cambria Math" w:hAnsi="Cambria Math"/>
                  <w:iCs/>
                  <w:color w:val="0E2841" w:themeColor="text2"/>
                </w:rPr>
              </m:ctrlPr>
            </m:funcPr>
            <m:fName>
              <m:r>
                <m:rPr>
                  <m:sty m:val="p"/>
                </m:rPr>
                <w:rPr>
                  <w:rFonts w:ascii="Cambria Math" w:hAnsi="Cambria Math"/>
                  <w:color w:val="0E2841" w:themeColor="text2"/>
                </w:rPr>
                <m:t>cot</m:t>
              </m:r>
            </m:fName>
            <m:e>
              <m:d>
                <m:dPr>
                  <m:ctrlPr>
                    <w:rPr>
                      <w:rFonts w:ascii="Cambria Math" w:hAnsi="Cambria Math"/>
                      <w:iCs/>
                      <w:color w:val="0E2841" w:themeColor="text2"/>
                    </w:rPr>
                  </m:ctrlPr>
                </m:dPr>
                <m:e>
                  <m:r>
                    <m:rPr>
                      <m:sty m:val="p"/>
                    </m:rPr>
                    <w:rPr>
                      <w:rFonts w:ascii="Cambria Math" w:hAnsi="Cambria Math"/>
                      <w:color w:val="0E2841" w:themeColor="text2"/>
                    </w:rPr>
                    <m:t>2θ</m:t>
                  </m:r>
                </m:e>
              </m:d>
            </m:e>
          </m:func>
        </m:oMath>
      </m:oMathPara>
    </w:p>
    <w:p w14:paraId="40AAB2BC" w14:textId="77777777" w:rsidR="00D17852" w:rsidRPr="00D17852" w:rsidRDefault="00D17852" w:rsidP="00C86499">
      <w:pPr>
        <w:rPr>
          <w:iCs/>
          <w:color w:val="0E2841" w:themeColor="text2"/>
        </w:rPr>
      </w:pPr>
    </w:p>
    <w:p w14:paraId="1DE3571A" w14:textId="6F9EB65A" w:rsidR="00C86499" w:rsidRDefault="00D17852" w:rsidP="00C86499">
      <w:pPr>
        <w:rPr>
          <w:rFonts w:ascii="Calibri" w:hAnsi="Calibri"/>
          <w:color w:val="0E2841" w:themeColor="text2"/>
        </w:rPr>
      </w:pPr>
      <w:r w:rsidRPr="00D17852">
        <w:rPr>
          <w:rFonts w:ascii="Calibri" w:hAnsi="Calibri"/>
          <w:color w:val="0E2841" w:themeColor="text2"/>
        </w:rPr>
        <w:t xml:space="preserve">Now, we determine the focal length </w:t>
      </w:r>
      <w:r w:rsidR="003B67FD">
        <w:rPr>
          <w:rStyle w:val="Emphasis"/>
        </w:rPr>
        <w:t>f</w:t>
      </w:r>
      <w:r w:rsidRPr="00D17852">
        <w:rPr>
          <w:rFonts w:ascii="Calibri" w:hAnsi="Calibri"/>
          <w:color w:val="0E2841" w:themeColor="text2"/>
        </w:rPr>
        <w:t xml:space="preserve">. We are constructing it as the total distance along the principal axis from point </w:t>
      </w:r>
      <w:r w:rsidR="00B321BF">
        <w:rPr>
          <w:rStyle w:val="Emphasis"/>
        </w:rPr>
        <w:t>C</w:t>
      </w:r>
      <w:r w:rsidRPr="00D17852">
        <w:rPr>
          <w:rFonts w:ascii="Calibri" w:hAnsi="Calibri"/>
          <w:color w:val="0E2841" w:themeColor="text2"/>
        </w:rPr>
        <w:t xml:space="preserve"> to </w:t>
      </w:r>
      <w:r w:rsidR="008562CD">
        <w:rPr>
          <w:rStyle w:val="Emphasis"/>
        </w:rPr>
        <w:t>F</w:t>
      </w:r>
      <w:r w:rsidRPr="00D17852">
        <w:rPr>
          <w:rFonts w:ascii="Calibri" w:hAnsi="Calibri"/>
          <w:color w:val="0E2841" w:themeColor="text2"/>
        </w:rPr>
        <w:t xml:space="preserve">, subtracting </w:t>
      </w:r>
      <w:r w:rsidR="00A83B06">
        <w:rPr>
          <w:rStyle w:val="Emphasis"/>
        </w:rPr>
        <w:t>C</w:t>
      </w:r>
      <w:r w:rsidR="008562CD">
        <w:rPr>
          <w:rStyle w:val="Emphasis"/>
        </w:rPr>
        <w:t>D</w:t>
      </w:r>
      <w:r w:rsidRPr="00D17852">
        <w:rPr>
          <w:rFonts w:ascii="Calibri" w:hAnsi="Calibri"/>
          <w:color w:val="0E2841" w:themeColor="text2"/>
        </w:rPr>
        <w:t xml:space="preserve"> and adding </w:t>
      </w:r>
      <w:r w:rsidR="00A83B06">
        <w:rPr>
          <w:rStyle w:val="Emphasis"/>
        </w:rPr>
        <w:t>FD</w:t>
      </w:r>
      <w:r w:rsidRPr="00D17852">
        <w:rPr>
          <w:rFonts w:ascii="Calibri" w:hAnsi="Calibri"/>
          <w:color w:val="0E2841" w:themeColor="text2"/>
        </w:rPr>
        <w:t>:</w:t>
      </w:r>
    </w:p>
    <w:p w14:paraId="7B25E740" w14:textId="1DB06AD9" w:rsidR="00A83B06" w:rsidRPr="00980758" w:rsidRDefault="00980758" w:rsidP="00C86499">
      <w:pPr>
        <w:rPr>
          <w:rFonts w:ascii="Calibri" w:hAnsi="Calibri"/>
          <w:color w:val="0E2841" w:themeColor="text2"/>
        </w:rPr>
      </w:pPr>
      <m:oMathPara>
        <m:oMath>
          <m:r>
            <w:rPr>
              <w:rFonts w:ascii="Cambria Math" w:hAnsi="Cambria Math"/>
              <w:color w:val="0E2841" w:themeColor="text2"/>
            </w:rPr>
            <m:t>f= CB- CD+ FD</m:t>
          </m:r>
        </m:oMath>
      </m:oMathPara>
    </w:p>
    <w:p w14:paraId="42AB7EB9" w14:textId="7A0AAF0B" w:rsidR="005D576B" w:rsidRDefault="005D576B" w:rsidP="00FD5AB0">
      <w:pPr>
        <w:rPr>
          <w:rFonts w:ascii="Calibri" w:hAnsi="Calibri"/>
          <w:color w:val="0E2841" w:themeColor="text2"/>
        </w:rPr>
      </w:pPr>
      <w:r w:rsidRPr="005D576B">
        <w:rPr>
          <w:rFonts w:ascii="Calibri" w:hAnsi="Calibri"/>
          <w:color w:val="0E2841" w:themeColor="text2"/>
        </w:rPr>
        <w:t xml:space="preserve">Substituting everything in terms of </w:t>
      </w:r>
      <w:r w:rsidR="00D42F57">
        <w:rPr>
          <w:rStyle w:val="Emphasis"/>
        </w:rPr>
        <w:t>BD</w:t>
      </w:r>
      <w:r w:rsidRPr="005D576B">
        <w:rPr>
          <w:rFonts w:ascii="Calibri" w:hAnsi="Calibri"/>
          <w:color w:val="0E2841" w:themeColor="text2"/>
        </w:rPr>
        <w:t>:</w:t>
      </w:r>
    </w:p>
    <w:p w14:paraId="612E5BE1" w14:textId="0A691C49" w:rsidR="00D42F57" w:rsidRPr="008841F4" w:rsidRDefault="006514CC" w:rsidP="00FD5AB0">
      <w:pPr>
        <w:rPr>
          <w:rFonts w:ascii="Calibri" w:hAnsi="Calibri"/>
          <w:color w:val="0E2841" w:themeColor="text2"/>
        </w:rPr>
      </w:pPr>
      <m:oMathPara>
        <m:oMath>
          <m:r>
            <w:rPr>
              <w:rFonts w:ascii="Cambria Math" w:hAnsi="Cambria Math"/>
              <w:color w:val="0E2841" w:themeColor="text2"/>
            </w:rPr>
            <m:t>f= BD⋅csc</m:t>
          </m:r>
          <m:d>
            <m:dPr>
              <m:ctrlPr>
                <w:rPr>
                  <w:rFonts w:ascii="Cambria Math" w:hAnsi="Cambria Math"/>
                  <w:i/>
                  <w:color w:val="0E2841" w:themeColor="text2"/>
                </w:rPr>
              </m:ctrlPr>
            </m:dPr>
            <m:e>
              <m:r>
                <w:rPr>
                  <w:rFonts w:ascii="Cambria Math" w:hAnsi="Cambria Math"/>
                  <w:color w:val="0E2841" w:themeColor="text2"/>
                </w:rPr>
                <m:t>θ</m:t>
              </m:r>
            </m:e>
          </m:d>
          <m:r>
            <w:rPr>
              <w:rFonts w:ascii="Cambria Math" w:hAnsi="Cambria Math"/>
              <w:color w:val="0E2841" w:themeColor="text2"/>
            </w:rPr>
            <m:t>- BD⋅cot</m:t>
          </m:r>
          <m:d>
            <m:dPr>
              <m:ctrlPr>
                <w:rPr>
                  <w:rFonts w:ascii="Cambria Math" w:hAnsi="Cambria Math"/>
                  <w:i/>
                  <w:color w:val="0E2841" w:themeColor="text2"/>
                </w:rPr>
              </m:ctrlPr>
            </m:dPr>
            <m:e>
              <m:r>
                <w:rPr>
                  <w:rFonts w:ascii="Cambria Math" w:hAnsi="Cambria Math"/>
                  <w:color w:val="0E2841" w:themeColor="text2"/>
                </w:rPr>
                <m:t>θ</m:t>
              </m:r>
            </m:e>
          </m:d>
          <m:r>
            <w:rPr>
              <w:rFonts w:ascii="Cambria Math" w:hAnsi="Cambria Math"/>
              <w:color w:val="0E2841" w:themeColor="text2"/>
            </w:rPr>
            <m:t>+ BD⋅</m:t>
          </m:r>
          <m:r>
            <m:rPr>
              <m:sty m:val="p"/>
            </m:rPr>
            <w:rPr>
              <w:rFonts w:ascii="Cambria Math" w:hAnsi="Cambria Math"/>
              <w:color w:val="0E2841" w:themeColor="text2"/>
            </w:rPr>
            <m:t>cot⁡(2θ</m:t>
          </m:r>
          <m:r>
            <w:rPr>
              <w:rFonts w:ascii="Cambria Math" w:hAnsi="Cambria Math"/>
              <w:color w:val="0E2841" w:themeColor="text2"/>
            </w:rPr>
            <m:t>)</m:t>
          </m:r>
        </m:oMath>
      </m:oMathPara>
    </w:p>
    <w:p w14:paraId="73940F7E" w14:textId="0E6AD848" w:rsidR="001E2706" w:rsidRDefault="008841F4" w:rsidP="00FD5AB0">
      <w:pPr>
        <w:rPr>
          <w:rStyle w:val="Emphasis"/>
        </w:rPr>
      </w:pPr>
      <w:r>
        <w:rPr>
          <w:rFonts w:ascii="Calibri" w:hAnsi="Calibri"/>
          <w:color w:val="0E2841" w:themeColor="text2"/>
        </w:rPr>
        <w:t xml:space="preserve">Factor out </w:t>
      </w:r>
      <w:r>
        <w:rPr>
          <w:rStyle w:val="Emphasis"/>
        </w:rPr>
        <w:t>BD</w:t>
      </w:r>
      <w:r w:rsidR="006D106C">
        <w:rPr>
          <w:rStyle w:val="Emphasis"/>
        </w:rPr>
        <w:t>:</w:t>
      </w:r>
    </w:p>
    <w:p w14:paraId="4A7A5AD1" w14:textId="396F898E" w:rsidR="006D106C" w:rsidRPr="003F2550" w:rsidRDefault="003F2550" w:rsidP="00FD5AB0">
      <w:pPr>
        <w:rPr>
          <w:rStyle w:val="Emphasis"/>
          <w:iCs w:val="0"/>
        </w:rPr>
      </w:pPr>
      <m:oMathPara>
        <m:oMath>
          <m:r>
            <w:rPr>
              <w:rStyle w:val="Emphasis"/>
              <w:rFonts w:ascii="Cambria Math" w:hAnsi="Cambria Math"/>
              <w:color w:val="0E2841" w:themeColor="text2"/>
            </w:rPr>
            <m:t>f</m:t>
          </m:r>
          <m:r>
            <m:rPr>
              <m:sty m:val="p"/>
            </m:rPr>
            <w:rPr>
              <w:rStyle w:val="Emphasis"/>
              <w:rFonts w:ascii="Cambria Math" w:hAnsi="Cambria Math"/>
              <w:color w:val="0E2841" w:themeColor="text2"/>
            </w:rPr>
            <m:t>=</m:t>
          </m:r>
          <m:r>
            <w:rPr>
              <w:rStyle w:val="Emphasis"/>
              <w:rFonts w:ascii="Cambria Math" w:hAnsi="Cambria Math"/>
              <w:color w:val="0E2841" w:themeColor="text2"/>
            </w:rPr>
            <m:t>BD</m:t>
          </m:r>
          <m:d>
            <m:dPr>
              <m:ctrlPr>
                <w:rPr>
                  <w:rStyle w:val="Emphasis"/>
                  <w:rFonts w:ascii="Cambria Math" w:hAnsi="Cambria Math"/>
                  <w:i w:val="0"/>
                  <w:iCs w:val="0"/>
                  <w:color w:val="0E2841" w:themeColor="text2"/>
                </w:rPr>
              </m:ctrlPr>
            </m:dPr>
            <m:e>
              <m:r>
                <w:rPr>
                  <w:rStyle w:val="Emphasis"/>
                  <w:rFonts w:ascii="Cambria Math" w:hAnsi="Cambria Math"/>
                  <w:color w:val="0E2841" w:themeColor="text2"/>
                </w:rPr>
                <m:t>cosec</m:t>
              </m:r>
              <m:d>
                <m:dPr>
                  <m:ctrlPr>
                    <w:rPr>
                      <w:rStyle w:val="Emphasis"/>
                      <w:rFonts w:ascii="Cambria Math" w:hAnsi="Cambria Math"/>
                      <w:i w:val="0"/>
                      <w:iCs w:val="0"/>
                      <w:color w:val="0E2841" w:themeColor="text2"/>
                    </w:rPr>
                  </m:ctrlPr>
                </m:dPr>
                <m:e>
                  <m:r>
                    <w:rPr>
                      <w:rStyle w:val="Emphasis"/>
                      <w:rFonts w:ascii="Cambria Math" w:hAnsi="Cambria Math"/>
                      <w:color w:val="0E2841" w:themeColor="text2"/>
                    </w:rPr>
                    <m:t>θ</m:t>
                  </m:r>
                </m:e>
              </m:d>
              <m:r>
                <m:rPr>
                  <m:sty m:val="p"/>
                </m:rPr>
                <w:rPr>
                  <w:rStyle w:val="Emphasis"/>
                  <w:rFonts w:ascii="Cambria Math" w:hAnsi="Cambria Math"/>
                  <w:color w:val="0E2841" w:themeColor="text2"/>
                </w:rPr>
                <m:t>-</m:t>
              </m:r>
              <m:func>
                <m:funcPr>
                  <m:ctrlPr>
                    <w:rPr>
                      <w:rStyle w:val="Emphasis"/>
                      <w:rFonts w:ascii="Cambria Math" w:hAnsi="Cambria Math"/>
                      <w:i w:val="0"/>
                      <w:iCs w:val="0"/>
                      <w:color w:val="0E2841" w:themeColor="text2"/>
                    </w:rPr>
                  </m:ctrlPr>
                </m:funcPr>
                <m:fName>
                  <m:r>
                    <w:rPr>
                      <w:rStyle w:val="Emphasis"/>
                      <w:rFonts w:ascii="Cambria Math" w:hAnsi="Cambria Math"/>
                      <w:color w:val="0E2841" w:themeColor="text2"/>
                    </w:rPr>
                    <m:t>cot</m:t>
                  </m:r>
                </m:fName>
                <m:e>
                  <m:d>
                    <m:dPr>
                      <m:ctrlPr>
                        <w:rPr>
                          <w:rStyle w:val="Emphasis"/>
                          <w:rFonts w:ascii="Cambria Math" w:hAnsi="Cambria Math"/>
                          <w:i w:val="0"/>
                          <w:iCs w:val="0"/>
                          <w:color w:val="0E2841" w:themeColor="text2"/>
                        </w:rPr>
                      </m:ctrlPr>
                    </m:dPr>
                    <m:e>
                      <m:r>
                        <w:rPr>
                          <w:rStyle w:val="Emphasis"/>
                          <w:rFonts w:ascii="Cambria Math" w:hAnsi="Cambria Math"/>
                          <w:color w:val="0E2841" w:themeColor="text2"/>
                        </w:rPr>
                        <m:t>θ</m:t>
                      </m:r>
                    </m:e>
                  </m:d>
                </m:e>
              </m:func>
              <m:r>
                <m:rPr>
                  <m:sty m:val="p"/>
                </m:rPr>
                <w:rPr>
                  <w:rStyle w:val="Emphasis"/>
                  <w:rFonts w:ascii="Cambria Math" w:hAnsi="Cambria Math"/>
                  <w:color w:val="0E2841" w:themeColor="text2"/>
                </w:rPr>
                <m:t>+</m:t>
              </m:r>
              <m:func>
                <m:funcPr>
                  <m:ctrlPr>
                    <w:rPr>
                      <w:rStyle w:val="Emphasis"/>
                      <w:rFonts w:ascii="Cambria Math" w:hAnsi="Cambria Math"/>
                      <w:i w:val="0"/>
                      <w:iCs w:val="0"/>
                      <w:color w:val="0E2841" w:themeColor="text2"/>
                    </w:rPr>
                  </m:ctrlPr>
                </m:funcPr>
                <m:fName>
                  <m:r>
                    <w:rPr>
                      <w:rStyle w:val="Emphasis"/>
                      <w:rFonts w:ascii="Cambria Math" w:hAnsi="Cambria Math"/>
                      <w:color w:val="0E2841" w:themeColor="text2"/>
                    </w:rPr>
                    <m:t>cot</m:t>
                  </m:r>
                </m:fName>
                <m:e>
                  <m:d>
                    <m:dPr>
                      <m:ctrlPr>
                        <w:rPr>
                          <w:rStyle w:val="Emphasis"/>
                          <w:rFonts w:ascii="Cambria Math" w:hAnsi="Cambria Math"/>
                          <w:i w:val="0"/>
                          <w:iCs w:val="0"/>
                          <w:color w:val="0E2841" w:themeColor="text2"/>
                        </w:rPr>
                      </m:ctrlPr>
                    </m:dPr>
                    <m:e>
                      <m:r>
                        <m:rPr>
                          <m:sty m:val="p"/>
                        </m:rPr>
                        <w:rPr>
                          <w:rStyle w:val="Emphasis"/>
                          <w:rFonts w:ascii="Cambria Math" w:hAnsi="Cambria Math"/>
                          <w:color w:val="0E2841" w:themeColor="text2"/>
                        </w:rPr>
                        <m:t>2</m:t>
                      </m:r>
                      <m:r>
                        <w:rPr>
                          <w:rStyle w:val="Emphasis"/>
                          <w:rFonts w:ascii="Cambria Math" w:hAnsi="Cambria Math"/>
                          <w:color w:val="0E2841" w:themeColor="text2"/>
                        </w:rPr>
                        <m:t>θ</m:t>
                      </m:r>
                    </m:e>
                  </m:d>
                </m:e>
              </m:func>
            </m:e>
          </m:d>
        </m:oMath>
      </m:oMathPara>
    </w:p>
    <w:p w14:paraId="4F5F151F" w14:textId="6156D545" w:rsidR="00795F0A" w:rsidRDefault="00AE486D" w:rsidP="00FD5AB0">
      <w:pPr>
        <w:rPr>
          <w:rStyle w:val="Emphasis"/>
          <w:rFonts w:ascii="Calibri" w:hAnsi="Calibri"/>
          <w:i w:val="0"/>
          <w:iCs w:val="0"/>
          <w:color w:val="0E2841" w:themeColor="text2"/>
        </w:rPr>
      </w:pPr>
      <w:r>
        <w:rPr>
          <w:rStyle w:val="Emphasis"/>
          <w:rFonts w:ascii="Calibri" w:hAnsi="Calibri"/>
          <w:i w:val="0"/>
          <w:iCs w:val="0"/>
          <w:color w:val="0E2841" w:themeColor="text2"/>
        </w:rPr>
        <w:t xml:space="preserve">Since </w:t>
      </w:r>
      <m:oMath>
        <m:r>
          <m:rPr>
            <m:sty m:val="p"/>
          </m:rPr>
          <w:rPr>
            <w:rStyle w:val="Emphasis"/>
            <w:rFonts w:ascii="Cambria Math" w:hAnsi="Cambria Math"/>
            <w:color w:val="0E2841" w:themeColor="text2"/>
          </w:rPr>
          <m:t>r=BD⋅cosec</m:t>
        </m:r>
        <m:d>
          <m:dPr>
            <m:ctrlPr>
              <w:rPr>
                <w:rStyle w:val="Emphasis"/>
                <w:rFonts w:ascii="Cambria Math" w:hAnsi="Cambria Math"/>
                <w:i w:val="0"/>
                <w:iCs w:val="0"/>
                <w:color w:val="0E2841" w:themeColor="text2"/>
              </w:rPr>
            </m:ctrlPr>
          </m:dPr>
          <m:e>
            <m:r>
              <m:rPr>
                <m:sty m:val="p"/>
              </m:rPr>
              <w:rPr>
                <w:rStyle w:val="Emphasis"/>
                <w:rFonts w:ascii="Cambria Math" w:hAnsi="Cambria Math"/>
                <w:color w:val="0E2841" w:themeColor="text2"/>
              </w:rPr>
              <m:t>θ</m:t>
            </m:r>
          </m:e>
        </m:d>
      </m:oMath>
      <w:r w:rsidR="008C048F">
        <w:rPr>
          <w:rStyle w:val="Emphasis"/>
          <w:rFonts w:ascii="Calibri" w:hAnsi="Calibri"/>
          <w:i w:val="0"/>
          <w:iCs w:val="0"/>
          <w:color w:val="0E2841" w:themeColor="text2"/>
        </w:rPr>
        <w:t>, we divide:</w:t>
      </w:r>
    </w:p>
    <w:p w14:paraId="60AB9CB3" w14:textId="3D418C5C" w:rsidR="00980758" w:rsidRPr="002A0A3F" w:rsidRDefault="00122109" w:rsidP="00C86499">
      <w:pPr>
        <w:rPr>
          <w:rFonts w:ascii="Calibri" w:hAnsi="Calibri"/>
          <w:iCs/>
          <w:color w:val="0E2841" w:themeColor="text2"/>
        </w:rPr>
      </w:pPr>
      <m:oMathPara>
        <m:oMath>
          <m:f>
            <m:fPr>
              <m:ctrlPr>
                <w:rPr>
                  <w:rFonts w:ascii="Cambria Math" w:hAnsi="Cambria Math"/>
                  <w:i/>
                  <w:color w:val="0E2841" w:themeColor="text2"/>
                </w:rPr>
              </m:ctrlPr>
            </m:fPr>
            <m:num>
              <m:r>
                <w:rPr>
                  <w:rFonts w:ascii="Cambria Math" w:hAnsi="Cambria Math"/>
                  <w:color w:val="0E2841" w:themeColor="text2"/>
                </w:rPr>
                <m:t>f</m:t>
              </m:r>
            </m:num>
            <m:den>
              <m:r>
                <w:rPr>
                  <w:rFonts w:ascii="Cambria Math" w:hAnsi="Cambria Math"/>
                  <w:color w:val="0E2841" w:themeColor="text2"/>
                </w:rPr>
                <m:t>r</m:t>
              </m:r>
            </m:den>
          </m:f>
          <m:r>
            <w:rPr>
              <w:rFonts w:ascii="Cambria Math" w:hAnsi="Cambria Math"/>
              <w:color w:val="0E2841" w:themeColor="text2"/>
            </w:rPr>
            <m:t>=</m:t>
          </m:r>
          <m:f>
            <m:fPr>
              <m:ctrlPr>
                <w:rPr>
                  <w:rFonts w:ascii="Cambria Math" w:hAnsi="Cambria Math"/>
                  <w:iCs/>
                  <w:color w:val="0E2841" w:themeColor="text2"/>
                </w:rPr>
              </m:ctrlPr>
            </m:fPr>
            <m:num>
              <m:r>
                <w:rPr>
                  <w:rFonts w:ascii="Cambria Math" w:hAnsi="Cambria Math"/>
                  <w:color w:val="0E2841" w:themeColor="text2"/>
                </w:rPr>
                <m:t>BD</m:t>
              </m:r>
              <m:d>
                <m:dPr>
                  <m:ctrlPr>
                    <w:rPr>
                      <w:rFonts w:ascii="Cambria Math" w:hAnsi="Cambria Math"/>
                      <w:i/>
                      <w:color w:val="0E2841" w:themeColor="text2"/>
                    </w:rPr>
                  </m:ctrlPr>
                </m:dPr>
                <m:e>
                  <m:r>
                    <w:rPr>
                      <w:rFonts w:ascii="Cambria Math" w:hAnsi="Cambria Math"/>
                      <w:color w:val="0E2841" w:themeColor="text2"/>
                    </w:rPr>
                    <m:t>cosec</m:t>
                  </m:r>
                  <m:d>
                    <m:dPr>
                      <m:ctrlPr>
                        <w:rPr>
                          <w:rFonts w:ascii="Cambria Math" w:hAnsi="Cambria Math"/>
                          <w:i/>
                          <w:color w:val="0E2841" w:themeColor="text2"/>
                        </w:rPr>
                      </m:ctrlPr>
                    </m:dPr>
                    <m:e>
                      <m:r>
                        <w:rPr>
                          <w:rFonts w:ascii="Cambria Math" w:hAnsi="Cambria Math"/>
                          <w:color w:val="0E2841" w:themeColor="text2"/>
                        </w:rPr>
                        <m:t>θ</m:t>
                      </m:r>
                    </m:e>
                  </m:d>
                  <m:r>
                    <w:rPr>
                      <w:rFonts w:ascii="Cambria Math" w:hAnsi="Cambria Math"/>
                      <w:color w:val="0E2841" w:themeColor="text2"/>
                    </w:rPr>
                    <m:t>-</m:t>
                  </m:r>
                  <m:func>
                    <m:funcPr>
                      <m:ctrlPr>
                        <w:rPr>
                          <w:rFonts w:ascii="Cambria Math" w:hAnsi="Cambria Math"/>
                          <w:i/>
                          <w:iCs/>
                          <w:color w:val="0E2841" w:themeColor="text2"/>
                        </w:rPr>
                      </m:ctrlPr>
                    </m:funcPr>
                    <m:fName>
                      <m:r>
                        <m:rPr>
                          <m:sty m:val="p"/>
                        </m:rPr>
                        <w:rPr>
                          <w:rFonts w:ascii="Cambria Math" w:hAnsi="Cambria Math"/>
                          <w:color w:val="0E2841" w:themeColor="text2"/>
                        </w:rPr>
                        <m:t>cot</m:t>
                      </m:r>
                      <m:ctrlPr>
                        <w:rPr>
                          <w:rFonts w:ascii="Cambria Math" w:hAnsi="Cambria Math"/>
                          <w:i/>
                          <w:color w:val="0E2841" w:themeColor="text2"/>
                        </w:rPr>
                      </m:ctrlPr>
                    </m:fName>
                    <m:e>
                      <m:d>
                        <m:dPr>
                          <m:ctrlPr>
                            <w:rPr>
                              <w:rFonts w:ascii="Cambria Math" w:hAnsi="Cambria Math"/>
                              <w:i/>
                              <w:iCs/>
                              <w:color w:val="0E2841" w:themeColor="text2"/>
                            </w:rPr>
                          </m:ctrlPr>
                        </m:dPr>
                        <m:e>
                          <m:r>
                            <w:rPr>
                              <w:rFonts w:ascii="Cambria Math" w:hAnsi="Cambria Math"/>
                              <w:color w:val="0E2841" w:themeColor="text2"/>
                            </w:rPr>
                            <m:t>θ</m:t>
                          </m:r>
                        </m:e>
                      </m:d>
                    </m:e>
                  </m:func>
                  <m:r>
                    <m:rPr>
                      <m:sty m:val="p"/>
                    </m:rPr>
                    <w:rPr>
                      <w:rFonts w:ascii="Cambria Math" w:hAnsi="Cambria Math"/>
                      <w:color w:val="0E2841" w:themeColor="text2"/>
                    </w:rPr>
                    <m:t>+</m:t>
                  </m:r>
                  <m:func>
                    <m:funcPr>
                      <m:ctrlPr>
                        <w:rPr>
                          <w:rFonts w:ascii="Cambria Math" w:hAnsi="Cambria Math"/>
                          <w:iCs/>
                          <w:color w:val="0E2841" w:themeColor="text2"/>
                        </w:rPr>
                      </m:ctrlPr>
                    </m:funcPr>
                    <m:fName>
                      <m:r>
                        <m:rPr>
                          <m:sty m:val="p"/>
                        </m:rPr>
                        <w:rPr>
                          <w:rFonts w:ascii="Cambria Math" w:hAnsi="Cambria Math"/>
                          <w:color w:val="0E2841" w:themeColor="text2"/>
                        </w:rPr>
                        <m:t>cot</m:t>
                      </m:r>
                    </m:fName>
                    <m:e>
                      <m:d>
                        <m:dPr>
                          <m:ctrlPr>
                            <w:rPr>
                              <w:rFonts w:ascii="Cambria Math" w:hAnsi="Cambria Math"/>
                              <w:iCs/>
                              <w:color w:val="0E2841" w:themeColor="text2"/>
                            </w:rPr>
                          </m:ctrlPr>
                        </m:dPr>
                        <m:e>
                          <m:r>
                            <m:rPr>
                              <m:sty m:val="p"/>
                            </m:rPr>
                            <w:rPr>
                              <w:rFonts w:ascii="Cambria Math" w:hAnsi="Cambria Math"/>
                              <w:color w:val="0E2841" w:themeColor="text2"/>
                            </w:rPr>
                            <m:t>2θ</m:t>
                          </m:r>
                        </m:e>
                      </m:d>
                    </m:e>
                  </m:func>
                  <m:ctrlPr>
                    <w:rPr>
                      <w:rFonts w:ascii="Cambria Math" w:hAnsi="Cambria Math"/>
                      <w:iCs/>
                      <w:color w:val="0E2841" w:themeColor="text2"/>
                    </w:rPr>
                  </m:ctrlPr>
                </m:e>
              </m:d>
              <m:ctrlPr>
                <w:rPr>
                  <w:rFonts w:ascii="Cambria Math" w:hAnsi="Cambria Math"/>
                  <w:i/>
                  <w:color w:val="0E2841" w:themeColor="text2"/>
                </w:rPr>
              </m:ctrlPr>
            </m:num>
            <m:den>
              <m:r>
                <m:rPr>
                  <m:sty m:val="p"/>
                </m:rPr>
                <w:rPr>
                  <w:rFonts w:ascii="Cambria Math" w:hAnsi="Cambria Math"/>
                  <w:color w:val="0E2841" w:themeColor="text2"/>
                </w:rPr>
                <m:t>BD⋅cosec</m:t>
              </m:r>
              <m:d>
                <m:dPr>
                  <m:ctrlPr>
                    <w:rPr>
                      <w:rFonts w:ascii="Cambria Math" w:hAnsi="Cambria Math"/>
                      <w:iCs/>
                      <w:color w:val="0E2841" w:themeColor="text2"/>
                    </w:rPr>
                  </m:ctrlPr>
                </m:dPr>
                <m:e>
                  <m:r>
                    <m:rPr>
                      <m:sty m:val="p"/>
                    </m:rPr>
                    <w:rPr>
                      <w:rFonts w:ascii="Cambria Math" w:hAnsi="Cambria Math"/>
                      <w:color w:val="0E2841" w:themeColor="text2"/>
                    </w:rPr>
                    <m:t>θ</m:t>
                  </m:r>
                </m:e>
              </m:d>
            </m:den>
          </m:f>
        </m:oMath>
      </m:oMathPara>
    </w:p>
    <w:p w14:paraId="667B2F72" w14:textId="0011261F" w:rsidR="002A0A3F" w:rsidRDefault="002A0A3F" w:rsidP="00C86499">
      <w:pPr>
        <w:rPr>
          <w:rStyle w:val="Emphasis"/>
          <w:rFonts w:ascii="Calibri" w:hAnsi="Calibri"/>
          <w:i w:val="0"/>
          <w:iCs w:val="0"/>
          <w:color w:val="0E2841" w:themeColor="text2"/>
        </w:rPr>
      </w:pPr>
      <w:r>
        <w:rPr>
          <w:rFonts w:ascii="Calibri" w:hAnsi="Calibri"/>
          <w:color w:val="0E2841" w:themeColor="text2"/>
        </w:rPr>
        <w:t xml:space="preserve">Cancel </w:t>
      </w:r>
      <w:r>
        <w:rPr>
          <w:rStyle w:val="Emphasis"/>
        </w:rPr>
        <w:t>BD</w:t>
      </w:r>
      <w:r>
        <w:rPr>
          <w:rStyle w:val="Emphasis"/>
          <w:rFonts w:ascii="Calibri" w:hAnsi="Calibri"/>
          <w:i w:val="0"/>
          <w:iCs w:val="0"/>
          <w:color w:val="0E2841" w:themeColor="text2"/>
        </w:rPr>
        <w:t>,</w:t>
      </w:r>
    </w:p>
    <w:p w14:paraId="13E873E3" w14:textId="2E5DD4BD" w:rsidR="004A35D1" w:rsidRPr="0087338E" w:rsidRDefault="00122109" w:rsidP="00C86499">
      <w:pPr>
        <w:rPr>
          <w:rStyle w:val="Emphasis"/>
          <w:rFonts w:ascii="Calibri" w:hAnsi="Calibri"/>
          <w:i w:val="0"/>
          <w:iCs w:val="0"/>
          <w:color w:val="0E2841" w:themeColor="text2"/>
        </w:rPr>
      </w:pPr>
      <m:oMathPara>
        <m:oMath>
          <m:f>
            <m:fPr>
              <m:ctrlPr>
                <w:rPr>
                  <w:rStyle w:val="Emphasis"/>
                  <w:rFonts w:ascii="Cambria Math" w:hAnsi="Cambria Math"/>
                  <w:i w:val="0"/>
                  <w:iCs w:val="0"/>
                  <w:color w:val="0E2841" w:themeColor="text2"/>
                </w:rPr>
              </m:ctrlPr>
            </m:fPr>
            <m:num>
              <m:r>
                <m:rPr>
                  <m:sty m:val="p"/>
                </m:rPr>
                <w:rPr>
                  <w:rStyle w:val="Emphasis"/>
                  <w:rFonts w:ascii="Cambria Math" w:hAnsi="Cambria Math"/>
                  <w:color w:val="0E2841" w:themeColor="text2"/>
                </w:rPr>
                <m:t>f</m:t>
              </m:r>
            </m:num>
            <m:den>
              <m:r>
                <m:rPr>
                  <m:sty m:val="p"/>
                </m:rPr>
                <w:rPr>
                  <w:rStyle w:val="Emphasis"/>
                  <w:rFonts w:ascii="Cambria Math" w:hAnsi="Cambria Math"/>
                  <w:color w:val="0E2841" w:themeColor="text2"/>
                </w:rPr>
                <m:t>r</m:t>
              </m:r>
            </m:den>
          </m:f>
          <m:r>
            <m:rPr>
              <m:sty m:val="p"/>
            </m:rPr>
            <w:rPr>
              <w:rStyle w:val="Emphasis"/>
              <w:rFonts w:ascii="Cambria Math" w:hAnsi="Cambria Math"/>
              <w:color w:val="0E2841" w:themeColor="text2"/>
            </w:rPr>
            <m:t>=</m:t>
          </m:r>
          <m:f>
            <m:fPr>
              <m:ctrlPr>
                <w:rPr>
                  <w:rStyle w:val="Emphasis"/>
                  <w:rFonts w:ascii="Cambria Math" w:hAnsi="Cambria Math"/>
                  <w:i w:val="0"/>
                  <w:iCs w:val="0"/>
                  <w:color w:val="0E2841" w:themeColor="text2"/>
                </w:rPr>
              </m:ctrlPr>
            </m:fPr>
            <m:num>
              <m:r>
                <m:rPr>
                  <m:sty m:val="p"/>
                </m:rPr>
                <w:rPr>
                  <w:rStyle w:val="Emphasis"/>
                  <w:rFonts w:ascii="Cambria Math" w:hAnsi="Cambria Math"/>
                  <w:color w:val="0E2841" w:themeColor="text2"/>
                </w:rPr>
                <m:t>cosec</m:t>
              </m:r>
              <m:d>
                <m:dPr>
                  <m:ctrlPr>
                    <w:rPr>
                      <w:rStyle w:val="Emphasis"/>
                      <w:rFonts w:ascii="Cambria Math" w:hAnsi="Cambria Math"/>
                      <w:i w:val="0"/>
                      <w:iCs w:val="0"/>
                      <w:color w:val="0E2841" w:themeColor="text2"/>
                    </w:rPr>
                  </m:ctrlPr>
                </m:dPr>
                <m:e>
                  <m:r>
                    <m:rPr>
                      <m:sty m:val="p"/>
                    </m:rPr>
                    <w:rPr>
                      <w:rStyle w:val="Emphasis"/>
                      <w:rFonts w:ascii="Cambria Math" w:hAnsi="Cambria Math"/>
                      <w:color w:val="0E2841" w:themeColor="text2"/>
                    </w:rPr>
                    <m:t>θ</m:t>
                  </m:r>
                </m:e>
              </m:d>
              <m:r>
                <m:rPr>
                  <m:sty m:val="p"/>
                </m:rPr>
                <w:rPr>
                  <w:rStyle w:val="Emphasis"/>
                  <w:rFonts w:ascii="Cambria Math" w:hAnsi="Cambria Math"/>
                  <w:color w:val="0E2841" w:themeColor="text2"/>
                </w:rPr>
                <m:t>-</m:t>
              </m:r>
              <m:func>
                <m:funcPr>
                  <m:ctrlPr>
                    <w:rPr>
                      <w:rStyle w:val="Emphasis"/>
                      <w:rFonts w:ascii="Cambria Math" w:hAnsi="Cambria Math"/>
                      <w:i w:val="0"/>
                      <w:iCs w:val="0"/>
                      <w:color w:val="0E2841" w:themeColor="text2"/>
                    </w:rPr>
                  </m:ctrlPr>
                </m:funcPr>
                <m:fName>
                  <m:r>
                    <m:rPr>
                      <m:sty m:val="p"/>
                    </m:rPr>
                    <w:rPr>
                      <w:rStyle w:val="Emphasis"/>
                      <w:rFonts w:ascii="Cambria Math" w:hAnsi="Cambria Math"/>
                      <w:color w:val="0E2841" w:themeColor="text2"/>
                    </w:rPr>
                    <m:t>cot</m:t>
                  </m:r>
                </m:fName>
                <m:e>
                  <m:d>
                    <m:dPr>
                      <m:ctrlPr>
                        <w:rPr>
                          <w:rStyle w:val="Emphasis"/>
                          <w:rFonts w:ascii="Cambria Math" w:hAnsi="Cambria Math"/>
                          <w:i w:val="0"/>
                          <w:iCs w:val="0"/>
                          <w:color w:val="0E2841" w:themeColor="text2"/>
                        </w:rPr>
                      </m:ctrlPr>
                    </m:dPr>
                    <m:e>
                      <m:r>
                        <w:rPr>
                          <w:rStyle w:val="Emphasis"/>
                          <w:rFonts w:ascii="Cambria Math" w:hAnsi="Cambria Math"/>
                          <w:color w:val="0E2841" w:themeColor="text2"/>
                        </w:rPr>
                        <m:t>θ</m:t>
                      </m:r>
                    </m:e>
                  </m:d>
                </m:e>
              </m:func>
              <m:r>
                <m:rPr>
                  <m:sty m:val="p"/>
                </m:rPr>
                <w:rPr>
                  <w:rStyle w:val="Emphasis"/>
                  <w:rFonts w:ascii="Cambria Math" w:hAnsi="Cambria Math"/>
                  <w:color w:val="0E2841" w:themeColor="text2"/>
                </w:rPr>
                <m:t>+</m:t>
              </m:r>
              <m:func>
                <m:funcPr>
                  <m:ctrlPr>
                    <w:rPr>
                      <w:rStyle w:val="Emphasis"/>
                      <w:rFonts w:ascii="Cambria Math" w:hAnsi="Cambria Math"/>
                      <w:i w:val="0"/>
                      <w:iCs w:val="0"/>
                      <w:color w:val="0E2841" w:themeColor="text2"/>
                    </w:rPr>
                  </m:ctrlPr>
                </m:funcPr>
                <m:fName>
                  <m:r>
                    <m:rPr>
                      <m:sty m:val="p"/>
                    </m:rPr>
                    <w:rPr>
                      <w:rStyle w:val="Emphasis"/>
                      <w:rFonts w:ascii="Cambria Math" w:hAnsi="Cambria Math"/>
                      <w:color w:val="0E2841" w:themeColor="text2"/>
                    </w:rPr>
                    <m:t>cot</m:t>
                  </m:r>
                </m:fName>
                <m:e>
                  <m:d>
                    <m:dPr>
                      <m:ctrlPr>
                        <w:rPr>
                          <w:rStyle w:val="Emphasis"/>
                          <w:rFonts w:ascii="Cambria Math" w:hAnsi="Cambria Math"/>
                          <w:i w:val="0"/>
                          <w:iCs w:val="0"/>
                          <w:color w:val="0E2841" w:themeColor="text2"/>
                        </w:rPr>
                      </m:ctrlPr>
                    </m:dPr>
                    <m:e>
                      <m:r>
                        <m:rPr>
                          <m:sty m:val="p"/>
                        </m:rPr>
                        <w:rPr>
                          <w:rStyle w:val="Emphasis"/>
                          <w:rFonts w:ascii="Cambria Math" w:hAnsi="Cambria Math"/>
                          <w:color w:val="0E2841" w:themeColor="text2"/>
                        </w:rPr>
                        <m:t>2θ</m:t>
                      </m:r>
                    </m:e>
                  </m:d>
                </m:e>
              </m:func>
            </m:num>
            <m:den>
              <m:r>
                <m:rPr>
                  <m:sty m:val="p"/>
                </m:rPr>
                <w:rPr>
                  <w:rStyle w:val="Emphasis"/>
                  <w:rFonts w:ascii="Cambria Math" w:hAnsi="Cambria Math"/>
                  <w:color w:val="0E2841" w:themeColor="text2"/>
                </w:rPr>
                <m:t>cosec</m:t>
              </m:r>
              <m:d>
                <m:dPr>
                  <m:ctrlPr>
                    <w:rPr>
                      <w:rStyle w:val="Emphasis"/>
                      <w:rFonts w:ascii="Cambria Math" w:hAnsi="Cambria Math"/>
                      <w:i w:val="0"/>
                      <w:iCs w:val="0"/>
                      <w:color w:val="0E2841" w:themeColor="text2"/>
                    </w:rPr>
                  </m:ctrlPr>
                </m:dPr>
                <m:e>
                  <m:r>
                    <m:rPr>
                      <m:sty m:val="p"/>
                    </m:rPr>
                    <w:rPr>
                      <w:rStyle w:val="Emphasis"/>
                      <w:rFonts w:ascii="Cambria Math" w:hAnsi="Cambria Math"/>
                      <w:color w:val="0E2841" w:themeColor="text2"/>
                    </w:rPr>
                    <m:t>θ</m:t>
                  </m:r>
                </m:e>
              </m:d>
            </m:den>
          </m:f>
          <m:r>
            <m:rPr>
              <m:sty m:val="p"/>
            </m:rPr>
            <w:rPr>
              <w:rStyle w:val="Emphasis"/>
              <w:rFonts w:ascii="Cambria Math" w:hAnsi="Cambria Math"/>
              <w:color w:val="0E2841" w:themeColor="text2"/>
            </w:rPr>
            <m:t xml:space="preserve"> </m:t>
          </m:r>
        </m:oMath>
      </m:oMathPara>
    </w:p>
    <w:p w14:paraId="20DA49BE" w14:textId="2B35C9EA" w:rsidR="0087338E" w:rsidRPr="0087338E" w:rsidRDefault="0087338E" w:rsidP="00C86499">
      <w:pPr>
        <w:rPr>
          <w:rStyle w:val="Emphasis"/>
          <w:rFonts w:ascii="Calibri" w:hAnsi="Calibri"/>
          <w:i w:val="0"/>
          <w:iCs w:val="0"/>
          <w:color w:val="0E2841" w:themeColor="text2"/>
        </w:rPr>
      </w:pPr>
      <w:r>
        <w:rPr>
          <w:rStyle w:val="Emphasis"/>
          <w:rFonts w:ascii="Calibri" w:hAnsi="Calibri"/>
          <w:i w:val="0"/>
          <w:iCs w:val="0"/>
          <w:color w:val="0E2841" w:themeColor="text2"/>
        </w:rPr>
        <w:lastRenderedPageBreak/>
        <w:t>This is our Final expression.</w:t>
      </w:r>
    </w:p>
    <w:p w14:paraId="35913C64" w14:textId="77777777" w:rsidR="00C86499" w:rsidRDefault="00C86499" w:rsidP="00C86499"/>
    <w:p w14:paraId="4EA0FCEB" w14:textId="428E73CF" w:rsidR="00C86499" w:rsidRDefault="00C86499" w:rsidP="00C86499"/>
    <w:p w14:paraId="141F6705" w14:textId="49E02216" w:rsidR="00C86499" w:rsidRDefault="006B6006" w:rsidP="00C761BA">
      <w:pPr>
        <w:pStyle w:val="IntenseQuote"/>
      </w:pPr>
      <w:r>
        <w:rPr>
          <w:b/>
          <w:bCs/>
        </w:rPr>
        <w:t xml:space="preserve">Statement 5: </w:t>
      </w:r>
      <w:r w:rsidR="00C86499">
        <w:t>Let  be the angle between the incident ray and the radius drawn from the center of curvature  to the point of incidence  on a concave spherical mirror. Let  be the perpendicular from point  to the principal axis, and let  be the radius of curvature. Then, the ratio of focal length  to radius of curvature  is given by the following expression:</w:t>
      </w:r>
    </w:p>
    <w:p w14:paraId="3E2BD4C5" w14:textId="77777777" w:rsidR="00C761BA" w:rsidRPr="00C761BA" w:rsidRDefault="00122109" w:rsidP="00C761BA">
      <w:pPr>
        <w:pStyle w:val="IntenseQuote"/>
      </w:pPr>
      <m:oMathPara>
        <m:oMath>
          <m:f>
            <m:fPr>
              <m:ctrlPr>
                <w:rPr>
                  <w:rFonts w:ascii="Cambria Math" w:hAnsi="Cambria Math"/>
                </w:rPr>
              </m:ctrlPr>
            </m:fPr>
            <m:num>
              <m:r>
                <w:rPr>
                  <w:rFonts w:ascii="Cambria Math" w:hAnsi="Cambria Math"/>
                </w:rPr>
                <m:t>f</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cosec</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w:rPr>
                      <w:rFonts w:ascii="Cambria Math" w:hAnsi="Cambria Math"/>
                    </w:rPr>
                    <m:t>cot</m:t>
                  </m:r>
                </m:fName>
                <m:e>
                  <m:d>
                    <m:dPr>
                      <m:ctrlPr>
                        <w:rPr>
                          <w:rFonts w:ascii="Cambria Math" w:hAnsi="Cambria Math"/>
                        </w:rPr>
                      </m:ctrlPr>
                    </m:dPr>
                    <m:e>
                      <m:r>
                        <w:rPr>
                          <w:rFonts w:ascii="Cambria Math" w:hAnsi="Cambria Math"/>
                        </w:rPr>
                        <m:t>θ</m:t>
                      </m:r>
                    </m:e>
                  </m:d>
                </m:e>
              </m:func>
              <m:r>
                <w:rPr>
                  <w:rFonts w:ascii="Cambria Math" w:hAnsi="Cambria Math"/>
                </w:rPr>
                <m:t>+</m:t>
              </m:r>
              <m:func>
                <m:funcPr>
                  <m:ctrlPr>
                    <w:rPr>
                      <w:rFonts w:ascii="Cambria Math" w:hAnsi="Cambria Math"/>
                    </w:rPr>
                  </m:ctrlPr>
                </m:funcPr>
                <m:fName>
                  <m:r>
                    <w:rPr>
                      <w:rFonts w:ascii="Cambria Math" w:hAnsi="Cambria Math"/>
                    </w:rPr>
                    <m:t>cot</m:t>
                  </m:r>
                </m:fName>
                <m:e>
                  <m:d>
                    <m:dPr>
                      <m:ctrlPr>
                        <w:rPr>
                          <w:rFonts w:ascii="Cambria Math" w:hAnsi="Cambria Math"/>
                        </w:rPr>
                      </m:ctrlPr>
                    </m:dPr>
                    <m:e>
                      <m:r>
                        <w:rPr>
                          <w:rFonts w:ascii="Cambria Math" w:hAnsi="Cambria Math"/>
                        </w:rPr>
                        <m:t>2</m:t>
                      </m:r>
                      <m:r>
                        <w:rPr>
                          <w:rFonts w:ascii="Cambria Math" w:hAnsi="Cambria Math"/>
                        </w:rPr>
                        <m:t>θ</m:t>
                      </m:r>
                    </m:e>
                  </m:d>
                </m:e>
              </m:func>
            </m:num>
            <m:den>
              <m:r>
                <w:rPr>
                  <w:rFonts w:ascii="Cambria Math" w:hAnsi="Cambria Math"/>
                </w:rPr>
                <m:t>cosec</m:t>
              </m:r>
              <m:d>
                <m:dPr>
                  <m:ctrlPr>
                    <w:rPr>
                      <w:rFonts w:ascii="Cambria Math" w:hAnsi="Cambria Math"/>
                    </w:rPr>
                  </m:ctrlPr>
                </m:dPr>
                <m:e>
                  <m:r>
                    <w:rPr>
                      <w:rFonts w:ascii="Cambria Math" w:hAnsi="Cambria Math"/>
                    </w:rPr>
                    <m:t>θ</m:t>
                  </m:r>
                </m:e>
              </m:d>
            </m:den>
          </m:f>
        </m:oMath>
      </m:oMathPara>
    </w:p>
    <w:p w14:paraId="006821D5" w14:textId="77777777" w:rsidR="00087D59" w:rsidRDefault="00087D59" w:rsidP="006E6D4A">
      <w:pPr>
        <w:rPr>
          <w:rStyle w:val="IntenseReference"/>
        </w:rPr>
      </w:pPr>
    </w:p>
    <w:p w14:paraId="6A9B0FDC" w14:textId="0B9579A3" w:rsidR="006E6D4A" w:rsidRPr="00815EE9" w:rsidRDefault="00C86499" w:rsidP="006E6D4A">
      <w:pPr>
        <w:rPr>
          <w:rStyle w:val="IntenseReference"/>
        </w:rPr>
      </w:pPr>
      <w:r w:rsidRPr="00815EE9">
        <w:rPr>
          <w:rStyle w:val="IntenseReference"/>
        </w:rPr>
        <w:t>This formula arises from pure geometric constructions involving right-angled triangles in the ray diagram of a concave mirror. It confirms that the focal point of a concave mirror depends on the angle of incidence, and thus, a focal zone exists for rays incident at different angles. For small values of , this expression approaches the classical result , confirming the validity of the paraxial approximation.</w:t>
      </w:r>
    </w:p>
    <w:p w14:paraId="1C03C027" w14:textId="146F7934" w:rsidR="00310158" w:rsidRDefault="00310158" w:rsidP="00FD1CBE">
      <w:pPr>
        <w:rPr>
          <w:rFonts w:ascii="Calibri" w:hAnsi="Calibri"/>
          <w:iCs/>
          <w:color w:val="0E2841" w:themeColor="text2"/>
        </w:rPr>
      </w:pPr>
    </w:p>
    <w:p w14:paraId="1389716C" w14:textId="77777777" w:rsidR="00310158" w:rsidRDefault="00310158">
      <w:pPr>
        <w:rPr>
          <w:rFonts w:ascii="Calibri" w:hAnsi="Calibri"/>
          <w:iCs/>
          <w:color w:val="0E2841" w:themeColor="text2"/>
        </w:rPr>
      </w:pPr>
      <w:r>
        <w:rPr>
          <w:rFonts w:ascii="Calibri" w:hAnsi="Calibri"/>
          <w:iCs/>
          <w:color w:val="0E2841" w:themeColor="text2"/>
        </w:rPr>
        <w:br w:type="page"/>
      </w:r>
    </w:p>
    <w:p w14:paraId="65BF1542" w14:textId="6E9F6E8C" w:rsidR="00C218AC" w:rsidRPr="00DA2449" w:rsidRDefault="00AA5747" w:rsidP="00C218AC">
      <w:pPr>
        <w:jc w:val="center"/>
        <w:rPr>
          <w:rFonts w:ascii="Georgia" w:hAnsi="Georgia"/>
          <w:b/>
          <w:bCs/>
          <w:iCs/>
          <w:color w:val="0E2841" w:themeColor="text2"/>
          <w:sz w:val="32"/>
          <w:szCs w:val="32"/>
        </w:rPr>
      </w:pPr>
      <w:r w:rsidRPr="00DA2449">
        <w:rPr>
          <w:rFonts w:ascii="Georgia" w:hAnsi="Georgia"/>
          <w:b/>
          <w:bCs/>
          <w:iCs/>
          <w:color w:val="0E2841" w:themeColor="text2"/>
          <w:sz w:val="32"/>
          <w:szCs w:val="32"/>
        </w:rPr>
        <w:lastRenderedPageBreak/>
        <w:t xml:space="preserve">Section </w:t>
      </w:r>
      <w:r w:rsidR="000279CC" w:rsidRPr="00DA2449">
        <w:rPr>
          <w:rFonts w:ascii="Georgia" w:hAnsi="Georgia"/>
          <w:b/>
          <w:bCs/>
          <w:iCs/>
          <w:color w:val="0E2841" w:themeColor="text2"/>
          <w:sz w:val="32"/>
          <w:szCs w:val="32"/>
        </w:rPr>
        <w:t>6: Experimental Verification using a Simple Setup</w:t>
      </w:r>
    </w:p>
    <w:p w14:paraId="151DB1DD" w14:textId="2F810208" w:rsidR="00A45309" w:rsidRDefault="00C218AC" w:rsidP="00AA5747">
      <w:pPr>
        <w:jc w:val="center"/>
        <w:rPr>
          <w:rFonts w:ascii="Calibri" w:hAnsi="Calibri"/>
          <w:b/>
          <w:bCs/>
          <w:iCs/>
          <w:color w:val="0E2841" w:themeColor="text2"/>
          <w:sz w:val="32"/>
          <w:szCs w:val="32"/>
        </w:rPr>
      </w:pPr>
      <w:r w:rsidRPr="00DA2449">
        <w:rPr>
          <w:rFonts w:ascii="Georgia" w:hAnsi="Georgia"/>
          <w:b/>
          <w:bCs/>
          <w:iCs/>
          <w:noProof/>
          <w:color w:val="0E2841" w:themeColor="text2"/>
          <w:sz w:val="32"/>
          <w:szCs w:val="32"/>
        </w:rPr>
        <mc:AlternateContent>
          <mc:Choice Requires="wps">
            <w:drawing>
              <wp:anchor distT="0" distB="0" distL="114300" distR="114300" simplePos="0" relativeHeight="251675648" behindDoc="0" locked="0" layoutInCell="1" allowOverlap="1" wp14:anchorId="795F6B61" wp14:editId="7CBD9743">
                <wp:simplePos x="0" y="0"/>
                <wp:positionH relativeFrom="column">
                  <wp:posOffset>0</wp:posOffset>
                </wp:positionH>
                <wp:positionV relativeFrom="paragraph">
                  <wp:posOffset>-1270</wp:posOffset>
                </wp:positionV>
                <wp:extent cx="6017260" cy="62865"/>
                <wp:effectExtent l="0" t="0" r="21590" b="32385"/>
                <wp:wrapNone/>
                <wp:docPr id="10758859" name="Straight Arrow Connector 1"/>
                <wp:cNvGraphicFramePr/>
                <a:graphic xmlns:a="http://schemas.openxmlformats.org/drawingml/2006/main">
                  <a:graphicData uri="http://schemas.microsoft.com/office/word/2010/wordprocessingShape">
                    <wps:wsp>
                      <wps:cNvCnPr/>
                      <wps:spPr>
                        <a:xfrm>
                          <a:off x="0" y="0"/>
                          <a:ext cx="6017260" cy="62865"/>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A8C154" id="_x0000_t32" coordsize="21600,21600" o:spt="32" o:oned="t" path="m,l21600,21600e" filled="f">
                <v:path arrowok="t" fillok="f" o:connecttype="none"/>
                <o:lock v:ext="edit" shapetype="t"/>
              </v:shapetype>
              <v:shape id="Straight Arrow Connector 1" o:spid="_x0000_s1026" type="#_x0000_t32" style="position:absolute;margin-left:0;margin-top:-.1pt;width:473.8pt;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" strokecolor="#156082 [3204]" strokeweight="1.5pt">
                <v:stroke joinstyle="miter"/>
              </v:shape>
            </w:pict>
          </mc:Fallback>
        </mc:AlternateContent>
      </w:r>
    </w:p>
    <w:p w14:paraId="22A82903" w14:textId="198462B5" w:rsidR="00C218AC" w:rsidRDefault="00FA1969" w:rsidP="00C218AC">
      <w:pPr>
        <w:rPr>
          <w:rStyle w:val="SubtleReference"/>
        </w:rPr>
      </w:pPr>
      <w:r>
        <w:rPr>
          <w:rStyle w:val="SubtleReference"/>
        </w:rPr>
        <w:t xml:space="preserve">    </w:t>
      </w:r>
      <w:r w:rsidRPr="00FA1969">
        <w:rPr>
          <w:rStyle w:val="SubtleReference"/>
        </w:rPr>
        <w:t xml:space="preserve">In order to verify the theoretical prediction that the focal point of a concave mirror varies with the angle at which parallel rays strike the mirror, we design a practical experiment. This experiment avoids relying on ideal or paraxial conditions and instead focuses on angular geometry and measurable quantities like BD (the perpendicular from the point of incidence to the principal axis) and angle </w:t>
      </w:r>
      <m:oMath>
        <m:r>
          <w:rPr>
            <w:rStyle w:val="SubtleReference"/>
            <w:rFonts w:ascii="Cambria Math" w:hAnsi="Cambria Math"/>
          </w:rPr>
          <m:t>θ=∠BCD</m:t>
        </m:r>
      </m:oMath>
      <w:r w:rsidRPr="00FA1969">
        <w:rPr>
          <w:rStyle w:val="SubtleReference"/>
        </w:rPr>
        <w:t>, where D is the foot of the perpendicular, B is the point of incidence, and C is the center of curvature.</w:t>
      </w:r>
    </w:p>
    <w:p w14:paraId="441C0E43" w14:textId="0CB467EC" w:rsidR="00D66AD8" w:rsidRPr="0047612C" w:rsidRDefault="0047612C" w:rsidP="00925FCC">
      <w:pPr>
        <w:jc w:val="center"/>
        <w:rPr>
          <w:rStyle w:val="SubtleReference"/>
          <w:rFonts w:asciiTheme="majorHAnsi" w:hAnsiTheme="majorHAnsi"/>
          <w:b/>
          <w:bCs/>
          <w:color w:val="0E2841" w:themeColor="text2"/>
          <w:sz w:val="28"/>
          <w:szCs w:val="28"/>
          <w:u w:val="single"/>
        </w:rPr>
      </w:pPr>
      <w:r w:rsidRPr="0047612C">
        <w:rPr>
          <w:rStyle w:val="SubtleReference"/>
          <w:rFonts w:asciiTheme="majorHAnsi" w:hAnsiTheme="majorHAnsi"/>
          <w:b/>
          <w:bCs/>
          <w:color w:val="0E2841" w:themeColor="text2"/>
          <w:sz w:val="28"/>
          <w:szCs w:val="28"/>
          <w:u w:val="single"/>
        </w:rPr>
        <w:t>Experimental Setup and Procedure</w:t>
      </w:r>
    </w:p>
    <w:p w14:paraId="49B4D43E" w14:textId="77777777" w:rsidR="0047612C" w:rsidRPr="00DA1206" w:rsidRDefault="0047612C" w:rsidP="001A5DDA">
      <w:pPr>
        <w:rPr>
          <w:rFonts w:ascii="Calibri" w:hAnsi="Calibri"/>
          <w:b/>
          <w:bCs/>
          <w:color w:val="0E2841" w:themeColor="text2"/>
        </w:rPr>
      </w:pPr>
      <w:r w:rsidRPr="00DA1206">
        <w:rPr>
          <w:rFonts w:ascii="Calibri" w:hAnsi="Calibri"/>
          <w:b/>
          <w:bCs/>
          <w:color w:val="0E2841" w:themeColor="text2"/>
        </w:rPr>
        <w:t>1. Mirror Placement:</w:t>
      </w:r>
    </w:p>
    <w:p w14:paraId="6199D153" w14:textId="65004F91" w:rsidR="00DA1206" w:rsidRDefault="0047612C" w:rsidP="00DA1206">
      <w:pPr>
        <w:ind w:left="720"/>
        <w:rPr>
          <w:rFonts w:ascii="Calibri" w:hAnsi="Calibri"/>
          <w:color w:val="0E2841" w:themeColor="text2"/>
        </w:rPr>
      </w:pPr>
      <w:r w:rsidRPr="001A5DDA">
        <w:rPr>
          <w:rFonts w:ascii="Calibri" w:hAnsi="Calibri"/>
          <w:color w:val="0E2841" w:themeColor="text2"/>
        </w:rPr>
        <w:t>A concave spherical mirror is placed securely on a vertical platform. The environment must be vibration-free and flat for accurate alignment.</w:t>
      </w:r>
    </w:p>
    <w:p w14:paraId="1352EC72" w14:textId="77777777" w:rsidR="00DA1206" w:rsidRPr="001A5DDA" w:rsidRDefault="00DA1206" w:rsidP="00DA1206">
      <w:pPr>
        <w:ind w:left="720"/>
        <w:rPr>
          <w:rFonts w:ascii="Calibri" w:hAnsi="Calibri"/>
          <w:color w:val="0E2841" w:themeColor="text2"/>
        </w:rPr>
      </w:pPr>
    </w:p>
    <w:p w14:paraId="184430A0" w14:textId="77777777" w:rsidR="0047612C" w:rsidRPr="00DA1206" w:rsidRDefault="0047612C" w:rsidP="001A5DDA">
      <w:pPr>
        <w:rPr>
          <w:rFonts w:ascii="Calibri" w:hAnsi="Calibri"/>
          <w:b/>
          <w:bCs/>
          <w:color w:val="0E2841" w:themeColor="text2"/>
        </w:rPr>
      </w:pPr>
      <w:r w:rsidRPr="00DA1206">
        <w:rPr>
          <w:rFonts w:ascii="Calibri" w:hAnsi="Calibri"/>
          <w:b/>
          <w:bCs/>
          <w:color w:val="0E2841" w:themeColor="text2"/>
        </w:rPr>
        <w:t>2. Principal Axis Marking:</w:t>
      </w:r>
    </w:p>
    <w:p w14:paraId="6297F365" w14:textId="6F458111" w:rsidR="0047612C" w:rsidRDefault="0047612C" w:rsidP="00DA1206">
      <w:pPr>
        <w:ind w:left="720"/>
        <w:rPr>
          <w:rFonts w:ascii="Calibri" w:hAnsi="Calibri"/>
          <w:color w:val="0E2841" w:themeColor="text2"/>
        </w:rPr>
      </w:pPr>
      <w:r w:rsidRPr="001A5DDA">
        <w:rPr>
          <w:rFonts w:ascii="Calibri" w:hAnsi="Calibri"/>
          <w:color w:val="0E2841" w:themeColor="text2"/>
        </w:rPr>
        <w:t>The principal axis is marked by stretching a taut thread or string exactly horizontal across the central base of the mirror. This string serves as the reference axis for all vertical measurements (BD).</w:t>
      </w:r>
    </w:p>
    <w:p w14:paraId="289B1F8B" w14:textId="77777777" w:rsidR="00DA1206" w:rsidRPr="001A5DDA" w:rsidRDefault="00DA1206" w:rsidP="00DA1206">
      <w:pPr>
        <w:ind w:left="720"/>
        <w:rPr>
          <w:rFonts w:ascii="Calibri" w:hAnsi="Calibri"/>
          <w:color w:val="0E2841" w:themeColor="text2"/>
        </w:rPr>
      </w:pPr>
    </w:p>
    <w:p w14:paraId="7A6144F3" w14:textId="77777777" w:rsidR="0047612C" w:rsidRPr="0085097A" w:rsidRDefault="0047612C" w:rsidP="001A5DDA">
      <w:pPr>
        <w:rPr>
          <w:rFonts w:ascii="Calibri" w:hAnsi="Calibri"/>
          <w:b/>
          <w:bCs/>
          <w:color w:val="0E2841" w:themeColor="text2"/>
        </w:rPr>
      </w:pPr>
      <w:r w:rsidRPr="0085097A">
        <w:rPr>
          <w:rFonts w:ascii="Calibri" w:hAnsi="Calibri"/>
          <w:b/>
          <w:bCs/>
          <w:color w:val="0E2841" w:themeColor="text2"/>
        </w:rPr>
        <w:t>3. Laser Beam as Incident Ray:</w:t>
      </w:r>
    </w:p>
    <w:p w14:paraId="7E9AA0FA" w14:textId="2FA0D17D" w:rsidR="0047612C" w:rsidRDefault="0047612C" w:rsidP="0085097A">
      <w:pPr>
        <w:ind w:left="720"/>
        <w:rPr>
          <w:rFonts w:ascii="Calibri" w:hAnsi="Calibri"/>
          <w:color w:val="0E2841" w:themeColor="text2"/>
        </w:rPr>
      </w:pPr>
      <w:r w:rsidRPr="001A5DDA">
        <w:rPr>
          <w:rFonts w:ascii="Calibri" w:hAnsi="Calibri"/>
          <w:color w:val="0E2841" w:themeColor="text2"/>
        </w:rPr>
        <w:t>A laser pointer or a well-collimated light source is directed at the mirror at different vertical positions. The light beam should always be incident perpendicular to the edge of the mirror so that all rays are "parallel" to the axis from a distant source.</w:t>
      </w:r>
    </w:p>
    <w:p w14:paraId="34F3BAC6" w14:textId="77777777" w:rsidR="0085097A" w:rsidRPr="001A5DDA" w:rsidRDefault="0085097A" w:rsidP="0085097A">
      <w:pPr>
        <w:ind w:left="720"/>
        <w:rPr>
          <w:rFonts w:ascii="Calibri" w:hAnsi="Calibri"/>
          <w:color w:val="0E2841" w:themeColor="text2"/>
        </w:rPr>
      </w:pPr>
    </w:p>
    <w:p w14:paraId="0D1E9A2C" w14:textId="77777777" w:rsidR="0047612C" w:rsidRPr="0085097A" w:rsidRDefault="0047612C" w:rsidP="001A5DDA">
      <w:pPr>
        <w:rPr>
          <w:rFonts w:ascii="Calibri" w:hAnsi="Calibri"/>
          <w:b/>
          <w:bCs/>
          <w:color w:val="0E2841" w:themeColor="text2"/>
        </w:rPr>
      </w:pPr>
      <w:r w:rsidRPr="0085097A">
        <w:rPr>
          <w:rFonts w:ascii="Calibri" w:hAnsi="Calibri"/>
          <w:b/>
          <w:bCs/>
          <w:color w:val="0E2841" w:themeColor="text2"/>
        </w:rPr>
        <w:t>4. Measuring BD:</w:t>
      </w:r>
    </w:p>
    <w:p w14:paraId="1B62CDDE" w14:textId="0551203D" w:rsidR="0047612C" w:rsidRPr="001A5DDA" w:rsidRDefault="0047612C" w:rsidP="0085097A">
      <w:pPr>
        <w:ind w:left="720"/>
        <w:rPr>
          <w:rFonts w:ascii="Calibri" w:hAnsi="Calibri"/>
          <w:color w:val="0E2841" w:themeColor="text2"/>
        </w:rPr>
      </w:pPr>
      <w:r w:rsidRPr="001A5DDA">
        <w:rPr>
          <w:rFonts w:ascii="Calibri" w:hAnsi="Calibri"/>
          <w:color w:val="0E2841" w:themeColor="text2"/>
        </w:rPr>
        <w:t>For each strike point, the vertical distance (BD) from the point of incidence (B) to the principal axis (D) is measured using a sharp divider or vernier caliper for maximum accuracy.</w:t>
      </w:r>
    </w:p>
    <w:p w14:paraId="38807120" w14:textId="77777777" w:rsidR="0047612C" w:rsidRPr="001A5DDA" w:rsidRDefault="0047612C" w:rsidP="001A5DDA">
      <w:pPr>
        <w:rPr>
          <w:rFonts w:ascii="Calibri" w:hAnsi="Calibri"/>
          <w:color w:val="0E2841" w:themeColor="text2"/>
        </w:rPr>
      </w:pPr>
    </w:p>
    <w:p w14:paraId="3280AA4C" w14:textId="77777777" w:rsidR="0047612C" w:rsidRPr="0085097A" w:rsidRDefault="0047612C" w:rsidP="001A5DDA">
      <w:pPr>
        <w:rPr>
          <w:rFonts w:ascii="Calibri" w:hAnsi="Calibri"/>
          <w:b/>
          <w:bCs/>
          <w:color w:val="0E2841" w:themeColor="text2"/>
        </w:rPr>
      </w:pPr>
      <w:r w:rsidRPr="0085097A">
        <w:rPr>
          <w:rFonts w:ascii="Calibri" w:hAnsi="Calibri"/>
          <w:b/>
          <w:bCs/>
          <w:color w:val="0E2841" w:themeColor="text2"/>
        </w:rPr>
        <w:t>5. Locating the Centre of Curvature (C):</w:t>
      </w:r>
    </w:p>
    <w:p w14:paraId="3A47975E" w14:textId="37DF7E36" w:rsidR="00A45309" w:rsidRDefault="0047612C" w:rsidP="001A5DDA">
      <w:pPr>
        <w:rPr>
          <w:rFonts w:ascii="Calibri" w:hAnsi="Calibri"/>
          <w:color w:val="0E2841" w:themeColor="text2"/>
        </w:rPr>
      </w:pPr>
      <w:r w:rsidRPr="001A5DDA">
        <w:rPr>
          <w:rFonts w:ascii="Calibri" w:hAnsi="Calibri"/>
          <w:color w:val="0E2841" w:themeColor="text2"/>
        </w:rPr>
        <w:t>The manufacturer usually provides the focal length of a mirror. Since</w:t>
      </w:r>
      <w:r w:rsidR="0085097A">
        <w:rPr>
          <w:rFonts w:ascii="Calibri" w:hAnsi="Calibri"/>
          <w:color w:val="0E2841" w:themeColor="text2"/>
        </w:rPr>
        <w:t xml:space="preserve"> </w:t>
      </w:r>
      <m:oMath>
        <m:r>
          <w:rPr>
            <w:rFonts w:ascii="Cambria Math" w:hAnsi="Cambria Math"/>
            <w:color w:val="0E2841" w:themeColor="text2"/>
          </w:rPr>
          <m:t>f=</m:t>
        </m:r>
        <m:f>
          <m:fPr>
            <m:ctrlPr>
              <w:rPr>
                <w:rFonts w:ascii="Cambria Math" w:hAnsi="Cambria Math"/>
                <w:i/>
                <w:color w:val="0E2841" w:themeColor="text2"/>
              </w:rPr>
            </m:ctrlPr>
          </m:fPr>
          <m:num>
            <m:r>
              <w:rPr>
                <w:rFonts w:ascii="Cambria Math" w:hAnsi="Cambria Math"/>
                <w:color w:val="0E2841" w:themeColor="text2"/>
              </w:rPr>
              <m:t>r</m:t>
            </m:r>
          </m:num>
          <m:den>
            <m:r>
              <w:rPr>
                <w:rFonts w:ascii="Cambria Math" w:hAnsi="Cambria Math"/>
                <w:color w:val="0E2841" w:themeColor="text2"/>
              </w:rPr>
              <m:t>2</m:t>
            </m:r>
          </m:den>
        </m:f>
      </m:oMath>
      <w:r w:rsidR="00A913A1">
        <w:rPr>
          <w:rFonts w:ascii="Calibri" w:hAnsi="Calibri"/>
          <w:color w:val="0E2841" w:themeColor="text2"/>
        </w:rPr>
        <w:t xml:space="preserve"> , </w:t>
      </w:r>
      <w:r w:rsidR="00017B58">
        <w:rPr>
          <w:rFonts w:ascii="Calibri" w:hAnsi="Calibri"/>
          <w:i/>
          <w:iCs/>
          <w:color w:val="0E2841" w:themeColor="text2"/>
        </w:rPr>
        <w:t>C</w:t>
      </w:r>
      <w:r w:rsidR="00017B58">
        <w:rPr>
          <w:rFonts w:ascii="Calibri" w:hAnsi="Calibri"/>
          <w:color w:val="0E2841" w:themeColor="text2"/>
        </w:rPr>
        <w:t xml:space="preserve"> can be located easily</w:t>
      </w:r>
    </w:p>
    <w:p w14:paraId="0E7BFB30" w14:textId="40029828" w:rsidR="007C5D5C" w:rsidRPr="00184445" w:rsidRDefault="007C5D5C" w:rsidP="001A5DDA">
      <w:pPr>
        <w:rPr>
          <w:rFonts w:ascii="Calibri" w:hAnsi="Calibri"/>
          <w:b/>
          <w:bCs/>
          <w:color w:val="0E2841" w:themeColor="text2"/>
        </w:rPr>
      </w:pPr>
      <w:r w:rsidRPr="00184445">
        <w:rPr>
          <w:rFonts w:ascii="Calibri" w:hAnsi="Calibri"/>
          <w:b/>
          <w:bCs/>
          <w:color w:val="0E2841" w:themeColor="text2"/>
        </w:rPr>
        <w:lastRenderedPageBreak/>
        <w:t xml:space="preserve">6. Determining </w:t>
      </w:r>
      <m:oMath>
        <m:r>
          <m:rPr>
            <m:sty m:val="bi"/>
          </m:rPr>
          <w:rPr>
            <w:rFonts w:ascii="Cambria Math" w:hAnsi="Cambria Math"/>
            <w:color w:val="0E2841" w:themeColor="text2"/>
          </w:rPr>
          <m:t>θ=∠BCD</m:t>
        </m:r>
      </m:oMath>
      <w:r w:rsidRPr="00184445">
        <w:rPr>
          <w:rFonts w:ascii="Calibri" w:hAnsi="Calibri"/>
          <w:b/>
          <w:bCs/>
          <w:color w:val="0E2841" w:themeColor="text2"/>
        </w:rPr>
        <w:t>:</w:t>
      </w:r>
    </w:p>
    <w:p w14:paraId="1125527A" w14:textId="435A8D17" w:rsidR="007C5D5C" w:rsidRDefault="007C5D5C" w:rsidP="006F1804">
      <w:pPr>
        <w:ind w:left="720"/>
        <w:rPr>
          <w:rFonts w:ascii="Calibri" w:hAnsi="Calibri"/>
          <w:color w:val="0E2841" w:themeColor="text2"/>
        </w:rPr>
      </w:pPr>
      <w:r>
        <w:rPr>
          <w:rFonts w:ascii="Calibri" w:hAnsi="Calibri"/>
          <w:color w:val="0E2841" w:themeColor="text2"/>
        </w:rPr>
        <w:t xml:space="preserve">From the center of curvature </w:t>
      </w:r>
      <w:r w:rsidR="00B23C29">
        <w:rPr>
          <w:rStyle w:val="Emphasis"/>
        </w:rPr>
        <w:t>C</w:t>
      </w:r>
      <w:r>
        <w:rPr>
          <w:rFonts w:ascii="Calibri" w:hAnsi="Calibri"/>
          <w:color w:val="0E2841" w:themeColor="text2"/>
        </w:rPr>
        <w:t xml:space="preserve">, we stretch a thread to touch the point of incidence (B). This thread forms a triangle with BD (the vertical) and CD (horizontal). A protractor is then used to measure angle </w:t>
      </w:r>
      <m:oMath>
        <m:r>
          <w:rPr>
            <w:rFonts w:ascii="Cambria Math" w:hAnsi="Cambria Math"/>
            <w:color w:val="0E2841" w:themeColor="text2"/>
          </w:rPr>
          <m:t>∠BCD=θ</m:t>
        </m:r>
      </m:oMath>
      <w:r>
        <w:rPr>
          <w:rFonts w:ascii="Calibri" w:hAnsi="Calibri"/>
          <w:color w:val="0E2841" w:themeColor="text2"/>
        </w:rPr>
        <w:t>. This is the angle used in the derived equation—not the angle of incidence with respect to the normal.</w:t>
      </w:r>
    </w:p>
    <w:p w14:paraId="5FD9D109" w14:textId="77777777" w:rsidR="007C5D5C" w:rsidRDefault="007C5D5C" w:rsidP="001A5DDA">
      <w:pPr>
        <w:rPr>
          <w:rFonts w:ascii="Calibri" w:hAnsi="Calibri"/>
          <w:color w:val="0E2841" w:themeColor="text2"/>
        </w:rPr>
      </w:pPr>
    </w:p>
    <w:p w14:paraId="42352162" w14:textId="77777777" w:rsidR="007C5D5C" w:rsidRPr="00475CB7" w:rsidRDefault="007C5D5C" w:rsidP="001A5DDA">
      <w:pPr>
        <w:rPr>
          <w:rFonts w:ascii="Calibri" w:hAnsi="Calibri"/>
          <w:b/>
          <w:bCs/>
          <w:color w:val="0E2841" w:themeColor="text2"/>
        </w:rPr>
      </w:pPr>
      <w:r w:rsidRPr="00475CB7">
        <w:rPr>
          <w:rFonts w:ascii="Calibri" w:hAnsi="Calibri"/>
          <w:b/>
          <w:bCs/>
          <w:color w:val="0E2841" w:themeColor="text2"/>
        </w:rPr>
        <w:t>7. Prediction Using Formula:</w:t>
      </w:r>
    </w:p>
    <w:p w14:paraId="5DD076FF" w14:textId="6893825C" w:rsidR="007C5D5C" w:rsidRDefault="007C5D5C" w:rsidP="008F7228">
      <w:pPr>
        <w:ind w:left="720"/>
        <w:rPr>
          <w:rFonts w:ascii="Calibri" w:hAnsi="Calibri"/>
          <w:color w:val="0E2841" w:themeColor="text2"/>
        </w:rPr>
      </w:pPr>
      <w:r>
        <w:rPr>
          <w:rFonts w:ascii="Calibri" w:hAnsi="Calibri"/>
          <w:color w:val="0E2841" w:themeColor="text2"/>
        </w:rPr>
        <w:t xml:space="preserve">Once </w:t>
      </w:r>
      <m:oMath>
        <m:r>
          <w:rPr>
            <w:rFonts w:ascii="Cambria Math" w:hAnsi="Cambria Math"/>
            <w:color w:val="0E2841" w:themeColor="text2"/>
          </w:rPr>
          <m:t>θ</m:t>
        </m:r>
      </m:oMath>
      <w:r>
        <w:rPr>
          <w:rFonts w:ascii="Calibri" w:hAnsi="Calibri"/>
          <w:color w:val="0E2841" w:themeColor="text2"/>
        </w:rPr>
        <w:t xml:space="preserve"> is measured, it is used in the trigonometric formula:</w:t>
      </w:r>
    </w:p>
    <w:p w14:paraId="5D10453A" w14:textId="543C98B0" w:rsidR="00B96D61" w:rsidRPr="00B96D61" w:rsidRDefault="00122109" w:rsidP="001A5DDA">
      <w:pPr>
        <w:rPr>
          <w:rFonts w:ascii="Calibri" w:hAnsi="Calibri"/>
          <w:iCs/>
          <w:color w:val="0E2841" w:themeColor="text2"/>
        </w:rPr>
      </w:pPr>
      <m:oMathPara>
        <m:oMath>
          <m:f>
            <m:fPr>
              <m:ctrlPr>
                <w:rPr>
                  <w:rFonts w:ascii="Cambria Math" w:hAnsi="Cambria Math"/>
                  <w:i/>
                  <w:color w:val="0E2841" w:themeColor="text2"/>
                </w:rPr>
              </m:ctrlPr>
            </m:fPr>
            <m:num>
              <m:r>
                <w:rPr>
                  <w:rFonts w:ascii="Cambria Math" w:hAnsi="Cambria Math"/>
                  <w:color w:val="0E2841" w:themeColor="text2"/>
                </w:rPr>
                <m:t>f</m:t>
              </m:r>
            </m:num>
            <m:den>
              <m:r>
                <w:rPr>
                  <w:rFonts w:ascii="Cambria Math" w:hAnsi="Cambria Math"/>
                  <w:color w:val="0E2841" w:themeColor="text2"/>
                </w:rPr>
                <m:t>r</m:t>
              </m:r>
            </m:den>
          </m:f>
          <m:r>
            <w:rPr>
              <w:rFonts w:ascii="Cambria Math" w:hAnsi="Cambria Math"/>
              <w:color w:val="0E2841" w:themeColor="text2"/>
            </w:rPr>
            <m:t>=</m:t>
          </m:r>
          <m:f>
            <m:fPr>
              <m:ctrlPr>
                <w:rPr>
                  <w:rFonts w:ascii="Cambria Math" w:hAnsi="Cambria Math"/>
                  <w:iCs/>
                  <w:color w:val="0E2841" w:themeColor="text2"/>
                </w:rPr>
              </m:ctrlPr>
            </m:fPr>
            <m:num>
              <m:r>
                <w:rPr>
                  <w:rFonts w:ascii="Cambria Math" w:hAnsi="Cambria Math"/>
                  <w:color w:val="0E2841" w:themeColor="text2"/>
                </w:rPr>
                <m:t>cosec</m:t>
              </m:r>
              <m:d>
                <m:dPr>
                  <m:ctrlPr>
                    <w:rPr>
                      <w:rFonts w:ascii="Cambria Math" w:hAnsi="Cambria Math"/>
                      <w:i/>
                      <w:color w:val="0E2841" w:themeColor="text2"/>
                    </w:rPr>
                  </m:ctrlPr>
                </m:dPr>
                <m:e>
                  <m:r>
                    <w:rPr>
                      <w:rFonts w:ascii="Cambria Math" w:hAnsi="Cambria Math"/>
                      <w:color w:val="0E2841" w:themeColor="text2"/>
                    </w:rPr>
                    <m:t>θ</m:t>
                  </m:r>
                </m:e>
              </m:d>
              <m:r>
                <w:rPr>
                  <w:rFonts w:ascii="Cambria Math" w:hAnsi="Cambria Math"/>
                  <w:color w:val="0E2841" w:themeColor="text2"/>
                </w:rPr>
                <m:t>-</m:t>
              </m:r>
              <m:func>
                <m:funcPr>
                  <m:ctrlPr>
                    <w:rPr>
                      <w:rFonts w:ascii="Cambria Math" w:hAnsi="Cambria Math"/>
                      <w:i/>
                      <w:iCs/>
                      <w:color w:val="0E2841" w:themeColor="text2"/>
                    </w:rPr>
                  </m:ctrlPr>
                </m:funcPr>
                <m:fName>
                  <m:r>
                    <m:rPr>
                      <m:sty m:val="p"/>
                    </m:rPr>
                    <w:rPr>
                      <w:rFonts w:ascii="Cambria Math" w:hAnsi="Cambria Math"/>
                      <w:color w:val="0E2841" w:themeColor="text2"/>
                    </w:rPr>
                    <m:t>cot</m:t>
                  </m:r>
                  <m:ctrlPr>
                    <w:rPr>
                      <w:rFonts w:ascii="Cambria Math" w:hAnsi="Cambria Math"/>
                      <w:i/>
                      <w:color w:val="0E2841" w:themeColor="text2"/>
                    </w:rPr>
                  </m:ctrlPr>
                </m:fName>
                <m:e>
                  <m:d>
                    <m:dPr>
                      <m:ctrlPr>
                        <w:rPr>
                          <w:rFonts w:ascii="Cambria Math" w:hAnsi="Cambria Math"/>
                          <w:i/>
                          <w:iCs/>
                          <w:color w:val="0E2841" w:themeColor="text2"/>
                        </w:rPr>
                      </m:ctrlPr>
                    </m:dPr>
                    <m:e>
                      <m:r>
                        <w:rPr>
                          <w:rFonts w:ascii="Cambria Math" w:hAnsi="Cambria Math"/>
                          <w:color w:val="0E2841" w:themeColor="text2"/>
                        </w:rPr>
                        <m:t>θ</m:t>
                      </m:r>
                    </m:e>
                  </m:d>
                </m:e>
              </m:func>
              <m:r>
                <m:rPr>
                  <m:sty m:val="p"/>
                </m:rPr>
                <w:rPr>
                  <w:rFonts w:ascii="Cambria Math" w:hAnsi="Cambria Math"/>
                  <w:color w:val="0E2841" w:themeColor="text2"/>
                </w:rPr>
                <m:t>+</m:t>
              </m:r>
              <m:func>
                <m:funcPr>
                  <m:ctrlPr>
                    <w:rPr>
                      <w:rFonts w:ascii="Cambria Math" w:hAnsi="Cambria Math"/>
                      <w:iCs/>
                      <w:color w:val="0E2841" w:themeColor="text2"/>
                    </w:rPr>
                  </m:ctrlPr>
                </m:funcPr>
                <m:fName>
                  <m:r>
                    <m:rPr>
                      <m:sty m:val="p"/>
                    </m:rPr>
                    <w:rPr>
                      <w:rFonts w:ascii="Cambria Math" w:hAnsi="Cambria Math"/>
                      <w:color w:val="0E2841" w:themeColor="text2"/>
                    </w:rPr>
                    <m:t>cot</m:t>
                  </m:r>
                </m:fName>
                <m:e>
                  <m:d>
                    <m:dPr>
                      <m:ctrlPr>
                        <w:rPr>
                          <w:rFonts w:ascii="Cambria Math" w:hAnsi="Cambria Math"/>
                          <w:iCs/>
                          <w:color w:val="0E2841" w:themeColor="text2"/>
                        </w:rPr>
                      </m:ctrlPr>
                    </m:dPr>
                    <m:e>
                      <m:r>
                        <m:rPr>
                          <m:sty m:val="p"/>
                        </m:rPr>
                        <w:rPr>
                          <w:rFonts w:ascii="Cambria Math" w:hAnsi="Cambria Math"/>
                          <w:color w:val="0E2841" w:themeColor="text2"/>
                        </w:rPr>
                        <m:t>2θ</m:t>
                      </m:r>
                    </m:e>
                  </m:d>
                </m:e>
              </m:func>
            </m:num>
            <m:den>
              <m:r>
                <m:rPr>
                  <m:sty m:val="p"/>
                </m:rPr>
                <w:rPr>
                  <w:rFonts w:ascii="Cambria Math" w:hAnsi="Cambria Math"/>
                  <w:color w:val="0E2841" w:themeColor="text2"/>
                </w:rPr>
                <m:t>cosec</m:t>
              </m:r>
              <m:d>
                <m:dPr>
                  <m:ctrlPr>
                    <w:rPr>
                      <w:rFonts w:ascii="Cambria Math" w:hAnsi="Cambria Math"/>
                      <w:iCs/>
                      <w:color w:val="0E2841" w:themeColor="text2"/>
                    </w:rPr>
                  </m:ctrlPr>
                </m:dPr>
                <m:e>
                  <m:r>
                    <m:rPr>
                      <m:sty m:val="p"/>
                    </m:rPr>
                    <w:rPr>
                      <w:rFonts w:ascii="Cambria Math" w:hAnsi="Cambria Math"/>
                      <w:color w:val="0E2841" w:themeColor="text2"/>
                    </w:rPr>
                    <m:t>θ</m:t>
                  </m:r>
                </m:e>
              </m:d>
            </m:den>
          </m:f>
        </m:oMath>
      </m:oMathPara>
    </w:p>
    <w:p w14:paraId="12893285" w14:textId="0FF08846" w:rsidR="00B96D61" w:rsidRPr="0018055E" w:rsidRDefault="0018055E" w:rsidP="00B96D61">
      <w:pPr>
        <w:pStyle w:val="ListParagraph"/>
        <w:numPr>
          <w:ilvl w:val="0"/>
          <w:numId w:val="14"/>
        </w:numPr>
        <w:rPr>
          <w:rFonts w:ascii="Calibri" w:hAnsi="Calibri"/>
        </w:rPr>
      </w:pPr>
      <m:oMath>
        <m:r>
          <w:rPr>
            <w:rFonts w:ascii="Cambria Math" w:hAnsi="Cambria Math"/>
          </w:rPr>
          <m:t>f= predicted focal length</m:t>
        </m:r>
      </m:oMath>
    </w:p>
    <w:p w14:paraId="0694B971" w14:textId="4A345147" w:rsidR="00624D5C" w:rsidRPr="00624D5C" w:rsidRDefault="00D82CEC" w:rsidP="00624D5C">
      <w:pPr>
        <w:pStyle w:val="ListParagraph"/>
        <w:numPr>
          <w:ilvl w:val="0"/>
          <w:numId w:val="14"/>
        </w:numPr>
        <w:rPr>
          <w:rFonts w:ascii="Calibri" w:hAnsi="Calibri"/>
        </w:rPr>
      </w:pPr>
      <m:oMath>
        <m:r>
          <w:rPr>
            <w:rFonts w:ascii="Cambria Math" w:hAnsi="Cambria Math"/>
          </w:rPr>
          <m:t>r= radius of curvature</m:t>
        </m:r>
      </m:oMath>
    </w:p>
    <w:p w14:paraId="60AB4CB9" w14:textId="77777777" w:rsidR="0002783F" w:rsidRDefault="004A2145" w:rsidP="0002783F">
      <w:pPr>
        <w:ind w:left="1080"/>
        <w:rPr>
          <w:rFonts w:ascii="Calibri" w:hAnsi="Calibri"/>
          <w:color w:val="0E2841" w:themeColor="text2"/>
        </w:rPr>
      </w:pPr>
      <w:r w:rsidRPr="004A2145">
        <w:rPr>
          <w:rFonts w:ascii="Calibri" w:hAnsi="Calibri"/>
          <w:color w:val="0E2841" w:themeColor="text2"/>
        </w:rPr>
        <w:t>This gives the expected location of the reflected ray’s intersection on the principal axis.</w:t>
      </w:r>
    </w:p>
    <w:p w14:paraId="37999719" w14:textId="77777777" w:rsidR="00761AF4" w:rsidRDefault="00761AF4" w:rsidP="0002783F">
      <w:pPr>
        <w:ind w:left="1080"/>
        <w:rPr>
          <w:rFonts w:ascii="Calibri" w:hAnsi="Calibri"/>
          <w:color w:val="0E2841" w:themeColor="text2"/>
        </w:rPr>
      </w:pPr>
    </w:p>
    <w:p w14:paraId="7F39D87E" w14:textId="26E78D66" w:rsidR="007C5D5C" w:rsidRPr="00761AF4" w:rsidRDefault="007C5D5C" w:rsidP="00812BF2">
      <w:pPr>
        <w:rPr>
          <w:rFonts w:ascii="Calibri" w:hAnsi="Calibri"/>
          <w:b/>
          <w:bCs/>
          <w:color w:val="0E2841" w:themeColor="text2"/>
        </w:rPr>
      </w:pPr>
      <w:r w:rsidRPr="00761AF4">
        <w:rPr>
          <w:rFonts w:ascii="Calibri" w:hAnsi="Calibri"/>
          <w:b/>
          <w:bCs/>
          <w:color w:val="0E2841" w:themeColor="text2"/>
        </w:rPr>
        <w:t>Observation of Actual Focus:</w:t>
      </w:r>
    </w:p>
    <w:p w14:paraId="0780F984" w14:textId="2C75E434" w:rsidR="005C7D96" w:rsidRDefault="007C5D5C" w:rsidP="004D55F5">
      <w:pPr>
        <w:ind w:left="720"/>
        <w:rPr>
          <w:rFonts w:ascii="Calibri" w:hAnsi="Calibri"/>
          <w:color w:val="0E2841" w:themeColor="text2"/>
        </w:rPr>
      </w:pPr>
      <w:r>
        <w:rPr>
          <w:rFonts w:ascii="Calibri" w:hAnsi="Calibri"/>
          <w:color w:val="0E2841" w:themeColor="text2"/>
        </w:rPr>
        <w:t>A movable screen is placed along the principal axis. For each incident ray, the reflected beam’s intersection with the axis is recorded and compared with the predicted value.</w:t>
      </w:r>
    </w:p>
    <w:p w14:paraId="2A952586" w14:textId="77777777" w:rsidR="005C7D96" w:rsidRDefault="005C7D96" w:rsidP="00761AF4">
      <w:pPr>
        <w:ind w:left="720"/>
        <w:rPr>
          <w:rFonts w:ascii="Calibri" w:hAnsi="Calibri"/>
          <w:color w:val="0E2841" w:themeColor="text2"/>
        </w:rPr>
      </w:pPr>
    </w:p>
    <w:p w14:paraId="2245330D" w14:textId="45DF8ECB" w:rsidR="003B4A89" w:rsidRDefault="003B4A89" w:rsidP="004D55F5">
      <w:pPr>
        <w:ind w:left="720"/>
        <w:jc w:val="center"/>
        <w:rPr>
          <w:rFonts w:asciiTheme="majorHAnsi" w:hAnsiTheme="majorHAnsi"/>
          <w:b/>
          <w:bCs/>
          <w:color w:val="0E2841" w:themeColor="text2"/>
          <w:sz w:val="28"/>
          <w:szCs w:val="28"/>
          <w:u w:val="single"/>
        </w:rPr>
      </w:pPr>
      <w:r w:rsidRPr="003B4A89">
        <w:rPr>
          <w:rFonts w:asciiTheme="majorHAnsi" w:hAnsiTheme="majorHAnsi"/>
          <w:b/>
          <w:bCs/>
          <w:color w:val="0E2841" w:themeColor="text2"/>
          <w:sz w:val="28"/>
          <w:szCs w:val="28"/>
          <w:u w:val="single"/>
        </w:rPr>
        <w:t xml:space="preserve">Precision and Error Handling </w:t>
      </w:r>
    </w:p>
    <w:p w14:paraId="07A4583B" w14:textId="77777777" w:rsidR="004D55F5" w:rsidRDefault="003B4A89" w:rsidP="004D55F5">
      <w:pPr>
        <w:pStyle w:val="ListParagraph"/>
        <w:numPr>
          <w:ilvl w:val="0"/>
          <w:numId w:val="16"/>
        </w:numPr>
        <w:rPr>
          <w:rFonts w:ascii="Calibri" w:hAnsi="Calibri"/>
          <w:color w:val="0E2841" w:themeColor="text2"/>
        </w:rPr>
      </w:pPr>
      <w:r w:rsidRPr="007C2599">
        <w:rPr>
          <w:rFonts w:ascii="Calibri" w:hAnsi="Calibri"/>
          <w:color w:val="0E2841" w:themeColor="text2"/>
        </w:rPr>
        <w:t>All measurements (especially BD) must be done with dividers to avoid parallax and scale misreadings.</w:t>
      </w:r>
    </w:p>
    <w:p w14:paraId="550E1160" w14:textId="77777777" w:rsidR="004D55F5" w:rsidRDefault="003B4A89" w:rsidP="004D55F5">
      <w:pPr>
        <w:pStyle w:val="ListParagraph"/>
        <w:numPr>
          <w:ilvl w:val="0"/>
          <w:numId w:val="16"/>
        </w:numPr>
        <w:rPr>
          <w:rFonts w:ascii="Calibri" w:hAnsi="Calibri"/>
          <w:color w:val="0E2841" w:themeColor="text2"/>
        </w:rPr>
      </w:pPr>
      <w:r w:rsidRPr="004D55F5">
        <w:rPr>
          <w:rFonts w:ascii="Calibri" w:hAnsi="Calibri"/>
          <w:color w:val="0E2841" w:themeColor="text2"/>
        </w:rPr>
        <w:t>Strings used should be thin and non-stretchable.</w:t>
      </w:r>
    </w:p>
    <w:p w14:paraId="4D04A29F" w14:textId="77777777" w:rsidR="004D55F5" w:rsidRDefault="003B4A89" w:rsidP="004D55F5">
      <w:pPr>
        <w:pStyle w:val="ListParagraph"/>
        <w:numPr>
          <w:ilvl w:val="0"/>
          <w:numId w:val="16"/>
        </w:numPr>
        <w:rPr>
          <w:rFonts w:ascii="Calibri" w:hAnsi="Calibri"/>
          <w:color w:val="0E2841" w:themeColor="text2"/>
        </w:rPr>
      </w:pPr>
      <w:r w:rsidRPr="004D55F5">
        <w:rPr>
          <w:rFonts w:ascii="Calibri" w:hAnsi="Calibri"/>
          <w:color w:val="0E2841" w:themeColor="text2"/>
        </w:rPr>
        <w:t>The protractor must be placed at the exact vertex of angle , which may need a transparent triangle for accuracy.</w:t>
      </w:r>
    </w:p>
    <w:p w14:paraId="597106FC" w14:textId="32D5BEC7" w:rsidR="003B4A89" w:rsidRPr="004D55F5" w:rsidRDefault="003B4A89" w:rsidP="004D55F5">
      <w:pPr>
        <w:pStyle w:val="ListParagraph"/>
        <w:numPr>
          <w:ilvl w:val="0"/>
          <w:numId w:val="16"/>
        </w:numPr>
        <w:rPr>
          <w:rFonts w:ascii="Calibri" w:hAnsi="Calibri"/>
          <w:color w:val="0E2841" w:themeColor="text2"/>
        </w:rPr>
      </w:pPr>
      <w:r w:rsidRPr="004D55F5">
        <w:rPr>
          <w:rFonts w:ascii="Calibri" w:hAnsi="Calibri"/>
          <w:color w:val="0E2841" w:themeColor="text2"/>
        </w:rPr>
        <w:t>All data is to be recorded in a structured table.</w:t>
      </w:r>
    </w:p>
    <w:p w14:paraId="2A94EFBB" w14:textId="77777777" w:rsidR="007C5D5C" w:rsidRPr="003B4A89" w:rsidRDefault="007C5D5C" w:rsidP="007C2599">
      <w:pPr>
        <w:rPr>
          <w:rFonts w:ascii="Calibri" w:hAnsi="Calibri"/>
          <w:color w:val="0E2841" w:themeColor="text2"/>
        </w:rPr>
      </w:pPr>
    </w:p>
    <w:p w14:paraId="3E97EC9A" w14:textId="474C1879" w:rsidR="00523059" w:rsidRPr="00F41E8D" w:rsidRDefault="00805720" w:rsidP="00F41E8D">
      <w:pPr>
        <w:jc w:val="center"/>
        <w:rPr>
          <w:rFonts w:asciiTheme="majorHAnsi" w:hAnsiTheme="majorHAnsi"/>
          <w:b/>
          <w:bCs/>
          <w:color w:val="0E2841" w:themeColor="text2"/>
          <w:sz w:val="28"/>
          <w:szCs w:val="28"/>
          <w:u w:val="single"/>
        </w:rPr>
      </w:pPr>
      <w:r w:rsidRPr="00523059">
        <w:rPr>
          <w:rFonts w:asciiTheme="majorHAnsi" w:hAnsiTheme="majorHAnsi"/>
          <w:b/>
          <w:bCs/>
          <w:color w:val="0E2841" w:themeColor="text2"/>
          <w:sz w:val="28"/>
          <w:szCs w:val="28"/>
          <w:u w:val="single"/>
        </w:rPr>
        <w:t xml:space="preserve">Graphical </w:t>
      </w:r>
      <w:r w:rsidR="00523059" w:rsidRPr="00523059">
        <w:rPr>
          <w:rFonts w:asciiTheme="majorHAnsi" w:hAnsiTheme="majorHAnsi"/>
          <w:b/>
          <w:bCs/>
          <w:color w:val="0E2841" w:themeColor="text2"/>
          <w:sz w:val="28"/>
          <w:szCs w:val="28"/>
          <w:u w:val="single"/>
        </w:rPr>
        <w:t>Representations</w:t>
      </w:r>
    </w:p>
    <w:p w14:paraId="04EBF008" w14:textId="77777777" w:rsidR="00F41E8D" w:rsidRDefault="00523059" w:rsidP="00523059">
      <w:pPr>
        <w:rPr>
          <w:rFonts w:ascii="Calibri" w:hAnsi="Calibri"/>
          <w:color w:val="0E2841" w:themeColor="text2"/>
        </w:rPr>
      </w:pPr>
      <w:r w:rsidRPr="00523059">
        <w:rPr>
          <w:rFonts w:ascii="Calibri" w:hAnsi="Calibri"/>
          <w:color w:val="0E2841" w:themeColor="text2"/>
        </w:rPr>
        <w:t>A graph is constructed with:</w:t>
      </w:r>
    </w:p>
    <w:p w14:paraId="15C28B08" w14:textId="77777777" w:rsidR="00C6489B" w:rsidRDefault="00523059" w:rsidP="00523059">
      <w:pPr>
        <w:pStyle w:val="ListParagraph"/>
        <w:numPr>
          <w:ilvl w:val="0"/>
          <w:numId w:val="17"/>
        </w:numPr>
        <w:rPr>
          <w:rFonts w:ascii="Calibri" w:hAnsi="Calibri"/>
          <w:color w:val="0E2841" w:themeColor="text2"/>
        </w:rPr>
      </w:pPr>
      <w:r w:rsidRPr="00F41E8D">
        <w:rPr>
          <w:rFonts w:ascii="Calibri" w:hAnsi="Calibri"/>
          <w:b/>
          <w:bCs/>
          <w:color w:val="0E2841" w:themeColor="text2"/>
        </w:rPr>
        <w:t xml:space="preserve">X-axis: </w:t>
      </w:r>
      <w:r w:rsidRPr="00F41E8D">
        <w:rPr>
          <w:rFonts w:ascii="Calibri" w:hAnsi="Calibri"/>
          <w:color w:val="0E2841" w:themeColor="text2"/>
        </w:rPr>
        <w:t xml:space="preserve">angle </w:t>
      </w:r>
      <m:oMath>
        <m:r>
          <w:rPr>
            <w:rFonts w:ascii="Cambria Math" w:hAnsi="Cambria Math"/>
            <w:color w:val="0E2841" w:themeColor="text2"/>
          </w:rPr>
          <m:t>θ=∠BCD</m:t>
        </m:r>
      </m:oMath>
      <w:r w:rsidRPr="00F41E8D">
        <w:rPr>
          <w:rFonts w:ascii="Calibri" w:hAnsi="Calibri"/>
          <w:color w:val="0E2841" w:themeColor="text2"/>
        </w:rPr>
        <w:t xml:space="preserve"> (in degrees)</w:t>
      </w:r>
    </w:p>
    <w:p w14:paraId="3B9FE968" w14:textId="77777777" w:rsidR="00292B97" w:rsidRDefault="00523059" w:rsidP="00523059">
      <w:pPr>
        <w:pStyle w:val="ListParagraph"/>
        <w:numPr>
          <w:ilvl w:val="0"/>
          <w:numId w:val="17"/>
        </w:numPr>
        <w:rPr>
          <w:rFonts w:ascii="Calibri" w:hAnsi="Calibri"/>
          <w:color w:val="0E2841" w:themeColor="text2"/>
        </w:rPr>
      </w:pPr>
      <w:r w:rsidRPr="00817B86">
        <w:rPr>
          <w:rFonts w:ascii="Calibri" w:hAnsi="Calibri"/>
          <w:b/>
          <w:bCs/>
          <w:color w:val="0E2841" w:themeColor="text2"/>
        </w:rPr>
        <w:t>Y-axis:</w:t>
      </w:r>
      <w:r w:rsidRPr="00C6489B">
        <w:rPr>
          <w:rFonts w:ascii="Calibri" w:hAnsi="Calibri"/>
          <w:color w:val="0E2841" w:themeColor="text2"/>
        </w:rPr>
        <w:t xml:space="preserve"> value of </w:t>
      </w:r>
      <m:oMath>
        <m:f>
          <m:fPr>
            <m:ctrlPr>
              <w:rPr>
                <w:rFonts w:ascii="Cambria Math" w:hAnsi="Cambria Math"/>
                <w:i/>
                <w:color w:val="0E2841" w:themeColor="text2"/>
              </w:rPr>
            </m:ctrlPr>
          </m:fPr>
          <m:num>
            <m:r>
              <w:rPr>
                <w:rFonts w:ascii="Cambria Math" w:hAnsi="Cambria Math"/>
                <w:color w:val="0E2841" w:themeColor="text2"/>
              </w:rPr>
              <m:t>f</m:t>
            </m:r>
          </m:num>
          <m:den>
            <m:r>
              <w:rPr>
                <w:rFonts w:ascii="Cambria Math" w:hAnsi="Cambria Math"/>
                <w:color w:val="0E2841" w:themeColor="text2"/>
              </w:rPr>
              <m:t>r</m:t>
            </m:r>
          </m:den>
        </m:f>
      </m:oMath>
      <w:r w:rsidRPr="00C6489B">
        <w:rPr>
          <w:rFonts w:ascii="Calibri" w:hAnsi="Calibri"/>
          <w:color w:val="0E2841" w:themeColor="text2"/>
        </w:rPr>
        <w:t xml:space="preserve"> as calculated using the above equation</w:t>
      </w:r>
    </w:p>
    <w:p w14:paraId="01B4AD94" w14:textId="2DAC7F89" w:rsidR="00292B97" w:rsidRPr="001913F5" w:rsidRDefault="00D92F89" w:rsidP="00D92F89">
      <w:pPr>
        <w:rPr>
          <w:rFonts w:ascii="Calibri" w:hAnsi="Calibri"/>
          <w:i/>
          <w:iCs/>
          <w:color w:val="0E2841" w:themeColor="text2"/>
        </w:rPr>
      </w:pPr>
      <w:r>
        <w:rPr>
          <w:rFonts w:ascii="Calibri" w:hAnsi="Calibri"/>
          <w:noProof/>
          <w:color w:val="0E2841" w:themeColor="text2"/>
        </w:rPr>
        <w:lastRenderedPageBreak/>
        <w:drawing>
          <wp:anchor distT="0" distB="0" distL="114300" distR="114300" simplePos="0" relativeHeight="251676672" behindDoc="0" locked="0" layoutInCell="1" allowOverlap="1" wp14:anchorId="5A82C3EE" wp14:editId="0A77B6CD">
            <wp:simplePos x="0" y="0"/>
            <wp:positionH relativeFrom="column">
              <wp:posOffset>2125345</wp:posOffset>
            </wp:positionH>
            <wp:positionV relativeFrom="paragraph">
              <wp:posOffset>0</wp:posOffset>
            </wp:positionV>
            <wp:extent cx="3023870" cy="2556510"/>
            <wp:effectExtent l="0" t="0" r="5080" b="0"/>
            <wp:wrapTopAndBottom/>
            <wp:docPr id="204844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41881" name="Picture 2048441881"/>
                    <pic:cNvPicPr/>
                  </pic:nvPicPr>
                  <pic:blipFill>
                    <a:blip r:embed="rId12">
                      <a:extLst>
                        <a:ext uri="{28A0092B-C50C-407E-A947-70E740481C1C}">
                          <a14:useLocalDpi xmlns:a14="http://schemas.microsoft.com/office/drawing/2010/main" val="0"/>
                        </a:ext>
                      </a:extLst>
                    </a:blip>
                    <a:stretch>
                      <a:fillRect/>
                    </a:stretch>
                  </pic:blipFill>
                  <pic:spPr>
                    <a:xfrm>
                      <a:off x="0" y="0"/>
                      <a:ext cx="3023870" cy="2556510"/>
                    </a:xfrm>
                    <a:prstGeom prst="rect">
                      <a:avLst/>
                    </a:prstGeom>
                  </pic:spPr>
                </pic:pic>
              </a:graphicData>
            </a:graphic>
            <wp14:sizeRelH relativeFrom="margin">
              <wp14:pctWidth>0</wp14:pctWidth>
            </wp14:sizeRelH>
            <wp14:sizeRelV relativeFrom="margin">
              <wp14:pctHeight>0</wp14:pctHeight>
            </wp14:sizeRelV>
          </wp:anchor>
        </w:drawing>
      </w:r>
      <w:r w:rsidR="00523059" w:rsidRPr="00292B97">
        <w:rPr>
          <w:rFonts w:ascii="Calibri" w:hAnsi="Calibri"/>
          <w:i/>
          <w:iCs/>
          <w:color w:val="0E2841" w:themeColor="text2"/>
        </w:rPr>
        <w:t>Important features of the graph:</w:t>
      </w:r>
    </w:p>
    <w:p w14:paraId="7EF74923" w14:textId="77777777" w:rsidR="00A410DC" w:rsidRDefault="00523059" w:rsidP="00523059">
      <w:pPr>
        <w:pStyle w:val="ListParagraph"/>
        <w:numPr>
          <w:ilvl w:val="0"/>
          <w:numId w:val="18"/>
        </w:numPr>
        <w:rPr>
          <w:rFonts w:ascii="Calibri" w:hAnsi="Calibri"/>
          <w:color w:val="0E2841" w:themeColor="text2"/>
        </w:rPr>
      </w:pPr>
      <w:r w:rsidRPr="00292B97">
        <w:rPr>
          <w:rFonts w:ascii="Calibri" w:hAnsi="Calibri"/>
          <w:color w:val="0E2841" w:themeColor="text2"/>
        </w:rPr>
        <w:t xml:space="preserve">At </w:t>
      </w:r>
      <m:oMath>
        <m:r>
          <w:rPr>
            <w:rFonts w:ascii="Cambria Math" w:hAnsi="Cambria Math"/>
            <w:color w:val="0E2841" w:themeColor="text2"/>
          </w:rPr>
          <m:t>θ=0°</m:t>
        </m:r>
      </m:oMath>
      <w:r w:rsidRPr="00292B97">
        <w:rPr>
          <w:rFonts w:ascii="Calibri" w:hAnsi="Calibri"/>
          <w:color w:val="0E2841" w:themeColor="text2"/>
        </w:rPr>
        <w:t xml:space="preserve">, the equation gives </w:t>
      </w:r>
      <m:oMath>
        <m:f>
          <m:fPr>
            <m:ctrlPr>
              <w:rPr>
                <w:rFonts w:ascii="Cambria Math" w:hAnsi="Cambria Math"/>
                <w:i/>
                <w:color w:val="0E2841" w:themeColor="text2"/>
              </w:rPr>
            </m:ctrlPr>
          </m:fPr>
          <m:num>
            <m:r>
              <w:rPr>
                <w:rFonts w:ascii="Cambria Math" w:hAnsi="Cambria Math"/>
                <w:color w:val="0E2841" w:themeColor="text2"/>
              </w:rPr>
              <m:t>f</m:t>
            </m:r>
          </m:num>
          <m:den>
            <m:r>
              <w:rPr>
                <w:rFonts w:ascii="Cambria Math" w:hAnsi="Cambria Math"/>
                <w:color w:val="0E2841" w:themeColor="text2"/>
              </w:rPr>
              <m:t>r</m:t>
            </m:r>
          </m:den>
        </m:f>
        <m:r>
          <w:rPr>
            <w:rFonts w:ascii="Cambria Math" w:hAnsi="Cambria Math"/>
            <w:color w:val="0E2841" w:themeColor="text2"/>
          </w:rPr>
          <m:t xml:space="preserve">= 0.5 </m:t>
        </m:r>
      </m:oMath>
      <w:r w:rsidRPr="00292B97">
        <w:rPr>
          <w:rFonts w:ascii="Calibri" w:hAnsi="Calibri"/>
          <w:color w:val="0E2841" w:themeColor="text2"/>
        </w:rPr>
        <w:t>, which confirms the classical assumption.</w:t>
      </w:r>
    </w:p>
    <w:p w14:paraId="5694422E" w14:textId="77777777" w:rsidR="00836781" w:rsidRDefault="00523059" w:rsidP="00523059">
      <w:pPr>
        <w:pStyle w:val="ListParagraph"/>
        <w:numPr>
          <w:ilvl w:val="0"/>
          <w:numId w:val="18"/>
        </w:numPr>
        <w:rPr>
          <w:rFonts w:ascii="Calibri" w:hAnsi="Calibri"/>
          <w:color w:val="0E2841" w:themeColor="text2"/>
        </w:rPr>
      </w:pPr>
      <w:r w:rsidRPr="00A410DC">
        <w:rPr>
          <w:rFonts w:ascii="Calibri" w:hAnsi="Calibri"/>
          <w:color w:val="0E2841" w:themeColor="text2"/>
        </w:rPr>
        <w:t xml:space="preserve">As </w:t>
      </w:r>
      <m:oMath>
        <m:r>
          <w:rPr>
            <w:rFonts w:ascii="Cambria Math" w:hAnsi="Cambria Math"/>
            <w:color w:val="0E2841" w:themeColor="text2"/>
          </w:rPr>
          <m:t>θ</m:t>
        </m:r>
      </m:oMath>
      <w:r w:rsidRPr="00A410DC">
        <w:rPr>
          <w:rFonts w:ascii="Calibri" w:hAnsi="Calibri"/>
          <w:color w:val="0E2841" w:themeColor="text2"/>
        </w:rPr>
        <w:t xml:space="preserve"> increases, the value of </w:t>
      </w:r>
      <m:oMath>
        <m:f>
          <m:fPr>
            <m:ctrlPr>
              <w:rPr>
                <w:rFonts w:ascii="Cambria Math" w:hAnsi="Cambria Math"/>
                <w:i/>
                <w:color w:val="0E2841" w:themeColor="text2"/>
              </w:rPr>
            </m:ctrlPr>
          </m:fPr>
          <m:num>
            <m:r>
              <w:rPr>
                <w:rFonts w:ascii="Cambria Math" w:hAnsi="Cambria Math"/>
                <w:color w:val="0E2841" w:themeColor="text2"/>
              </w:rPr>
              <m:t>f</m:t>
            </m:r>
          </m:num>
          <m:den>
            <m:r>
              <w:rPr>
                <w:rFonts w:ascii="Cambria Math" w:hAnsi="Cambria Math"/>
                <w:color w:val="0E2841" w:themeColor="text2"/>
              </w:rPr>
              <m:t>r</m:t>
            </m:r>
          </m:den>
        </m:f>
      </m:oMath>
      <w:r w:rsidRPr="00A410DC">
        <w:rPr>
          <w:rFonts w:ascii="Calibri" w:hAnsi="Calibri"/>
          <w:color w:val="0E2841" w:themeColor="text2"/>
        </w:rPr>
        <w:t xml:space="preserve"> begins to vary, reflecting a shift in the focal point.</w:t>
      </w:r>
    </w:p>
    <w:p w14:paraId="394B4BFF" w14:textId="085AFBD1" w:rsidR="00523059" w:rsidRPr="00836781" w:rsidRDefault="00523059" w:rsidP="00523059">
      <w:pPr>
        <w:pStyle w:val="ListParagraph"/>
        <w:numPr>
          <w:ilvl w:val="0"/>
          <w:numId w:val="18"/>
        </w:numPr>
        <w:rPr>
          <w:rFonts w:ascii="Calibri" w:hAnsi="Calibri"/>
          <w:color w:val="0E2841" w:themeColor="text2"/>
        </w:rPr>
      </w:pPr>
      <w:r w:rsidRPr="00836781">
        <w:rPr>
          <w:rFonts w:ascii="Calibri" w:hAnsi="Calibri"/>
          <w:color w:val="0E2841" w:themeColor="text2"/>
        </w:rPr>
        <w:t xml:space="preserve">The graph might show irregularity at certain values due to undefined trigonometric functions (e.g., </w:t>
      </w:r>
      <m:oMath>
        <m:func>
          <m:funcPr>
            <m:ctrlPr>
              <w:rPr>
                <w:rFonts w:ascii="Cambria Math" w:hAnsi="Cambria Math"/>
                <w:iCs/>
                <w:color w:val="0E2841" w:themeColor="text2"/>
              </w:rPr>
            </m:ctrlPr>
          </m:funcPr>
          <m:fName>
            <m:r>
              <m:rPr>
                <m:sty m:val="p"/>
              </m:rPr>
              <w:rPr>
                <w:rFonts w:ascii="Cambria Math" w:hAnsi="Cambria Math"/>
                <w:color w:val="0E2841" w:themeColor="text2"/>
              </w:rPr>
              <m:t>cot</m:t>
            </m:r>
          </m:fName>
          <m:e>
            <m:d>
              <m:dPr>
                <m:ctrlPr>
                  <w:rPr>
                    <w:rFonts w:ascii="Cambria Math" w:hAnsi="Cambria Math"/>
                    <w:iCs/>
                    <w:color w:val="0E2841" w:themeColor="text2"/>
                  </w:rPr>
                </m:ctrlPr>
              </m:dPr>
              <m:e>
                <m:r>
                  <m:rPr>
                    <m:sty m:val="p"/>
                  </m:rPr>
                  <w:rPr>
                    <w:rFonts w:ascii="Cambria Math" w:hAnsi="Cambria Math"/>
                    <w:color w:val="0E2841" w:themeColor="text2"/>
                  </w:rPr>
                  <m:t>2θ</m:t>
                </m:r>
              </m:e>
            </m:d>
          </m:e>
        </m:func>
        <m:r>
          <m:rPr>
            <m:sty m:val="p"/>
          </m:rPr>
          <w:rPr>
            <w:rFonts w:ascii="Cambria Math" w:hAnsi="Cambria Math"/>
            <w:color w:val="0E2841" w:themeColor="text2"/>
          </w:rPr>
          <m:t>a</m:t>
        </m:r>
      </m:oMath>
      <w:r w:rsidRPr="00836781">
        <w:rPr>
          <w:rFonts w:ascii="Calibri" w:hAnsi="Calibri"/>
          <w:color w:val="0E2841" w:themeColor="text2"/>
        </w:rPr>
        <w:t xml:space="preserve">t </w:t>
      </w:r>
      <m:oMath>
        <m:r>
          <w:rPr>
            <w:rFonts w:ascii="Cambria Math" w:hAnsi="Cambria Math"/>
            <w:color w:val="0E2841" w:themeColor="text2"/>
          </w:rPr>
          <m:t>θ=45°</m:t>
        </m:r>
      </m:oMath>
      <w:r w:rsidRPr="00836781">
        <w:rPr>
          <w:rFonts w:ascii="Calibri" w:hAnsi="Calibri"/>
          <w:color w:val="0E2841" w:themeColor="text2"/>
        </w:rPr>
        <w:t>) but is valid over practical ranges.</w:t>
      </w:r>
    </w:p>
    <w:p w14:paraId="096F1E5C" w14:textId="492E1CEA" w:rsidR="00523059" w:rsidRDefault="00523059" w:rsidP="00523059">
      <w:pPr>
        <w:rPr>
          <w:rFonts w:ascii="Calibri" w:hAnsi="Calibri"/>
          <w:color w:val="0E2841" w:themeColor="text2"/>
        </w:rPr>
      </w:pPr>
      <w:r w:rsidRPr="00AD43A6">
        <w:rPr>
          <w:rFonts w:ascii="Calibri" w:hAnsi="Calibri"/>
          <w:b/>
          <w:bCs/>
          <w:color w:val="0E2841" w:themeColor="text2"/>
        </w:rPr>
        <w:t>Note:</w:t>
      </w:r>
      <w:r w:rsidRPr="00523059">
        <w:rPr>
          <w:rFonts w:ascii="Calibri" w:hAnsi="Calibri"/>
          <w:color w:val="0E2841" w:themeColor="text2"/>
        </w:rPr>
        <w:t xml:space="preserve"> The graph need not be hand-drawn. A calculator or plotting software can be used to generate it for better precision and visualization.</w:t>
      </w:r>
    </w:p>
    <w:p w14:paraId="1BE540F8" w14:textId="0E417B78" w:rsidR="00113CC2" w:rsidRDefault="00113CC2" w:rsidP="00523059">
      <w:pPr>
        <w:rPr>
          <w:rFonts w:ascii="Calibri" w:hAnsi="Calibri"/>
          <w:color w:val="0E2841" w:themeColor="text2"/>
        </w:rPr>
      </w:pPr>
    </w:p>
    <w:p w14:paraId="149ED39C" w14:textId="4E8C9D39" w:rsidR="006F4571" w:rsidRPr="000C7E31" w:rsidRDefault="006F4571" w:rsidP="000C7E31">
      <w:pPr>
        <w:jc w:val="center"/>
        <w:rPr>
          <w:rFonts w:asciiTheme="majorHAnsi" w:hAnsiTheme="majorHAnsi"/>
          <w:b/>
          <w:bCs/>
          <w:color w:val="0E2841" w:themeColor="text2"/>
          <w:sz w:val="28"/>
          <w:szCs w:val="28"/>
          <w:u w:val="single"/>
        </w:rPr>
      </w:pPr>
      <w:r w:rsidRPr="006F4571">
        <w:rPr>
          <w:rFonts w:asciiTheme="majorHAnsi" w:hAnsiTheme="majorHAnsi"/>
          <w:b/>
          <w:bCs/>
          <w:color w:val="0E2841" w:themeColor="text2"/>
          <w:sz w:val="28"/>
          <w:szCs w:val="28"/>
          <w:u w:val="single"/>
        </w:rPr>
        <w:t>Inferenc</w:t>
      </w:r>
      <w:r w:rsidR="000C7E31">
        <w:rPr>
          <w:rFonts w:asciiTheme="majorHAnsi" w:hAnsiTheme="majorHAnsi"/>
          <w:b/>
          <w:bCs/>
          <w:color w:val="0E2841" w:themeColor="text2"/>
          <w:sz w:val="28"/>
          <w:szCs w:val="28"/>
          <w:u w:val="single"/>
        </w:rPr>
        <w:t>e</w:t>
      </w:r>
    </w:p>
    <w:p w14:paraId="3B91EA74" w14:textId="77777777" w:rsidR="00000FFD" w:rsidRDefault="006F4571" w:rsidP="006F4571">
      <w:pPr>
        <w:pStyle w:val="ListParagraph"/>
        <w:numPr>
          <w:ilvl w:val="0"/>
          <w:numId w:val="19"/>
        </w:numPr>
        <w:rPr>
          <w:rFonts w:ascii="Calibri" w:hAnsi="Calibri"/>
          <w:color w:val="0E2841" w:themeColor="text2"/>
        </w:rPr>
      </w:pPr>
      <w:r w:rsidRPr="00DA76E0">
        <w:rPr>
          <w:rFonts w:ascii="Calibri" w:hAnsi="Calibri"/>
          <w:color w:val="0E2841" w:themeColor="text2"/>
        </w:rPr>
        <w:t>The predicted focal point varies slightly depending on the height (BD) and angle (</w:t>
      </w:r>
      <m:oMath>
        <m:r>
          <w:rPr>
            <w:rFonts w:ascii="Cambria Math" w:hAnsi="Cambria Math"/>
            <w:color w:val="0E2841" w:themeColor="text2"/>
          </w:rPr>
          <m:t>θ</m:t>
        </m:r>
      </m:oMath>
      <w:r w:rsidRPr="00DA76E0">
        <w:rPr>
          <w:rFonts w:ascii="Calibri" w:hAnsi="Calibri"/>
          <w:color w:val="0E2841" w:themeColor="text2"/>
        </w:rPr>
        <w:t>) of the incident ray.</w:t>
      </w:r>
    </w:p>
    <w:p w14:paraId="35D652E0" w14:textId="77777777" w:rsidR="00000FFD" w:rsidRDefault="006F4571" w:rsidP="006F4571">
      <w:pPr>
        <w:pStyle w:val="ListParagraph"/>
        <w:numPr>
          <w:ilvl w:val="0"/>
          <w:numId w:val="19"/>
        </w:numPr>
        <w:rPr>
          <w:rFonts w:ascii="Calibri" w:hAnsi="Calibri"/>
          <w:color w:val="0E2841" w:themeColor="text2"/>
        </w:rPr>
      </w:pPr>
      <w:r w:rsidRPr="00000FFD">
        <w:rPr>
          <w:rFonts w:ascii="Calibri" w:hAnsi="Calibri"/>
          <w:color w:val="0E2841" w:themeColor="text2"/>
        </w:rPr>
        <w:t>This supports the idea that spherical mirrors do not reflect all parallel rays to a single focus, especially those away from the paraxial region.</w:t>
      </w:r>
    </w:p>
    <w:p w14:paraId="094228EB" w14:textId="367AD753" w:rsidR="006F4571" w:rsidRDefault="006F4571" w:rsidP="006F4571">
      <w:pPr>
        <w:pStyle w:val="ListParagraph"/>
        <w:numPr>
          <w:ilvl w:val="0"/>
          <w:numId w:val="19"/>
        </w:numPr>
        <w:rPr>
          <w:rFonts w:ascii="Calibri" w:hAnsi="Calibri"/>
          <w:color w:val="0E2841" w:themeColor="text2"/>
        </w:rPr>
      </w:pPr>
      <w:r w:rsidRPr="00000FFD">
        <w:rPr>
          <w:rFonts w:ascii="Calibri" w:hAnsi="Calibri"/>
          <w:color w:val="0E2841" w:themeColor="text2"/>
        </w:rPr>
        <w:t>Our calculated results closely match the observed data, proving that the equation:</w:t>
      </w:r>
    </w:p>
    <w:p w14:paraId="3B4A8CF5" w14:textId="591E8571" w:rsidR="006F4571" w:rsidRPr="00167A58" w:rsidRDefault="00122109" w:rsidP="00167A58">
      <w:pPr>
        <w:pBdr>
          <w:bottom w:val="single" w:sz="6" w:space="1" w:color="auto"/>
        </w:pBdr>
        <w:rPr>
          <w:rFonts w:ascii="Calibri" w:hAnsi="Calibri"/>
          <w:iCs/>
          <w:color w:val="0E2841" w:themeColor="text2"/>
        </w:rPr>
      </w:pPr>
      <m:oMathPara>
        <m:oMath>
          <m:f>
            <m:fPr>
              <m:ctrlPr>
                <w:rPr>
                  <w:rFonts w:ascii="Cambria Math" w:hAnsi="Cambria Math"/>
                  <w:i/>
                  <w:color w:val="0E2841" w:themeColor="text2"/>
                </w:rPr>
              </m:ctrlPr>
            </m:fPr>
            <m:num>
              <m:r>
                <w:rPr>
                  <w:rFonts w:ascii="Cambria Math" w:hAnsi="Cambria Math"/>
                  <w:color w:val="0E2841" w:themeColor="text2"/>
                </w:rPr>
                <m:t>f</m:t>
              </m:r>
            </m:num>
            <m:den>
              <m:r>
                <w:rPr>
                  <w:rFonts w:ascii="Cambria Math" w:hAnsi="Cambria Math"/>
                  <w:color w:val="0E2841" w:themeColor="text2"/>
                </w:rPr>
                <m:t>r</m:t>
              </m:r>
            </m:den>
          </m:f>
          <m:r>
            <w:rPr>
              <w:rFonts w:ascii="Cambria Math" w:hAnsi="Cambria Math"/>
              <w:color w:val="0E2841" w:themeColor="text2"/>
            </w:rPr>
            <m:t>=</m:t>
          </m:r>
          <m:f>
            <m:fPr>
              <m:ctrlPr>
                <w:rPr>
                  <w:rFonts w:ascii="Cambria Math" w:hAnsi="Cambria Math"/>
                  <w:iCs/>
                  <w:color w:val="0E2841" w:themeColor="text2"/>
                </w:rPr>
              </m:ctrlPr>
            </m:fPr>
            <m:num>
              <m:r>
                <w:rPr>
                  <w:rFonts w:ascii="Cambria Math" w:hAnsi="Cambria Math"/>
                  <w:color w:val="0E2841" w:themeColor="text2"/>
                </w:rPr>
                <m:t>cosec</m:t>
              </m:r>
              <m:d>
                <m:dPr>
                  <m:ctrlPr>
                    <w:rPr>
                      <w:rFonts w:ascii="Cambria Math" w:hAnsi="Cambria Math"/>
                      <w:i/>
                      <w:color w:val="0E2841" w:themeColor="text2"/>
                    </w:rPr>
                  </m:ctrlPr>
                </m:dPr>
                <m:e>
                  <m:r>
                    <w:rPr>
                      <w:rFonts w:ascii="Cambria Math" w:hAnsi="Cambria Math"/>
                      <w:color w:val="0E2841" w:themeColor="text2"/>
                    </w:rPr>
                    <m:t>θ</m:t>
                  </m:r>
                </m:e>
              </m:d>
              <m:r>
                <w:rPr>
                  <w:rFonts w:ascii="Cambria Math" w:hAnsi="Cambria Math"/>
                  <w:color w:val="0E2841" w:themeColor="text2"/>
                </w:rPr>
                <m:t>-</m:t>
              </m:r>
              <m:func>
                <m:funcPr>
                  <m:ctrlPr>
                    <w:rPr>
                      <w:rFonts w:ascii="Cambria Math" w:hAnsi="Cambria Math"/>
                      <w:i/>
                      <w:iCs/>
                      <w:color w:val="0E2841" w:themeColor="text2"/>
                    </w:rPr>
                  </m:ctrlPr>
                </m:funcPr>
                <m:fName>
                  <m:r>
                    <m:rPr>
                      <m:sty m:val="p"/>
                    </m:rPr>
                    <w:rPr>
                      <w:rFonts w:ascii="Cambria Math" w:hAnsi="Cambria Math"/>
                      <w:color w:val="0E2841" w:themeColor="text2"/>
                    </w:rPr>
                    <m:t>cot</m:t>
                  </m:r>
                  <m:ctrlPr>
                    <w:rPr>
                      <w:rFonts w:ascii="Cambria Math" w:hAnsi="Cambria Math"/>
                      <w:i/>
                      <w:color w:val="0E2841" w:themeColor="text2"/>
                    </w:rPr>
                  </m:ctrlPr>
                </m:fName>
                <m:e>
                  <m:d>
                    <m:dPr>
                      <m:ctrlPr>
                        <w:rPr>
                          <w:rFonts w:ascii="Cambria Math" w:hAnsi="Cambria Math"/>
                          <w:i/>
                          <w:iCs/>
                          <w:color w:val="0E2841" w:themeColor="text2"/>
                        </w:rPr>
                      </m:ctrlPr>
                    </m:dPr>
                    <m:e>
                      <m:r>
                        <w:rPr>
                          <w:rFonts w:ascii="Cambria Math" w:hAnsi="Cambria Math"/>
                          <w:color w:val="0E2841" w:themeColor="text2"/>
                        </w:rPr>
                        <m:t>θ</m:t>
                      </m:r>
                    </m:e>
                  </m:d>
                </m:e>
              </m:func>
              <m:r>
                <m:rPr>
                  <m:sty m:val="p"/>
                </m:rPr>
                <w:rPr>
                  <w:rFonts w:ascii="Cambria Math" w:hAnsi="Cambria Math"/>
                  <w:color w:val="0E2841" w:themeColor="text2"/>
                </w:rPr>
                <m:t>+</m:t>
              </m:r>
              <m:func>
                <m:funcPr>
                  <m:ctrlPr>
                    <w:rPr>
                      <w:rFonts w:ascii="Cambria Math" w:hAnsi="Cambria Math"/>
                      <w:iCs/>
                      <w:color w:val="0E2841" w:themeColor="text2"/>
                    </w:rPr>
                  </m:ctrlPr>
                </m:funcPr>
                <m:fName>
                  <m:r>
                    <m:rPr>
                      <m:sty m:val="p"/>
                    </m:rPr>
                    <w:rPr>
                      <w:rFonts w:ascii="Cambria Math" w:hAnsi="Cambria Math"/>
                      <w:color w:val="0E2841" w:themeColor="text2"/>
                    </w:rPr>
                    <m:t>cot</m:t>
                  </m:r>
                </m:fName>
                <m:e>
                  <m:d>
                    <m:dPr>
                      <m:ctrlPr>
                        <w:rPr>
                          <w:rFonts w:ascii="Cambria Math" w:hAnsi="Cambria Math"/>
                          <w:iCs/>
                          <w:color w:val="0E2841" w:themeColor="text2"/>
                        </w:rPr>
                      </m:ctrlPr>
                    </m:dPr>
                    <m:e>
                      <m:r>
                        <m:rPr>
                          <m:sty m:val="p"/>
                        </m:rPr>
                        <w:rPr>
                          <w:rFonts w:ascii="Cambria Math" w:hAnsi="Cambria Math"/>
                          <w:color w:val="0E2841" w:themeColor="text2"/>
                        </w:rPr>
                        <m:t>2θ</m:t>
                      </m:r>
                    </m:e>
                  </m:d>
                </m:e>
              </m:func>
            </m:num>
            <m:den>
              <m:r>
                <m:rPr>
                  <m:sty m:val="p"/>
                </m:rPr>
                <w:rPr>
                  <w:rFonts w:ascii="Cambria Math" w:hAnsi="Cambria Math"/>
                  <w:color w:val="0E2841" w:themeColor="text2"/>
                </w:rPr>
                <m:t>cosec</m:t>
              </m:r>
              <m:d>
                <m:dPr>
                  <m:ctrlPr>
                    <w:rPr>
                      <w:rFonts w:ascii="Cambria Math" w:hAnsi="Cambria Math"/>
                      <w:iCs/>
                      <w:color w:val="0E2841" w:themeColor="text2"/>
                    </w:rPr>
                  </m:ctrlPr>
                </m:dPr>
                <m:e>
                  <m:r>
                    <m:rPr>
                      <m:sty m:val="p"/>
                    </m:rPr>
                    <w:rPr>
                      <w:rFonts w:ascii="Cambria Math" w:hAnsi="Cambria Math"/>
                      <w:color w:val="0E2841" w:themeColor="text2"/>
                    </w:rPr>
                    <m:t>θ</m:t>
                  </m:r>
                </m:e>
              </m:d>
            </m:den>
          </m:f>
        </m:oMath>
      </m:oMathPara>
    </w:p>
    <w:p w14:paraId="1EE339F7" w14:textId="77777777" w:rsidR="00167A58" w:rsidRPr="00167A58" w:rsidRDefault="00167A58" w:rsidP="00167A58">
      <w:pPr>
        <w:pBdr>
          <w:bottom w:val="single" w:sz="6" w:space="1" w:color="auto"/>
        </w:pBdr>
        <w:rPr>
          <w:rFonts w:ascii="Calibri" w:hAnsi="Calibri"/>
          <w:iCs/>
          <w:color w:val="0E2841" w:themeColor="text2"/>
        </w:rPr>
      </w:pPr>
    </w:p>
    <w:p w14:paraId="27B671AF" w14:textId="14A2A6A3" w:rsidR="007B4B06" w:rsidRDefault="00051F6D" w:rsidP="00D577A7">
      <w:pPr>
        <w:pStyle w:val="IntenseQuote"/>
      </w:pPr>
      <w:r>
        <w:rPr>
          <w:b/>
          <w:bCs/>
        </w:rPr>
        <w:t xml:space="preserve">Statement 6: </w:t>
      </w:r>
      <w:r w:rsidR="006F4571">
        <w:t xml:space="preserve">The focal length predicted using the trigonometric model closely approximates the actual focal point measured during experiments, proving that the position of focus depends not only on the mirror’s curvature but also on the geometry of incidence, and thus validating the </w:t>
      </w:r>
      <w:r w:rsidR="006F4571" w:rsidRPr="00B51B05">
        <w:rPr>
          <w:b/>
          <w:bCs/>
        </w:rPr>
        <w:t>focal zone hypothesis</w:t>
      </w:r>
      <w:r w:rsidR="006F4571">
        <w:t>.</w:t>
      </w:r>
    </w:p>
    <w:p w14:paraId="20DF1D59" w14:textId="1280CAF9" w:rsidR="00D577A7" w:rsidRPr="00D458AF" w:rsidRDefault="00D458AF" w:rsidP="00D458AF">
      <w:pPr>
        <w:jc w:val="center"/>
        <w:rPr>
          <w:rFonts w:ascii="Georgia" w:hAnsi="Georgia"/>
          <w:b/>
          <w:bCs/>
          <w:color w:val="0E2841" w:themeColor="text2"/>
          <w:sz w:val="32"/>
          <w:szCs w:val="32"/>
        </w:rPr>
      </w:pPr>
      <w:r>
        <w:rPr>
          <w:rFonts w:ascii="Georgia" w:hAnsi="Georgia"/>
          <w:b/>
          <w:bCs/>
          <w:noProof/>
          <w:color w:val="0E2841" w:themeColor="text2"/>
          <w:sz w:val="32"/>
          <w:szCs w:val="32"/>
        </w:rPr>
        <w:lastRenderedPageBreak/>
        <mc:AlternateContent>
          <mc:Choice Requires="wps">
            <w:drawing>
              <wp:anchor distT="0" distB="0" distL="114300" distR="114300" simplePos="0" relativeHeight="251677696" behindDoc="0" locked="0" layoutInCell="1" allowOverlap="1" wp14:anchorId="4732B9B5" wp14:editId="548E943F">
                <wp:simplePos x="0" y="0"/>
                <wp:positionH relativeFrom="column">
                  <wp:posOffset>0</wp:posOffset>
                </wp:positionH>
                <wp:positionV relativeFrom="paragraph">
                  <wp:posOffset>577215</wp:posOffset>
                </wp:positionV>
                <wp:extent cx="5716905" cy="52070"/>
                <wp:effectExtent l="0" t="0" r="36195" b="24130"/>
                <wp:wrapNone/>
                <wp:docPr id="766975948" name="Straight Arrow Connector 1"/>
                <wp:cNvGraphicFramePr/>
                <a:graphic xmlns:a="http://schemas.openxmlformats.org/drawingml/2006/main">
                  <a:graphicData uri="http://schemas.microsoft.com/office/word/2010/wordprocessingShape">
                    <wps:wsp>
                      <wps:cNvCnPr/>
                      <wps:spPr>
                        <a:xfrm>
                          <a:off x="0" y="0"/>
                          <a:ext cx="5716905" cy="52070"/>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458BB0" id="_x0000_t32" coordsize="21600,21600" o:spt="32" o:oned="t" path="m,l21600,21600e" filled="f">
                <v:path arrowok="t" fillok="f" o:connecttype="none"/>
                <o:lock v:ext="edit" shapetype="t"/>
              </v:shapetype>
              <v:shape id="Straight Arrow Connector 1" o:spid="_x0000_s1026" type="#_x0000_t32" style="position:absolute;margin-left:0;margin-top:45.45pt;width:450.15pt;height:4.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" strokecolor="#156082 [3204]" strokeweight="1.5pt">
                <v:stroke joinstyle="miter"/>
              </v:shape>
            </w:pict>
          </mc:Fallback>
        </mc:AlternateContent>
      </w:r>
      <w:r>
        <w:rPr>
          <w:rFonts w:ascii="Georgia" w:hAnsi="Georgia"/>
          <w:b/>
          <w:bCs/>
          <w:color w:val="0E2841" w:themeColor="text2"/>
          <w:sz w:val="32"/>
          <w:szCs w:val="32"/>
        </w:rPr>
        <w:t>Section 7: Reflections, Questions, and Possible Answers</w:t>
      </w:r>
    </w:p>
    <w:p w14:paraId="53A4D08E" w14:textId="77777777" w:rsidR="00B8477C" w:rsidRDefault="00B8477C" w:rsidP="00B8477C">
      <w:pPr>
        <w:spacing w:before="240"/>
        <w:rPr>
          <w:rFonts w:ascii="Calibri" w:hAnsi="Calibri"/>
          <w:color w:val="0E2841" w:themeColor="text2"/>
        </w:rPr>
      </w:pPr>
    </w:p>
    <w:p w14:paraId="0FC846A3" w14:textId="2A8FDCDD" w:rsidR="00B8477C" w:rsidRDefault="00507600" w:rsidP="00B8477C">
      <w:pPr>
        <w:spacing w:before="240"/>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t>Why this Paper? Why this Experiment?</w:t>
      </w:r>
    </w:p>
    <w:p w14:paraId="1745E2A4" w14:textId="77777777" w:rsidR="00270D09" w:rsidRDefault="00614D5E" w:rsidP="00B8477C">
      <w:pPr>
        <w:spacing w:before="240"/>
        <w:rPr>
          <w:rFonts w:ascii="Calibri" w:hAnsi="Calibri"/>
          <w:color w:val="0E2841" w:themeColor="text2"/>
        </w:rPr>
      </w:pPr>
      <w:r>
        <w:rPr>
          <w:rFonts w:ascii="Calibri" w:hAnsi="Calibri"/>
          <w:color w:val="0E2841" w:themeColor="text2"/>
        </w:rPr>
        <w:t xml:space="preserve">    This paper was not written to merely prove a hypothesis or showcase an experiment. It was born from a personal dissatisfaction with how oversimplified and shallow some models in physics are taught—particularly in </w:t>
      </w:r>
      <w:r w:rsidRPr="009307F2">
        <w:rPr>
          <w:rStyle w:val="SubtleEmphasis"/>
        </w:rPr>
        <w:t>optics</w:t>
      </w:r>
      <w:r>
        <w:rPr>
          <w:rFonts w:ascii="Calibri" w:hAnsi="Calibri"/>
          <w:color w:val="0E2841" w:themeColor="text2"/>
        </w:rPr>
        <w:t xml:space="preserve">. The </w:t>
      </w:r>
      <w:r w:rsidRPr="00270D09">
        <w:rPr>
          <w:rStyle w:val="SubtleReference"/>
        </w:rPr>
        <w:t>“light comes in, focus is here, done”</w:t>
      </w:r>
      <w:r>
        <w:rPr>
          <w:rFonts w:ascii="Calibri" w:hAnsi="Calibri"/>
          <w:color w:val="0E2841" w:themeColor="text2"/>
        </w:rPr>
        <w:t xml:space="preserve"> approach didn’t feel like truth. It felt like an </w:t>
      </w:r>
      <w:r w:rsidRPr="00270D09">
        <w:rPr>
          <w:rStyle w:val="IntenseEmphasis"/>
        </w:rPr>
        <w:t>approximation</w:t>
      </w:r>
      <w:r>
        <w:rPr>
          <w:rFonts w:ascii="Calibri" w:hAnsi="Calibri"/>
          <w:color w:val="0E2841" w:themeColor="text2"/>
        </w:rPr>
        <w:t xml:space="preserve"> without justification.</w:t>
      </w:r>
    </w:p>
    <w:p w14:paraId="7C07CFD8" w14:textId="418B4794" w:rsidR="00614D5E" w:rsidRDefault="00614D5E" w:rsidP="00B8477C">
      <w:pPr>
        <w:spacing w:before="240"/>
        <w:rPr>
          <w:rFonts w:ascii="Calibri" w:hAnsi="Calibri"/>
          <w:color w:val="0E2841" w:themeColor="text2"/>
        </w:rPr>
      </w:pPr>
      <w:r>
        <w:rPr>
          <w:rFonts w:ascii="Calibri" w:hAnsi="Calibri"/>
          <w:color w:val="0E2841" w:themeColor="text2"/>
        </w:rPr>
        <w:t>I wanted to explore:</w:t>
      </w:r>
    </w:p>
    <w:p w14:paraId="4A8DA7A2" w14:textId="77777777" w:rsidR="00614D5E" w:rsidRDefault="00614D5E" w:rsidP="00270D09">
      <w:pPr>
        <w:pStyle w:val="Quote"/>
      </w:pPr>
      <w:r>
        <w:t>Is the focal point really a point?</w:t>
      </w:r>
    </w:p>
    <w:p w14:paraId="2F6E87EA" w14:textId="77777777" w:rsidR="00614D5E" w:rsidRDefault="00614D5E" w:rsidP="00270D09">
      <w:pPr>
        <w:pStyle w:val="Quote"/>
      </w:pPr>
      <w:r>
        <w:t>Can we actually measure this variation?</w:t>
      </w:r>
    </w:p>
    <w:p w14:paraId="291D737F" w14:textId="77777777" w:rsidR="00614D5E" w:rsidRDefault="00614D5E" w:rsidP="00270D09">
      <w:pPr>
        <w:pStyle w:val="Quote"/>
      </w:pPr>
      <w:r>
        <w:t>Is it just a small error, or is it a feature we should respect and include in our models?</w:t>
      </w:r>
    </w:p>
    <w:p w14:paraId="0FC6CA64" w14:textId="29470FC7" w:rsidR="00507600" w:rsidRDefault="00614D5E" w:rsidP="00B8477C">
      <w:pPr>
        <w:spacing w:before="240"/>
        <w:rPr>
          <w:rFonts w:ascii="Calibri" w:hAnsi="Calibri"/>
          <w:color w:val="0E2841" w:themeColor="text2"/>
        </w:rPr>
      </w:pPr>
      <w:r>
        <w:rPr>
          <w:rFonts w:ascii="Calibri" w:hAnsi="Calibri"/>
          <w:color w:val="0E2841" w:themeColor="text2"/>
        </w:rPr>
        <w:t xml:space="preserve">This experiment—and the theory leading to it—was my attempt at peeling back the approximations we take for granted, to see how far </w:t>
      </w:r>
      <w:r w:rsidRPr="00C35237">
        <w:rPr>
          <w:rStyle w:val="IntenseEmphasis"/>
        </w:rPr>
        <w:t>geometry</w:t>
      </w:r>
      <w:r>
        <w:rPr>
          <w:rFonts w:ascii="Calibri" w:hAnsi="Calibri"/>
          <w:color w:val="0E2841" w:themeColor="text2"/>
        </w:rPr>
        <w:t xml:space="preserve">, </w:t>
      </w:r>
      <w:r w:rsidRPr="00C35237">
        <w:rPr>
          <w:rStyle w:val="IntenseEmphasis"/>
        </w:rPr>
        <w:t>trigonometry</w:t>
      </w:r>
      <w:r>
        <w:rPr>
          <w:rFonts w:ascii="Calibri" w:hAnsi="Calibri"/>
          <w:color w:val="0E2841" w:themeColor="text2"/>
        </w:rPr>
        <w:t>, and</w:t>
      </w:r>
      <w:r w:rsidRPr="009307F2">
        <w:rPr>
          <w:rStyle w:val="IntenseEmphasis"/>
        </w:rPr>
        <w:t xml:space="preserve"> real-world measurement </w:t>
      </w:r>
      <w:r>
        <w:rPr>
          <w:rFonts w:ascii="Calibri" w:hAnsi="Calibri"/>
          <w:color w:val="0E2841" w:themeColor="text2"/>
        </w:rPr>
        <w:t>can carry us.</w:t>
      </w:r>
    </w:p>
    <w:p w14:paraId="5BF00FF1" w14:textId="77777777" w:rsidR="0067037F" w:rsidRDefault="0067037F" w:rsidP="00B8477C">
      <w:pPr>
        <w:spacing w:before="240"/>
        <w:rPr>
          <w:rFonts w:ascii="Calibri" w:hAnsi="Calibri"/>
          <w:color w:val="0E2841" w:themeColor="text2"/>
        </w:rPr>
      </w:pPr>
    </w:p>
    <w:p w14:paraId="301B4324" w14:textId="77777777" w:rsidR="004E1023" w:rsidRDefault="00532401" w:rsidP="004E1023">
      <w:pPr>
        <w:spacing w:before="240"/>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t>Reflections on Approximation in Physics</w:t>
      </w:r>
    </w:p>
    <w:p w14:paraId="52A5B4CE" w14:textId="77777777" w:rsidR="00BE2222" w:rsidRDefault="004E1023" w:rsidP="004E1023">
      <w:pPr>
        <w:spacing w:before="240"/>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t xml:space="preserve">    </w:t>
      </w:r>
      <w:r w:rsidRPr="004E1023">
        <w:rPr>
          <w:rFonts w:ascii="Calibri" w:hAnsi="Calibri"/>
          <w:color w:val="0E2841" w:themeColor="text2"/>
        </w:rPr>
        <w:t xml:space="preserve">In physics, we often say </w:t>
      </w:r>
      <w:r w:rsidRPr="00650DE7">
        <w:rPr>
          <w:rStyle w:val="SubtleReference"/>
        </w:rPr>
        <w:t>“ignore air resistance,” “take the mirror as ideal,” “assume perfect symmetry.”</w:t>
      </w:r>
      <w:r w:rsidRPr="004E1023">
        <w:rPr>
          <w:rFonts w:ascii="Calibri" w:hAnsi="Calibri"/>
          <w:color w:val="0E2841" w:themeColor="text2"/>
        </w:rPr>
        <w:t xml:space="preserve"> But these approximations, while </w:t>
      </w:r>
      <w:r w:rsidRPr="00650DE7">
        <w:rPr>
          <w:rStyle w:val="SubtleEmphasis"/>
        </w:rPr>
        <w:t>useful</w:t>
      </w:r>
      <w:r w:rsidRPr="004E1023">
        <w:rPr>
          <w:rFonts w:ascii="Calibri" w:hAnsi="Calibri"/>
          <w:color w:val="0E2841" w:themeColor="text2"/>
        </w:rPr>
        <w:t xml:space="preserve">, can blur </w:t>
      </w:r>
      <w:r w:rsidRPr="001A5419">
        <w:rPr>
          <w:rStyle w:val="IntenseEmphasis"/>
        </w:rPr>
        <w:t>the boundary between model and reality.</w:t>
      </w:r>
      <w:r w:rsidRPr="004E1023">
        <w:rPr>
          <w:rFonts w:ascii="Calibri" w:hAnsi="Calibri"/>
          <w:color w:val="0E2841" w:themeColor="text2"/>
        </w:rPr>
        <w:t xml:space="preserve"> Over time, students stop asking, </w:t>
      </w:r>
      <w:r w:rsidRPr="001A5419">
        <w:rPr>
          <w:rStyle w:val="SubtleReference"/>
        </w:rPr>
        <w:t>"Is this really true?"</w:t>
      </w:r>
      <w:r w:rsidRPr="004E1023">
        <w:rPr>
          <w:rFonts w:ascii="Calibri" w:hAnsi="Calibri"/>
          <w:color w:val="0E2841" w:themeColor="text2"/>
        </w:rPr>
        <w:t xml:space="preserve"> and begin to assume the approximation is the truth.</w:t>
      </w:r>
    </w:p>
    <w:p w14:paraId="2ED675AD" w14:textId="64D82238" w:rsidR="004E1023" w:rsidRPr="00BE2222" w:rsidRDefault="004E1023" w:rsidP="00BE1D88">
      <w:pPr>
        <w:spacing w:before="240" w:after="0"/>
        <w:rPr>
          <w:rFonts w:asciiTheme="majorHAnsi" w:hAnsiTheme="majorHAnsi"/>
          <w:b/>
          <w:bCs/>
          <w:i/>
          <w:iCs/>
          <w:color w:val="0E2841" w:themeColor="text2"/>
          <w:sz w:val="28"/>
          <w:szCs w:val="28"/>
        </w:rPr>
      </w:pPr>
      <w:r w:rsidRPr="004E1023">
        <w:rPr>
          <w:rFonts w:ascii="Calibri" w:hAnsi="Calibri"/>
          <w:color w:val="0E2841" w:themeColor="text2"/>
        </w:rPr>
        <w:t>That is dangerous for thinking.</w:t>
      </w:r>
    </w:p>
    <w:p w14:paraId="1D0E1783" w14:textId="77777777" w:rsidR="004E1023" w:rsidRPr="004E1023" w:rsidRDefault="004E1023" w:rsidP="00BE1D88">
      <w:pPr>
        <w:spacing w:after="0"/>
        <w:rPr>
          <w:rFonts w:ascii="Calibri" w:hAnsi="Calibri"/>
          <w:color w:val="0E2841" w:themeColor="text2"/>
        </w:rPr>
      </w:pPr>
      <w:r w:rsidRPr="004E1023">
        <w:rPr>
          <w:rFonts w:ascii="Calibri" w:hAnsi="Calibri"/>
          <w:color w:val="0E2841" w:themeColor="text2"/>
        </w:rPr>
        <w:t>This paper is a humble rebellion against that habit.</w:t>
      </w:r>
    </w:p>
    <w:p w14:paraId="40A8BCCE" w14:textId="77777777" w:rsidR="004E1023" w:rsidRPr="000B0560" w:rsidRDefault="004E1023" w:rsidP="00BE1D88">
      <w:pPr>
        <w:spacing w:after="0"/>
        <w:rPr>
          <w:rStyle w:val="IntenseEmphasis"/>
        </w:rPr>
      </w:pPr>
      <w:r w:rsidRPr="004E1023">
        <w:rPr>
          <w:rFonts w:ascii="Calibri" w:hAnsi="Calibri"/>
          <w:color w:val="0E2841" w:themeColor="text2"/>
        </w:rPr>
        <w:t>Yes, approximations are necessary—</w:t>
      </w:r>
      <w:r w:rsidRPr="000B0560">
        <w:rPr>
          <w:rStyle w:val="IntenseEmphasis"/>
        </w:rPr>
        <w:t>but only when we know what we’re sacrificing.</w:t>
      </w:r>
    </w:p>
    <w:p w14:paraId="245FF7DD" w14:textId="77777777" w:rsidR="004E1023" w:rsidRPr="004E1023" w:rsidRDefault="004E1023" w:rsidP="001B2EAF">
      <w:pPr>
        <w:rPr>
          <w:rFonts w:ascii="Calibri" w:hAnsi="Calibri"/>
          <w:color w:val="0E2841" w:themeColor="text2"/>
        </w:rPr>
      </w:pPr>
      <w:r w:rsidRPr="004E1023">
        <w:rPr>
          <w:rFonts w:ascii="Calibri" w:hAnsi="Calibri"/>
          <w:color w:val="0E2841" w:themeColor="text2"/>
        </w:rPr>
        <w:t>We must know the limits of our models, and we must test where they break down.</w:t>
      </w:r>
    </w:p>
    <w:p w14:paraId="7DB63666" w14:textId="44C326B5" w:rsidR="004E1023" w:rsidRPr="004E1023" w:rsidRDefault="004E1023" w:rsidP="004F24ED">
      <w:pPr>
        <w:spacing w:before="240" w:after="0"/>
        <w:rPr>
          <w:rFonts w:ascii="Calibri" w:hAnsi="Calibri"/>
          <w:color w:val="0E2841" w:themeColor="text2"/>
        </w:rPr>
      </w:pPr>
      <w:r w:rsidRPr="004E1023">
        <w:rPr>
          <w:rFonts w:ascii="Calibri" w:hAnsi="Calibri"/>
          <w:color w:val="0E2841" w:themeColor="text2"/>
        </w:rPr>
        <w:t xml:space="preserve">My goal wasn’t to disprove the mirror formula. It was </w:t>
      </w:r>
      <w:r w:rsidR="001B2EAF" w:rsidRPr="00AB0D0D">
        <w:rPr>
          <w:rStyle w:val="IntenseEmphasis"/>
        </w:rPr>
        <w:t>to</w:t>
      </w:r>
      <w:r w:rsidRPr="00AB0D0D">
        <w:rPr>
          <w:rStyle w:val="IntenseEmphasis"/>
        </w:rPr>
        <w:t xml:space="preserve"> understand its conditions</w:t>
      </w:r>
      <w:r w:rsidRPr="004E1023">
        <w:rPr>
          <w:rFonts w:ascii="Calibri" w:hAnsi="Calibri"/>
          <w:color w:val="0E2841" w:themeColor="text2"/>
        </w:rPr>
        <w:t>, its boundaries of truth.</w:t>
      </w:r>
    </w:p>
    <w:p w14:paraId="4CCDB35C" w14:textId="2CD64D68" w:rsidR="009307F2" w:rsidRDefault="004E1023" w:rsidP="004F24ED">
      <w:pPr>
        <w:rPr>
          <w:rFonts w:ascii="Calibri" w:hAnsi="Calibri"/>
          <w:color w:val="0E2841" w:themeColor="text2"/>
        </w:rPr>
      </w:pPr>
      <w:r w:rsidRPr="004E1023">
        <w:rPr>
          <w:rFonts w:ascii="Calibri" w:hAnsi="Calibri"/>
          <w:color w:val="0E2841" w:themeColor="text2"/>
        </w:rPr>
        <w:t xml:space="preserve">In short: to bring </w:t>
      </w:r>
      <w:r w:rsidRPr="004F24ED">
        <w:rPr>
          <w:rStyle w:val="SubtleEmphasis"/>
        </w:rPr>
        <w:t>rigor and curiosity</w:t>
      </w:r>
      <w:r w:rsidRPr="004E1023">
        <w:rPr>
          <w:rFonts w:ascii="Calibri" w:hAnsi="Calibri"/>
          <w:color w:val="0E2841" w:themeColor="text2"/>
        </w:rPr>
        <w:t xml:space="preserve"> together.</w:t>
      </w:r>
    </w:p>
    <w:p w14:paraId="0B536A55" w14:textId="77777777" w:rsidR="004F24ED" w:rsidRDefault="004F24ED" w:rsidP="004F24ED">
      <w:pPr>
        <w:rPr>
          <w:rFonts w:ascii="Calibri" w:hAnsi="Calibri"/>
          <w:color w:val="0E2841" w:themeColor="text2"/>
        </w:rPr>
      </w:pPr>
    </w:p>
    <w:p w14:paraId="5F11C7B2" w14:textId="4826E150" w:rsidR="00D728AE" w:rsidRDefault="00D728AE">
      <w:pPr>
        <w:rPr>
          <w:rFonts w:ascii="Calibri" w:hAnsi="Calibri"/>
          <w:color w:val="0E2841" w:themeColor="text2"/>
        </w:rPr>
      </w:pPr>
    </w:p>
    <w:p w14:paraId="5D438F16" w14:textId="749412A1" w:rsidR="00D728AE" w:rsidRDefault="00600C17">
      <w:pPr>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lastRenderedPageBreak/>
        <w:t>Deeper Thinking Questions</w:t>
      </w:r>
    </w:p>
    <w:p w14:paraId="656BB19D" w14:textId="25157053" w:rsidR="00600C17" w:rsidRPr="00600C17" w:rsidRDefault="00600C17" w:rsidP="00600C17">
      <w:pPr>
        <w:rPr>
          <w:rFonts w:ascii="Calibri" w:hAnsi="Calibri"/>
          <w:color w:val="0E2841" w:themeColor="text2"/>
        </w:rPr>
      </w:pPr>
      <w:r>
        <w:rPr>
          <w:rFonts w:ascii="Calibri" w:hAnsi="Calibri"/>
          <w:color w:val="0E2841" w:themeColor="text2"/>
        </w:rPr>
        <w:t xml:space="preserve">    </w:t>
      </w:r>
      <w:r w:rsidRPr="00600C17">
        <w:rPr>
          <w:rFonts w:ascii="Calibri" w:hAnsi="Calibri"/>
          <w:color w:val="0E2841" w:themeColor="text2"/>
        </w:rPr>
        <w:t xml:space="preserve">These are not just technical—they’re meant to be </w:t>
      </w:r>
      <w:r w:rsidRPr="0031325C">
        <w:rPr>
          <w:rStyle w:val="SubtleEmphasis"/>
        </w:rPr>
        <w:t>philosophical</w:t>
      </w:r>
      <w:r w:rsidRPr="00600C17">
        <w:rPr>
          <w:rFonts w:ascii="Calibri" w:hAnsi="Calibri"/>
          <w:color w:val="0E2841" w:themeColor="text2"/>
        </w:rPr>
        <w:t xml:space="preserve"> and </w:t>
      </w:r>
      <w:r w:rsidRPr="0031325C">
        <w:rPr>
          <w:rStyle w:val="SubtleEmphasis"/>
        </w:rPr>
        <w:t>conceptual</w:t>
      </w:r>
      <w:r w:rsidRPr="00600C17">
        <w:rPr>
          <w:rFonts w:ascii="Calibri" w:hAnsi="Calibri"/>
          <w:color w:val="0E2841" w:themeColor="text2"/>
        </w:rPr>
        <w:t>. They may not have a single right answer.</w:t>
      </w:r>
    </w:p>
    <w:p w14:paraId="4698D456" w14:textId="77777777" w:rsidR="0031325C" w:rsidRDefault="0031325C" w:rsidP="00600C17">
      <w:pPr>
        <w:rPr>
          <w:rFonts w:ascii="Calibri" w:hAnsi="Calibri"/>
          <w:color w:val="0E2841" w:themeColor="text2"/>
        </w:rPr>
      </w:pPr>
    </w:p>
    <w:p w14:paraId="2FFC584A" w14:textId="49D68AD4" w:rsidR="00600C17" w:rsidRPr="0031325C" w:rsidRDefault="00600C17" w:rsidP="00600C17">
      <w:pPr>
        <w:rPr>
          <w:rFonts w:ascii="Calibri" w:hAnsi="Calibri"/>
          <w:b/>
          <w:bCs/>
          <w:i/>
          <w:iCs/>
          <w:color w:val="0E2841" w:themeColor="text2"/>
        </w:rPr>
      </w:pPr>
      <w:r w:rsidRPr="0031325C">
        <w:rPr>
          <w:rFonts w:ascii="Calibri" w:hAnsi="Calibri"/>
          <w:b/>
          <w:bCs/>
          <w:i/>
          <w:iCs/>
          <w:color w:val="0E2841" w:themeColor="text2"/>
        </w:rPr>
        <w:t>1. If we can’t measure the true focus directly, does it exist?</w:t>
      </w:r>
    </w:p>
    <w:p w14:paraId="5AD719A1" w14:textId="7D1CDDCE" w:rsidR="008B328E" w:rsidRDefault="008B328E" w:rsidP="00600C17">
      <w:pPr>
        <w:rPr>
          <w:rFonts w:ascii="Calibri" w:hAnsi="Calibri"/>
          <w:b/>
          <w:bCs/>
          <w:color w:val="0E2841" w:themeColor="text2"/>
        </w:rPr>
      </w:pPr>
      <w:r>
        <w:rPr>
          <w:rFonts w:ascii="Calibri" w:hAnsi="Calibri"/>
          <w:b/>
          <w:bCs/>
          <w:color w:val="0E2841" w:themeColor="text2"/>
        </w:rPr>
        <w:t xml:space="preserve">    </w:t>
      </w:r>
      <w:r w:rsidR="00600C17" w:rsidRPr="008B328E">
        <w:rPr>
          <w:rFonts w:ascii="Calibri" w:hAnsi="Calibri"/>
          <w:b/>
          <w:bCs/>
          <w:color w:val="0E2841" w:themeColor="text2"/>
        </w:rPr>
        <w:t>My Thought:</w:t>
      </w:r>
    </w:p>
    <w:p w14:paraId="324FE815" w14:textId="6CFCD0CB" w:rsidR="00600C17" w:rsidRPr="008B328E" w:rsidRDefault="00600C17" w:rsidP="008B328E">
      <w:pPr>
        <w:ind w:left="720"/>
        <w:rPr>
          <w:rFonts w:ascii="Calibri" w:hAnsi="Calibri"/>
          <w:b/>
          <w:bCs/>
          <w:color w:val="0E2841" w:themeColor="text2"/>
        </w:rPr>
      </w:pPr>
      <w:r w:rsidRPr="00600C17">
        <w:rPr>
          <w:rFonts w:ascii="Calibri" w:hAnsi="Calibri"/>
          <w:color w:val="0E2841" w:themeColor="text2"/>
        </w:rPr>
        <w:t xml:space="preserve">The idea of a point where all rays meet becomes blurry when you zoom in. In reality, all we get is a </w:t>
      </w:r>
      <w:r w:rsidRPr="005321F1">
        <w:rPr>
          <w:rStyle w:val="IntenseEmphasis"/>
        </w:rPr>
        <w:t>convergence zone.</w:t>
      </w:r>
      <w:r w:rsidRPr="00600C17">
        <w:rPr>
          <w:rFonts w:ascii="Calibri" w:hAnsi="Calibri"/>
          <w:color w:val="0E2841" w:themeColor="text2"/>
        </w:rPr>
        <w:t xml:space="preserve"> So, is the focal point a physical entity or a </w:t>
      </w:r>
      <w:r w:rsidRPr="005321F1">
        <w:rPr>
          <w:rStyle w:val="IntenseEmphasis"/>
        </w:rPr>
        <w:t>mathematical construct</w:t>
      </w:r>
      <w:r w:rsidRPr="00600C17">
        <w:rPr>
          <w:rFonts w:ascii="Calibri" w:hAnsi="Calibri"/>
          <w:color w:val="0E2841" w:themeColor="text2"/>
        </w:rPr>
        <w:t>?</w:t>
      </w:r>
    </w:p>
    <w:p w14:paraId="02CB1752" w14:textId="77777777" w:rsidR="00EA5E20" w:rsidRDefault="00EA5E20" w:rsidP="00600C17">
      <w:pPr>
        <w:rPr>
          <w:rFonts w:ascii="Calibri" w:hAnsi="Calibri"/>
          <w:color w:val="0E2841" w:themeColor="text2"/>
        </w:rPr>
      </w:pPr>
    </w:p>
    <w:p w14:paraId="63812404" w14:textId="30B09EDB" w:rsidR="00600C17" w:rsidRPr="00EA5E20" w:rsidRDefault="00600C17" w:rsidP="00600C17">
      <w:pPr>
        <w:rPr>
          <w:rFonts w:ascii="Calibri" w:hAnsi="Calibri"/>
          <w:b/>
          <w:bCs/>
          <w:i/>
          <w:iCs/>
          <w:color w:val="0E2841" w:themeColor="text2"/>
        </w:rPr>
      </w:pPr>
      <w:r w:rsidRPr="00EA5E20">
        <w:rPr>
          <w:rFonts w:ascii="Calibri" w:hAnsi="Calibri"/>
          <w:b/>
          <w:bCs/>
          <w:i/>
          <w:iCs/>
          <w:color w:val="0E2841" w:themeColor="text2"/>
        </w:rPr>
        <w:t>2. Are we too comfortable with “good enough” in physics?</w:t>
      </w:r>
    </w:p>
    <w:p w14:paraId="45A3B046" w14:textId="1AF27B6C" w:rsidR="00600C17" w:rsidRPr="00EA5E20" w:rsidRDefault="00EA5E20" w:rsidP="00600C17">
      <w:pPr>
        <w:rPr>
          <w:rFonts w:ascii="Calibri" w:hAnsi="Calibri"/>
          <w:b/>
          <w:bCs/>
          <w:color w:val="0E2841" w:themeColor="text2"/>
        </w:rPr>
      </w:pPr>
      <w:r>
        <w:rPr>
          <w:rFonts w:ascii="Calibri" w:hAnsi="Calibri"/>
          <w:color w:val="0E2841" w:themeColor="text2"/>
        </w:rPr>
        <w:t xml:space="preserve">    </w:t>
      </w:r>
      <w:r w:rsidR="00600C17" w:rsidRPr="00EA5E20">
        <w:rPr>
          <w:rFonts w:ascii="Calibri" w:hAnsi="Calibri"/>
          <w:b/>
          <w:bCs/>
          <w:color w:val="0E2841" w:themeColor="text2"/>
        </w:rPr>
        <w:t>My Thought:</w:t>
      </w:r>
    </w:p>
    <w:p w14:paraId="60697023" w14:textId="77777777" w:rsidR="00D95863" w:rsidRDefault="00600C17" w:rsidP="00D95863">
      <w:pPr>
        <w:ind w:left="720"/>
        <w:rPr>
          <w:rFonts w:ascii="Calibri" w:hAnsi="Calibri"/>
          <w:color w:val="0E2841" w:themeColor="text2"/>
        </w:rPr>
      </w:pPr>
      <w:r w:rsidRPr="00600C17">
        <w:rPr>
          <w:rFonts w:ascii="Calibri" w:hAnsi="Calibri"/>
          <w:color w:val="0E2841" w:themeColor="text2"/>
        </w:rPr>
        <w:t xml:space="preserve">We often justify approximations because </w:t>
      </w:r>
      <w:r w:rsidRPr="00D95863">
        <w:rPr>
          <w:rStyle w:val="SubtleReference"/>
        </w:rPr>
        <w:t>“they work.”</w:t>
      </w:r>
      <w:r w:rsidRPr="00600C17">
        <w:rPr>
          <w:rFonts w:ascii="Calibri" w:hAnsi="Calibri"/>
          <w:color w:val="0E2841" w:themeColor="text2"/>
        </w:rPr>
        <w:t xml:space="preserve"> But do they work because they’re true—or because we haven’t measured carefully enough to notice they don’t?</w:t>
      </w:r>
    </w:p>
    <w:p w14:paraId="2A20A838" w14:textId="77777777" w:rsidR="00D95863" w:rsidRDefault="00D95863" w:rsidP="00D95863">
      <w:pPr>
        <w:rPr>
          <w:rFonts w:ascii="Calibri" w:hAnsi="Calibri"/>
          <w:color w:val="0E2841" w:themeColor="text2"/>
        </w:rPr>
      </w:pPr>
    </w:p>
    <w:p w14:paraId="596DECCC" w14:textId="04E040C0" w:rsidR="00600C17" w:rsidRPr="00D95863" w:rsidRDefault="00600C17" w:rsidP="00D95863">
      <w:pPr>
        <w:rPr>
          <w:rFonts w:ascii="Calibri" w:hAnsi="Calibri"/>
          <w:color w:val="0E2841" w:themeColor="text2"/>
        </w:rPr>
      </w:pPr>
      <w:r w:rsidRPr="00D95863">
        <w:rPr>
          <w:rFonts w:ascii="Calibri" w:hAnsi="Calibri"/>
          <w:b/>
          <w:bCs/>
          <w:i/>
          <w:iCs/>
          <w:color w:val="0E2841" w:themeColor="text2"/>
        </w:rPr>
        <w:t>3. Should we rethink how we teach optical geometry?</w:t>
      </w:r>
    </w:p>
    <w:p w14:paraId="5F381D61" w14:textId="0332E44B" w:rsidR="00600C17" w:rsidRPr="00D95863" w:rsidRDefault="00D95863" w:rsidP="00600C17">
      <w:pPr>
        <w:rPr>
          <w:rFonts w:ascii="Calibri" w:hAnsi="Calibri"/>
          <w:b/>
          <w:bCs/>
          <w:color w:val="0E2841" w:themeColor="text2"/>
        </w:rPr>
      </w:pPr>
      <w:r>
        <w:rPr>
          <w:rFonts w:ascii="Calibri" w:hAnsi="Calibri"/>
          <w:color w:val="0E2841" w:themeColor="text2"/>
        </w:rPr>
        <w:t xml:space="preserve">    </w:t>
      </w:r>
      <w:r w:rsidR="00600C17" w:rsidRPr="00D95863">
        <w:rPr>
          <w:rFonts w:ascii="Calibri" w:hAnsi="Calibri"/>
          <w:b/>
          <w:bCs/>
          <w:color w:val="0E2841" w:themeColor="text2"/>
        </w:rPr>
        <w:t>My Thought:</w:t>
      </w:r>
    </w:p>
    <w:p w14:paraId="06CBED94" w14:textId="77777777" w:rsidR="00600C17" w:rsidRPr="00E5618D" w:rsidRDefault="00600C17" w:rsidP="00D95863">
      <w:pPr>
        <w:ind w:left="720"/>
        <w:rPr>
          <w:rStyle w:val="SubtleReference"/>
        </w:rPr>
      </w:pPr>
      <w:r w:rsidRPr="00600C17">
        <w:rPr>
          <w:rFonts w:ascii="Calibri" w:hAnsi="Calibri"/>
          <w:color w:val="0E2841" w:themeColor="text2"/>
        </w:rPr>
        <w:t xml:space="preserve">Maybe students should start with </w:t>
      </w:r>
      <w:r w:rsidRPr="00E5618D">
        <w:rPr>
          <w:rStyle w:val="IntenseEmphasis"/>
        </w:rPr>
        <w:t>realistic models</w:t>
      </w:r>
      <w:r w:rsidRPr="00600C17">
        <w:rPr>
          <w:rFonts w:ascii="Calibri" w:hAnsi="Calibri"/>
          <w:color w:val="0E2841" w:themeColor="text2"/>
        </w:rPr>
        <w:t xml:space="preserve">—ones that show variations and approximations—before jumping into idealized formulas. Should the </w:t>
      </w:r>
      <w:r w:rsidRPr="00E5618D">
        <w:rPr>
          <w:rStyle w:val="SubtleEmphasis"/>
        </w:rPr>
        <w:t>first</w:t>
      </w:r>
      <w:r w:rsidRPr="00600C17">
        <w:rPr>
          <w:rFonts w:ascii="Calibri" w:hAnsi="Calibri"/>
          <w:color w:val="0E2841" w:themeColor="text2"/>
        </w:rPr>
        <w:t xml:space="preserve"> question be,</w:t>
      </w:r>
      <w:r w:rsidRPr="00E5618D">
        <w:rPr>
          <w:rStyle w:val="SubtleReference"/>
        </w:rPr>
        <w:t xml:space="preserve"> “what assumptions are we making?”</w:t>
      </w:r>
    </w:p>
    <w:p w14:paraId="4795ED71" w14:textId="77777777" w:rsidR="00E5618D" w:rsidRDefault="00E5618D" w:rsidP="00600C17">
      <w:pPr>
        <w:rPr>
          <w:rFonts w:ascii="Calibri" w:hAnsi="Calibri"/>
          <w:color w:val="0E2841" w:themeColor="text2"/>
        </w:rPr>
      </w:pPr>
    </w:p>
    <w:p w14:paraId="1B196DA7" w14:textId="2E45D1FF" w:rsidR="00600C17" w:rsidRPr="00E5618D" w:rsidRDefault="00600C17" w:rsidP="00600C17">
      <w:pPr>
        <w:rPr>
          <w:rFonts w:ascii="Calibri" w:hAnsi="Calibri"/>
          <w:b/>
          <w:bCs/>
          <w:i/>
          <w:iCs/>
          <w:color w:val="0E2841" w:themeColor="text2"/>
        </w:rPr>
      </w:pPr>
      <w:r w:rsidRPr="00E5618D">
        <w:rPr>
          <w:rFonts w:ascii="Calibri" w:hAnsi="Calibri"/>
          <w:b/>
          <w:bCs/>
          <w:i/>
          <w:iCs/>
          <w:color w:val="0E2841" w:themeColor="text2"/>
        </w:rPr>
        <w:t>4. Can we build a new formula for concave mirrors that works even for non-paraxial rays?</w:t>
      </w:r>
    </w:p>
    <w:p w14:paraId="71BE3981" w14:textId="3C904C56" w:rsidR="00600C17" w:rsidRPr="00E5618D" w:rsidRDefault="00E5618D" w:rsidP="00600C17">
      <w:pPr>
        <w:rPr>
          <w:rFonts w:ascii="Calibri" w:hAnsi="Calibri"/>
          <w:b/>
          <w:bCs/>
          <w:color w:val="0E2841" w:themeColor="text2"/>
        </w:rPr>
      </w:pPr>
      <w:r>
        <w:rPr>
          <w:rFonts w:ascii="Calibri" w:hAnsi="Calibri"/>
          <w:color w:val="0E2841" w:themeColor="text2"/>
        </w:rPr>
        <w:t xml:space="preserve">    </w:t>
      </w:r>
      <w:r w:rsidR="00600C17" w:rsidRPr="00E5618D">
        <w:rPr>
          <w:rFonts w:ascii="Calibri" w:hAnsi="Calibri"/>
          <w:b/>
          <w:bCs/>
          <w:color w:val="0E2841" w:themeColor="text2"/>
        </w:rPr>
        <w:t>My Thought:</w:t>
      </w:r>
    </w:p>
    <w:p w14:paraId="29B110F6" w14:textId="326DDA91" w:rsidR="00600C17" w:rsidRPr="00600C17" w:rsidRDefault="00600C17" w:rsidP="00E5618D">
      <w:pPr>
        <w:ind w:left="720"/>
        <w:rPr>
          <w:rFonts w:ascii="Calibri" w:hAnsi="Calibri"/>
          <w:color w:val="0E2841" w:themeColor="text2"/>
        </w:rPr>
      </w:pPr>
      <w:r w:rsidRPr="00600C17">
        <w:rPr>
          <w:rFonts w:ascii="Calibri" w:hAnsi="Calibri"/>
          <w:color w:val="0E2841" w:themeColor="text2"/>
        </w:rPr>
        <w:t xml:space="preserve">The standard mirror formula collapses when the rays are not close to the axis. Can we use geometric constructions like </w:t>
      </w:r>
      <w:r w:rsidRPr="00DD40BE">
        <w:rPr>
          <w:rStyle w:val="Emphasis"/>
        </w:rPr>
        <w:t>∆CBD</w:t>
      </w:r>
      <w:r w:rsidRPr="00600C17">
        <w:rPr>
          <w:rFonts w:ascii="Calibri" w:hAnsi="Calibri"/>
          <w:color w:val="0E2841" w:themeColor="text2"/>
        </w:rPr>
        <w:t xml:space="preserve"> and </w:t>
      </w:r>
      <w:r w:rsidRPr="00DD40BE">
        <w:rPr>
          <w:rStyle w:val="Emphasis"/>
        </w:rPr>
        <w:t>∆FBD</w:t>
      </w:r>
      <w:r w:rsidRPr="00600C17">
        <w:rPr>
          <w:rFonts w:ascii="Calibri" w:hAnsi="Calibri"/>
          <w:color w:val="0E2841" w:themeColor="text2"/>
        </w:rPr>
        <w:t xml:space="preserve">, or trigonometric derivations using </w:t>
      </w:r>
      <m:oMath>
        <m:r>
          <w:rPr>
            <w:rFonts w:ascii="Cambria Math" w:hAnsi="Cambria Math"/>
            <w:color w:val="0E2841" w:themeColor="text2"/>
          </w:rPr>
          <m:t>θ</m:t>
        </m:r>
      </m:oMath>
      <w:r w:rsidRPr="00600C17">
        <w:rPr>
          <w:rFonts w:ascii="Calibri" w:hAnsi="Calibri"/>
          <w:color w:val="0E2841" w:themeColor="text2"/>
        </w:rPr>
        <w:t xml:space="preserve"> and </w:t>
      </w:r>
      <w:r w:rsidRPr="00DD40BE">
        <w:rPr>
          <w:rStyle w:val="Emphasis"/>
        </w:rPr>
        <w:t>BD</w:t>
      </w:r>
      <w:r w:rsidRPr="00600C17">
        <w:rPr>
          <w:rFonts w:ascii="Calibri" w:hAnsi="Calibri"/>
          <w:color w:val="0E2841" w:themeColor="text2"/>
        </w:rPr>
        <w:t xml:space="preserve">, to build a more </w:t>
      </w:r>
      <w:r w:rsidRPr="004F46D1">
        <w:rPr>
          <w:rStyle w:val="SubtleEmphasis"/>
        </w:rPr>
        <w:t>universal</w:t>
      </w:r>
      <w:r w:rsidRPr="00600C17">
        <w:rPr>
          <w:rFonts w:ascii="Calibri" w:hAnsi="Calibri"/>
          <w:color w:val="0E2841" w:themeColor="text2"/>
        </w:rPr>
        <w:t xml:space="preserve"> formula?</w:t>
      </w:r>
    </w:p>
    <w:p w14:paraId="761DDE72" w14:textId="77777777" w:rsidR="00DD40BE" w:rsidRDefault="00DD40BE" w:rsidP="00600C17">
      <w:pPr>
        <w:rPr>
          <w:rFonts w:ascii="Calibri" w:hAnsi="Calibri"/>
          <w:color w:val="0E2841" w:themeColor="text2"/>
        </w:rPr>
      </w:pPr>
    </w:p>
    <w:p w14:paraId="3499E85F" w14:textId="77777777" w:rsidR="000E3110" w:rsidRDefault="000E3110" w:rsidP="00600C17">
      <w:pPr>
        <w:rPr>
          <w:rFonts w:ascii="Calibri" w:hAnsi="Calibri"/>
          <w:b/>
          <w:bCs/>
          <w:i/>
          <w:iCs/>
          <w:color w:val="0E2841" w:themeColor="text2"/>
        </w:rPr>
      </w:pPr>
    </w:p>
    <w:p w14:paraId="7C7D0993" w14:textId="77777777" w:rsidR="000E3110" w:rsidRDefault="000E3110" w:rsidP="00600C17">
      <w:pPr>
        <w:rPr>
          <w:rFonts w:ascii="Calibri" w:hAnsi="Calibri"/>
          <w:b/>
          <w:bCs/>
          <w:i/>
          <w:iCs/>
          <w:color w:val="0E2841" w:themeColor="text2"/>
        </w:rPr>
      </w:pPr>
    </w:p>
    <w:p w14:paraId="6C74022D" w14:textId="77777777" w:rsidR="000E3110" w:rsidRDefault="000E3110" w:rsidP="00600C17">
      <w:pPr>
        <w:rPr>
          <w:rFonts w:ascii="Calibri" w:hAnsi="Calibri"/>
          <w:b/>
          <w:bCs/>
          <w:i/>
          <w:iCs/>
          <w:color w:val="0E2841" w:themeColor="text2"/>
        </w:rPr>
      </w:pPr>
    </w:p>
    <w:p w14:paraId="2D95A582" w14:textId="63E53D78" w:rsidR="00600C17" w:rsidRPr="000E3110" w:rsidRDefault="00600C17" w:rsidP="00600C17">
      <w:pPr>
        <w:rPr>
          <w:rFonts w:ascii="Calibri" w:hAnsi="Calibri"/>
          <w:b/>
          <w:bCs/>
          <w:i/>
          <w:iCs/>
          <w:color w:val="0E2841" w:themeColor="text2"/>
        </w:rPr>
      </w:pPr>
      <w:r w:rsidRPr="000E3110">
        <w:rPr>
          <w:rFonts w:ascii="Calibri" w:hAnsi="Calibri"/>
          <w:b/>
          <w:bCs/>
          <w:i/>
          <w:iCs/>
          <w:color w:val="0E2841" w:themeColor="text2"/>
        </w:rPr>
        <w:lastRenderedPageBreak/>
        <w:t>5. Is it possible to visualize approximation errors in real time?</w:t>
      </w:r>
    </w:p>
    <w:p w14:paraId="219C95E9" w14:textId="77777777" w:rsidR="000E3110" w:rsidRDefault="000E3110">
      <w:pPr>
        <w:rPr>
          <w:rFonts w:ascii="Calibri" w:hAnsi="Calibri"/>
          <w:b/>
          <w:bCs/>
          <w:color w:val="0E2841" w:themeColor="text2"/>
        </w:rPr>
      </w:pPr>
      <w:r>
        <w:rPr>
          <w:rFonts w:ascii="Calibri" w:hAnsi="Calibri"/>
          <w:color w:val="0E2841" w:themeColor="text2"/>
        </w:rPr>
        <w:t xml:space="preserve">    </w:t>
      </w:r>
      <w:r w:rsidR="00600C17" w:rsidRPr="000E3110">
        <w:rPr>
          <w:rFonts w:ascii="Calibri" w:hAnsi="Calibri"/>
          <w:b/>
          <w:bCs/>
          <w:color w:val="0E2841" w:themeColor="text2"/>
        </w:rPr>
        <w:t>My Thought:</w:t>
      </w:r>
    </w:p>
    <w:p w14:paraId="5A3FE4F5" w14:textId="603F6524" w:rsidR="00833ACC" w:rsidRDefault="00600C17" w:rsidP="00833ACC">
      <w:pPr>
        <w:ind w:left="720"/>
        <w:rPr>
          <w:rFonts w:ascii="Calibri" w:hAnsi="Calibri"/>
          <w:b/>
          <w:bCs/>
          <w:color w:val="0E2841" w:themeColor="text2"/>
        </w:rPr>
      </w:pPr>
      <w:r w:rsidRPr="00600C17">
        <w:rPr>
          <w:rFonts w:ascii="Calibri" w:hAnsi="Calibri"/>
          <w:color w:val="0E2841" w:themeColor="text2"/>
        </w:rPr>
        <w:t xml:space="preserve">Imagine an experiment setup where a laser strikes a mirror at various points and a software simulation shows the predicted focus vs. actual convergence. This could teach </w:t>
      </w:r>
      <w:r w:rsidRPr="00983E18">
        <w:rPr>
          <w:rStyle w:val="SubtleEmphasis"/>
        </w:rPr>
        <w:t>approximation</w:t>
      </w:r>
      <w:r w:rsidRPr="00600C17">
        <w:rPr>
          <w:rFonts w:ascii="Calibri" w:hAnsi="Calibri"/>
          <w:color w:val="0E2841" w:themeColor="text2"/>
        </w:rPr>
        <w:t xml:space="preserve"> visually, making the concept clearer than words ever could.</w:t>
      </w:r>
    </w:p>
    <w:p w14:paraId="07CAB22A" w14:textId="77777777" w:rsidR="00833ACC" w:rsidRDefault="00833ACC" w:rsidP="00833ACC">
      <w:pPr>
        <w:rPr>
          <w:rFonts w:ascii="Calibri" w:hAnsi="Calibri"/>
          <w:b/>
          <w:bCs/>
          <w:color w:val="0E2841" w:themeColor="text2"/>
        </w:rPr>
      </w:pPr>
    </w:p>
    <w:p w14:paraId="53F14A5D" w14:textId="77777777" w:rsidR="00833ACC" w:rsidRDefault="00833ACC" w:rsidP="00833ACC">
      <w:pPr>
        <w:rPr>
          <w:rFonts w:ascii="Calibri" w:hAnsi="Calibri"/>
          <w:b/>
          <w:bCs/>
          <w:color w:val="0E2841" w:themeColor="text2"/>
        </w:rPr>
      </w:pPr>
    </w:p>
    <w:p w14:paraId="3379C061" w14:textId="1D7F9CE4" w:rsidR="00833ACC" w:rsidRDefault="00A167CB" w:rsidP="00833ACC">
      <w:pPr>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t xml:space="preserve">To the Mentor: Questions for </w:t>
      </w:r>
      <w:r w:rsidR="00252314">
        <w:rPr>
          <w:rFonts w:asciiTheme="majorHAnsi" w:hAnsiTheme="majorHAnsi"/>
          <w:b/>
          <w:bCs/>
          <w:i/>
          <w:iCs/>
          <w:color w:val="0E2841" w:themeColor="text2"/>
          <w:sz w:val="28"/>
          <w:szCs w:val="28"/>
        </w:rPr>
        <w:t>R</w:t>
      </w:r>
      <w:r>
        <w:rPr>
          <w:rFonts w:asciiTheme="majorHAnsi" w:hAnsiTheme="majorHAnsi"/>
          <w:b/>
          <w:bCs/>
          <w:i/>
          <w:iCs/>
          <w:color w:val="0E2841" w:themeColor="text2"/>
          <w:sz w:val="28"/>
          <w:szCs w:val="28"/>
        </w:rPr>
        <w:t xml:space="preserve">eflection and </w:t>
      </w:r>
      <w:r w:rsidR="00252314">
        <w:rPr>
          <w:rFonts w:asciiTheme="majorHAnsi" w:hAnsiTheme="majorHAnsi"/>
          <w:b/>
          <w:bCs/>
          <w:i/>
          <w:iCs/>
          <w:color w:val="0E2841" w:themeColor="text2"/>
          <w:sz w:val="28"/>
          <w:szCs w:val="28"/>
        </w:rPr>
        <w:t>Feedback</w:t>
      </w:r>
    </w:p>
    <w:p w14:paraId="6E839DD9" w14:textId="4E3AECBB" w:rsidR="002C3F5F" w:rsidRPr="00FA65B0" w:rsidRDefault="002C3F5F" w:rsidP="002C3F5F">
      <w:pPr>
        <w:rPr>
          <w:rFonts w:ascii="Calibri" w:hAnsi="Calibri"/>
          <w:b/>
          <w:bCs/>
          <w:color w:val="0E2841" w:themeColor="text2"/>
        </w:rPr>
      </w:pPr>
      <w:r w:rsidRPr="00FA65B0">
        <w:rPr>
          <w:rFonts w:ascii="Calibri" w:hAnsi="Calibri"/>
          <w:b/>
          <w:bCs/>
          <w:color w:val="0E2841" w:themeColor="text2"/>
        </w:rPr>
        <w:t>Dear Sir</w:t>
      </w:r>
      <w:r w:rsidR="00371E36" w:rsidRPr="00FA65B0">
        <w:rPr>
          <w:rFonts w:ascii="Calibri" w:hAnsi="Calibri"/>
          <w:b/>
          <w:bCs/>
          <w:color w:val="0E2841" w:themeColor="text2"/>
        </w:rPr>
        <w:t>,</w:t>
      </w:r>
    </w:p>
    <w:p w14:paraId="51F37B9C" w14:textId="064C6BE1" w:rsidR="002C3F5F" w:rsidRPr="00371E36" w:rsidRDefault="00FA65B0" w:rsidP="002C3F5F">
      <w:pPr>
        <w:rPr>
          <w:rFonts w:ascii="Calibri" w:hAnsi="Calibri"/>
          <w:color w:val="0E2841" w:themeColor="text2"/>
        </w:rPr>
      </w:pPr>
      <w:r>
        <w:rPr>
          <w:rFonts w:ascii="Calibri" w:hAnsi="Calibri"/>
          <w:color w:val="0E2841" w:themeColor="text2"/>
        </w:rPr>
        <w:t xml:space="preserve">    </w:t>
      </w:r>
      <w:r w:rsidR="002C3F5F" w:rsidRPr="00371E36">
        <w:rPr>
          <w:rFonts w:ascii="Calibri" w:hAnsi="Calibri"/>
          <w:color w:val="0E2841" w:themeColor="text2"/>
        </w:rPr>
        <w:t xml:space="preserve">This paper is shared with deep curiosity and respect. I would be very grateful if you could evaluate the </w:t>
      </w:r>
      <w:r w:rsidR="002C3F5F" w:rsidRPr="00FA65B0">
        <w:rPr>
          <w:rStyle w:val="IntenseEmphasis"/>
        </w:rPr>
        <w:t>mathematical and conceptual correctness</w:t>
      </w:r>
      <w:r w:rsidR="002C3F5F" w:rsidRPr="00371E36">
        <w:rPr>
          <w:rFonts w:ascii="Calibri" w:hAnsi="Calibri"/>
          <w:color w:val="0E2841" w:themeColor="text2"/>
        </w:rPr>
        <w:t xml:space="preserve"> of the ideas and derivations. If the reasoning is valid, my next question is:</w:t>
      </w:r>
    </w:p>
    <w:p w14:paraId="04D9ED69" w14:textId="7908F47A" w:rsidR="002C3F5F" w:rsidRPr="00371E36" w:rsidRDefault="00FA65B0" w:rsidP="00F93AD5">
      <w:pPr>
        <w:pStyle w:val="IntenseQuote"/>
      </w:pPr>
      <w:r>
        <w:rPr>
          <w:b/>
          <w:bCs/>
        </w:rPr>
        <w:t xml:space="preserve">Q 1: </w:t>
      </w:r>
      <w:r w:rsidR="002C3F5F" w:rsidRPr="00371E36">
        <w:t>Why do school textbooks still rely heavily on the idealized focal point model, even though variation due to incident angle can be proved geometrically?</w:t>
      </w:r>
    </w:p>
    <w:p w14:paraId="345D1E0B" w14:textId="71F5D5BD" w:rsidR="002C3F5F" w:rsidRPr="00371E36" w:rsidRDefault="00F93AD5" w:rsidP="00F93AD5">
      <w:pPr>
        <w:pStyle w:val="IntenseQuote"/>
      </w:pPr>
      <w:r>
        <w:rPr>
          <w:b/>
          <w:bCs/>
        </w:rPr>
        <w:t xml:space="preserve">Q 2: </w:t>
      </w:r>
      <w:r w:rsidR="002C3F5F" w:rsidRPr="00371E36">
        <w:t>Would it be too complex to introduce the idea of a "focal zone" instead of a point, even in basics?</w:t>
      </w:r>
    </w:p>
    <w:p w14:paraId="55BB66D5" w14:textId="5F6FD510" w:rsidR="002C3F5F" w:rsidRPr="00371E36" w:rsidRDefault="00F93AD5" w:rsidP="00F93AD5">
      <w:pPr>
        <w:pStyle w:val="IntenseQuote"/>
      </w:pPr>
      <w:r>
        <w:rPr>
          <w:b/>
          <w:bCs/>
        </w:rPr>
        <w:t xml:space="preserve">Q 3: </w:t>
      </w:r>
      <w:r w:rsidR="002C3F5F" w:rsidRPr="00371E36">
        <w:t>Do you think there’s space in school education for such detailed explorations, or are these reserved only for higher studies?</w:t>
      </w:r>
    </w:p>
    <w:p w14:paraId="6D4B4893" w14:textId="77777777" w:rsidR="007C0675" w:rsidRDefault="00F93AD5" w:rsidP="007C0675">
      <w:pPr>
        <w:pStyle w:val="IntenseQuote"/>
      </w:pPr>
      <w:r>
        <w:rPr>
          <w:b/>
          <w:bCs/>
        </w:rPr>
        <w:t xml:space="preserve">Q 4: </w:t>
      </w:r>
      <w:r w:rsidR="002C3F5F" w:rsidRPr="00371E36">
        <w:t>If this paper were to be turned into a class activity or project, what would be a good way to do it?</w:t>
      </w:r>
    </w:p>
    <w:p w14:paraId="59D32580" w14:textId="21FC7618" w:rsidR="002C3F5F" w:rsidRPr="007C0675" w:rsidRDefault="007C0675" w:rsidP="007C0675">
      <w:pPr>
        <w:pStyle w:val="IntenseQuote"/>
      </w:pPr>
      <w:r>
        <w:rPr>
          <w:b/>
          <w:bCs/>
        </w:rPr>
        <w:t xml:space="preserve">Q 5: </w:t>
      </w:r>
      <w:r w:rsidR="002C3F5F" w:rsidRPr="00371E36">
        <w:t>Where (if anywhere) have I made a mistake, gone too far, or overlooked something?</w:t>
      </w:r>
    </w:p>
    <w:p w14:paraId="35704CFD" w14:textId="4B4F7D4D" w:rsidR="007D61DA" w:rsidRDefault="002C3F5F" w:rsidP="00833ACC">
      <w:pPr>
        <w:rPr>
          <w:rFonts w:ascii="Calibri" w:hAnsi="Calibri"/>
          <w:color w:val="0E2841" w:themeColor="text2"/>
        </w:rPr>
      </w:pPr>
      <w:r w:rsidRPr="00371E36">
        <w:rPr>
          <w:rFonts w:ascii="Calibri" w:hAnsi="Calibri"/>
          <w:color w:val="0E2841" w:themeColor="text2"/>
        </w:rPr>
        <w:t>I genuinely want to know how close or far I am from the truth—and how I can go further. Please feel free to write your responses as brief feedback or even questions in return.</w:t>
      </w:r>
    </w:p>
    <w:p w14:paraId="65C4D5EB" w14:textId="6DFFE89A" w:rsidR="00252314" w:rsidRDefault="00252314" w:rsidP="00833ACC">
      <w:pPr>
        <w:rPr>
          <w:rFonts w:ascii="Calibri" w:hAnsi="Calibri"/>
          <w:color w:val="0E2841" w:themeColor="text2"/>
        </w:rPr>
      </w:pPr>
    </w:p>
    <w:p w14:paraId="32951B02" w14:textId="77777777" w:rsidR="00BE54A9" w:rsidRDefault="00BE54A9" w:rsidP="00833ACC">
      <w:pPr>
        <w:rPr>
          <w:rFonts w:ascii="Calibri" w:hAnsi="Calibri"/>
          <w:color w:val="0E2841" w:themeColor="text2"/>
        </w:rPr>
      </w:pPr>
    </w:p>
    <w:p w14:paraId="4F52DE1A" w14:textId="77777777" w:rsidR="00BE54A9" w:rsidRDefault="00BE54A9" w:rsidP="00833ACC">
      <w:pPr>
        <w:rPr>
          <w:rFonts w:ascii="Calibri" w:hAnsi="Calibri"/>
          <w:color w:val="0E2841" w:themeColor="text2"/>
        </w:rPr>
      </w:pPr>
    </w:p>
    <w:p w14:paraId="074932FE" w14:textId="6331F17D" w:rsidR="00BE54A9" w:rsidRDefault="00BE54A9" w:rsidP="00833ACC">
      <w:pPr>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lastRenderedPageBreak/>
        <w:t>A Word to the Reader and Mentor</w:t>
      </w:r>
    </w:p>
    <w:p w14:paraId="7D3ED5E9" w14:textId="72543C3B" w:rsidR="00586724" w:rsidRDefault="00586724" w:rsidP="00833ACC">
      <w:pPr>
        <w:rPr>
          <w:rFonts w:ascii="Calibri" w:hAnsi="Calibri"/>
          <w:color w:val="0E2841" w:themeColor="text2"/>
        </w:rPr>
      </w:pPr>
      <w:r>
        <w:rPr>
          <w:rFonts w:ascii="Calibri" w:hAnsi="Calibri"/>
          <w:color w:val="0E2841" w:themeColor="text2"/>
        </w:rPr>
        <w:t xml:space="preserve">    Whether you’re my mentor, a fellow student, or simply someone reading this for the first time—this paper isn’t just about mirrors or focal lengths.</w:t>
      </w:r>
    </w:p>
    <w:p w14:paraId="3AE22CDC" w14:textId="3846E2D3" w:rsidR="00586724" w:rsidRDefault="00586724" w:rsidP="00833ACC">
      <w:pPr>
        <w:rPr>
          <w:rFonts w:ascii="Calibri" w:hAnsi="Calibri"/>
          <w:color w:val="0E2841" w:themeColor="text2"/>
        </w:rPr>
      </w:pPr>
      <w:r>
        <w:rPr>
          <w:rFonts w:ascii="Calibri" w:hAnsi="Calibri"/>
          <w:color w:val="0E2841" w:themeColor="text2"/>
        </w:rPr>
        <w:t xml:space="preserve">It’s about the </w:t>
      </w:r>
      <w:r w:rsidRPr="004F68F4">
        <w:rPr>
          <w:rStyle w:val="IntenseEmphasis"/>
        </w:rPr>
        <w:t>process</w:t>
      </w:r>
      <w:r>
        <w:rPr>
          <w:rFonts w:ascii="Calibri" w:hAnsi="Calibri"/>
          <w:color w:val="0E2841" w:themeColor="text2"/>
        </w:rPr>
        <w:t xml:space="preserve"> behind real scientific thinking.</w:t>
      </w:r>
    </w:p>
    <w:p w14:paraId="0D1A2275" w14:textId="77777777" w:rsidR="00F416F9" w:rsidRDefault="00586724" w:rsidP="00833ACC">
      <w:pPr>
        <w:rPr>
          <w:rFonts w:ascii="Calibri" w:hAnsi="Calibri"/>
          <w:color w:val="0E2841" w:themeColor="text2"/>
        </w:rPr>
      </w:pPr>
      <w:r>
        <w:rPr>
          <w:rFonts w:ascii="Calibri" w:hAnsi="Calibri"/>
          <w:color w:val="0E2841" w:themeColor="text2"/>
        </w:rPr>
        <w:t>It began with a simple discomfort—</w:t>
      </w:r>
    </w:p>
    <w:p w14:paraId="4F11241A" w14:textId="13ADC98F" w:rsidR="00586724" w:rsidRDefault="00586724" w:rsidP="004F54AF">
      <w:pPr>
        <w:pStyle w:val="Quote"/>
        <w:spacing w:before="0" w:after="0"/>
      </w:pPr>
      <w:r>
        <w:t>“Something doesn’t feel right.”</w:t>
      </w:r>
    </w:p>
    <w:p w14:paraId="5FA2D588" w14:textId="77777777" w:rsidR="00586724" w:rsidRDefault="00586724" w:rsidP="004F54AF">
      <w:pPr>
        <w:spacing w:after="0"/>
        <w:rPr>
          <w:rFonts w:ascii="Calibri" w:hAnsi="Calibri"/>
          <w:color w:val="0E2841" w:themeColor="text2"/>
        </w:rPr>
      </w:pPr>
      <w:r>
        <w:rPr>
          <w:rFonts w:ascii="Calibri" w:hAnsi="Calibri"/>
          <w:color w:val="0E2841" w:themeColor="text2"/>
        </w:rPr>
        <w:t xml:space="preserve">Then came </w:t>
      </w:r>
      <w:r w:rsidRPr="005B2756">
        <w:rPr>
          <w:rStyle w:val="IntenseEmphasis"/>
        </w:rPr>
        <w:t>observation</w:t>
      </w:r>
      <w:r>
        <w:rPr>
          <w:rFonts w:ascii="Calibri" w:hAnsi="Calibri"/>
          <w:color w:val="0E2841" w:themeColor="text2"/>
        </w:rPr>
        <w:t>.</w:t>
      </w:r>
    </w:p>
    <w:p w14:paraId="118D40CF" w14:textId="77777777" w:rsidR="005B2756" w:rsidRDefault="00586724" w:rsidP="007A469B">
      <w:pPr>
        <w:spacing w:after="0"/>
        <w:rPr>
          <w:rFonts w:ascii="Calibri" w:hAnsi="Calibri"/>
          <w:color w:val="0E2841" w:themeColor="text2"/>
        </w:rPr>
      </w:pPr>
      <w:r>
        <w:rPr>
          <w:rFonts w:ascii="Calibri" w:hAnsi="Calibri"/>
          <w:color w:val="0E2841" w:themeColor="text2"/>
        </w:rPr>
        <w:t xml:space="preserve">Then, instead of just memorizing the formulas, I asked: </w:t>
      </w:r>
    </w:p>
    <w:p w14:paraId="04E6A551" w14:textId="540CFE86" w:rsidR="00586724" w:rsidRDefault="00586724" w:rsidP="007A469B">
      <w:pPr>
        <w:pStyle w:val="Quote"/>
      </w:pPr>
      <w:r>
        <w:t>“What’s really going on?”</w:t>
      </w:r>
    </w:p>
    <w:p w14:paraId="2A58C167" w14:textId="77777777" w:rsidR="007A469B" w:rsidRDefault="007A469B" w:rsidP="004F54AF">
      <w:pPr>
        <w:spacing w:after="0"/>
        <w:rPr>
          <w:rFonts w:ascii="Calibri" w:hAnsi="Calibri"/>
          <w:color w:val="0E2841" w:themeColor="text2"/>
        </w:rPr>
      </w:pPr>
    </w:p>
    <w:p w14:paraId="5D88CA1C" w14:textId="68CA0CC5" w:rsidR="00586724" w:rsidRDefault="00586724" w:rsidP="004F54AF">
      <w:pPr>
        <w:spacing w:after="0"/>
        <w:rPr>
          <w:rFonts w:ascii="Calibri" w:hAnsi="Calibri"/>
          <w:color w:val="0E2841" w:themeColor="text2"/>
        </w:rPr>
      </w:pPr>
      <w:r>
        <w:rPr>
          <w:rFonts w:ascii="Calibri" w:hAnsi="Calibri"/>
          <w:color w:val="0E2841" w:themeColor="text2"/>
        </w:rPr>
        <w:t xml:space="preserve">What followed was an attempt to break free of fixed definitions and test ideas geometrically, logically, and even philosophically. Through it, I learned that physics is not made in textbooks—textbooks are made </w:t>
      </w:r>
      <w:r w:rsidRPr="00B84943">
        <w:rPr>
          <w:rStyle w:val="IntenseEmphasis"/>
        </w:rPr>
        <w:t>after</w:t>
      </w:r>
      <w:r>
        <w:rPr>
          <w:rFonts w:ascii="Calibri" w:hAnsi="Calibri"/>
          <w:color w:val="0E2841" w:themeColor="text2"/>
        </w:rPr>
        <w:t xml:space="preserve"> physics is done. And physics is done by </w:t>
      </w:r>
      <w:r w:rsidRPr="009E77A1">
        <w:rPr>
          <w:rStyle w:val="IntenseEmphasis"/>
        </w:rPr>
        <w:t xml:space="preserve">people who ask questions </w:t>
      </w:r>
      <w:r>
        <w:rPr>
          <w:rFonts w:ascii="Calibri" w:hAnsi="Calibri"/>
          <w:color w:val="0E2841" w:themeColor="text2"/>
        </w:rPr>
        <w:t>even when the answers seem obvious.</w:t>
      </w:r>
    </w:p>
    <w:p w14:paraId="63BE695D" w14:textId="77777777" w:rsidR="00586724" w:rsidRDefault="00586724" w:rsidP="00833ACC">
      <w:pPr>
        <w:rPr>
          <w:rFonts w:ascii="Calibri" w:hAnsi="Calibri"/>
          <w:color w:val="0E2841" w:themeColor="text2"/>
        </w:rPr>
      </w:pPr>
    </w:p>
    <w:p w14:paraId="1ADD02C8" w14:textId="77777777" w:rsidR="00586724" w:rsidRDefault="00586724" w:rsidP="00833ACC">
      <w:pPr>
        <w:rPr>
          <w:rFonts w:ascii="Calibri" w:hAnsi="Calibri"/>
          <w:color w:val="0E2841" w:themeColor="text2"/>
        </w:rPr>
      </w:pPr>
      <w:r w:rsidRPr="009E77A1">
        <w:rPr>
          <w:rStyle w:val="SubtleReference"/>
        </w:rPr>
        <w:t>To the mentor,</w:t>
      </w:r>
      <w:r>
        <w:rPr>
          <w:rFonts w:ascii="Calibri" w:hAnsi="Calibri"/>
          <w:color w:val="0E2841" w:themeColor="text2"/>
        </w:rPr>
        <w:t xml:space="preserve"> I hope this work reflects both discipline and genuine inquiry. Your feedback will help refine the structure and the depth.</w:t>
      </w:r>
    </w:p>
    <w:p w14:paraId="2BC07F02" w14:textId="77777777" w:rsidR="00586724" w:rsidRDefault="00586724" w:rsidP="00833ACC">
      <w:pPr>
        <w:rPr>
          <w:rFonts w:ascii="Calibri" w:hAnsi="Calibri"/>
          <w:color w:val="0E2841" w:themeColor="text2"/>
        </w:rPr>
      </w:pPr>
    </w:p>
    <w:p w14:paraId="12D54D17" w14:textId="77777777" w:rsidR="00586724" w:rsidRDefault="00586724" w:rsidP="00833ACC">
      <w:pPr>
        <w:rPr>
          <w:rFonts w:ascii="Calibri" w:hAnsi="Calibri"/>
          <w:color w:val="0E2841" w:themeColor="text2"/>
        </w:rPr>
      </w:pPr>
      <w:r w:rsidRPr="009E77A1">
        <w:rPr>
          <w:rStyle w:val="SubtleReference"/>
        </w:rPr>
        <w:t>To the reader</w:t>
      </w:r>
      <w:r>
        <w:rPr>
          <w:rFonts w:ascii="Calibri" w:hAnsi="Calibri"/>
          <w:color w:val="0E2841" w:themeColor="text2"/>
        </w:rPr>
        <w:t xml:space="preserve">, I hope this paper helps you see that </w:t>
      </w:r>
      <w:r w:rsidRPr="00B52920">
        <w:rPr>
          <w:rStyle w:val="IntenseEmphasis"/>
        </w:rPr>
        <w:t>you’re allowed to question the given</w:t>
      </w:r>
      <w:r>
        <w:rPr>
          <w:rFonts w:ascii="Calibri" w:hAnsi="Calibri"/>
          <w:color w:val="0E2841" w:themeColor="text2"/>
        </w:rPr>
        <w:t>, and you’re capable of building your own understanding, layer by layer.</w:t>
      </w:r>
    </w:p>
    <w:p w14:paraId="2F02DA65" w14:textId="77777777" w:rsidR="007B00A2" w:rsidRDefault="007B00A2" w:rsidP="00833ACC">
      <w:pPr>
        <w:rPr>
          <w:rFonts w:ascii="Calibri" w:hAnsi="Calibri"/>
          <w:color w:val="0E2841" w:themeColor="text2"/>
        </w:rPr>
      </w:pPr>
    </w:p>
    <w:p w14:paraId="0DB7CD96" w14:textId="6D74A5A0" w:rsidR="00586724" w:rsidRDefault="00586724" w:rsidP="007B00A2">
      <w:pPr>
        <w:spacing w:after="0"/>
        <w:rPr>
          <w:rFonts w:ascii="Calibri" w:hAnsi="Calibri"/>
          <w:color w:val="0E2841" w:themeColor="text2"/>
        </w:rPr>
      </w:pPr>
      <w:r>
        <w:rPr>
          <w:rFonts w:ascii="Calibri" w:hAnsi="Calibri"/>
          <w:color w:val="0E2841" w:themeColor="text2"/>
        </w:rPr>
        <w:t>Because this isn’t just a doubt paper.</w:t>
      </w:r>
    </w:p>
    <w:p w14:paraId="5F56ACF6" w14:textId="77777777" w:rsidR="00586724" w:rsidRPr="00586724" w:rsidRDefault="00586724" w:rsidP="00833ACC">
      <w:pPr>
        <w:rPr>
          <w:rFonts w:ascii="Calibri" w:hAnsi="Calibri"/>
          <w:color w:val="0E2841" w:themeColor="text2"/>
        </w:rPr>
      </w:pPr>
      <w:r>
        <w:rPr>
          <w:rFonts w:ascii="Calibri" w:hAnsi="Calibri"/>
          <w:color w:val="0E2841" w:themeColor="text2"/>
        </w:rPr>
        <w:t xml:space="preserve">It’s a model of how to build </w:t>
      </w:r>
      <w:r w:rsidRPr="007B00A2">
        <w:rPr>
          <w:rStyle w:val="IntenseEmphasis"/>
        </w:rPr>
        <w:t>clarity from confusion</w:t>
      </w:r>
      <w:r>
        <w:rPr>
          <w:rFonts w:ascii="Calibri" w:hAnsi="Calibri"/>
          <w:color w:val="0E2841" w:themeColor="text2"/>
        </w:rPr>
        <w:t>—one line of thought at a time.</w:t>
      </w:r>
    </w:p>
    <w:p w14:paraId="3B14E645" w14:textId="30A9930B" w:rsidR="007E5F5E" w:rsidRDefault="007E5F5E" w:rsidP="007E5F5E">
      <w:pPr>
        <w:rPr>
          <w:rFonts w:ascii="Calibri" w:hAnsi="Calibri"/>
          <w:color w:val="0E2841" w:themeColor="text2"/>
        </w:rPr>
      </w:pPr>
    </w:p>
    <w:p w14:paraId="69991438" w14:textId="323CD3B0" w:rsidR="00BE54A9" w:rsidRDefault="00BE54A9" w:rsidP="007E5F5E">
      <w:pPr>
        <w:rPr>
          <w:rFonts w:ascii="Calibri" w:hAnsi="Calibri"/>
          <w:color w:val="0E2841" w:themeColor="text2"/>
        </w:rPr>
      </w:pPr>
    </w:p>
    <w:p w14:paraId="0F387D30" w14:textId="77777777" w:rsidR="0009106F" w:rsidRDefault="0009106F" w:rsidP="007E5F5E">
      <w:pPr>
        <w:rPr>
          <w:rFonts w:ascii="Calibri" w:hAnsi="Calibri"/>
          <w:color w:val="0E2841" w:themeColor="text2"/>
        </w:rPr>
      </w:pPr>
    </w:p>
    <w:p w14:paraId="4F85FFF2" w14:textId="77777777" w:rsidR="0009106F" w:rsidRDefault="0009106F" w:rsidP="007E5F5E">
      <w:pPr>
        <w:rPr>
          <w:rFonts w:ascii="Calibri" w:hAnsi="Calibri"/>
          <w:color w:val="0E2841" w:themeColor="text2"/>
        </w:rPr>
      </w:pPr>
    </w:p>
    <w:p w14:paraId="67D83A7A" w14:textId="77777777" w:rsidR="0009106F" w:rsidRDefault="0009106F" w:rsidP="007E5F5E">
      <w:pPr>
        <w:rPr>
          <w:rFonts w:ascii="Calibri" w:hAnsi="Calibri"/>
          <w:color w:val="0E2841" w:themeColor="text2"/>
        </w:rPr>
      </w:pPr>
    </w:p>
    <w:p w14:paraId="09D44EBB" w14:textId="77777777" w:rsidR="0009106F" w:rsidRDefault="0009106F" w:rsidP="007E5F5E">
      <w:pPr>
        <w:rPr>
          <w:rFonts w:ascii="Calibri" w:hAnsi="Calibri"/>
          <w:color w:val="0E2841" w:themeColor="text2"/>
        </w:rPr>
      </w:pPr>
    </w:p>
    <w:p w14:paraId="29325D03" w14:textId="77777777" w:rsidR="0009106F" w:rsidRDefault="0009106F" w:rsidP="007E5F5E">
      <w:pPr>
        <w:rPr>
          <w:rFonts w:ascii="Calibri" w:hAnsi="Calibri"/>
          <w:color w:val="0E2841" w:themeColor="text2"/>
        </w:rPr>
      </w:pPr>
    </w:p>
    <w:p w14:paraId="4F174472" w14:textId="77777777" w:rsidR="0009106F" w:rsidRDefault="0009106F" w:rsidP="007E5F5E">
      <w:pPr>
        <w:rPr>
          <w:rFonts w:ascii="Calibri" w:hAnsi="Calibri"/>
          <w:color w:val="0E2841" w:themeColor="text2"/>
        </w:rPr>
      </w:pPr>
    </w:p>
    <w:p w14:paraId="6C9D5B9B" w14:textId="4910AF1B" w:rsidR="0009106F" w:rsidRDefault="00794DAE" w:rsidP="00496238">
      <w:pPr>
        <w:jc w:val="center"/>
        <w:rPr>
          <w:rFonts w:ascii="Georgia" w:hAnsi="Georgia"/>
          <w:b/>
          <w:bCs/>
          <w:color w:val="0E2841" w:themeColor="text2"/>
          <w:sz w:val="32"/>
          <w:szCs w:val="32"/>
        </w:rPr>
      </w:pPr>
      <w:r>
        <w:rPr>
          <w:rFonts w:ascii="Georgia" w:hAnsi="Georgia"/>
          <w:b/>
          <w:bCs/>
          <w:noProof/>
          <w:color w:val="0E2841" w:themeColor="text2"/>
          <w:sz w:val="32"/>
          <w:szCs w:val="32"/>
        </w:rPr>
        <w:lastRenderedPageBreak/>
        <mc:AlternateContent>
          <mc:Choice Requires="wps">
            <w:drawing>
              <wp:anchor distT="0" distB="0" distL="114300" distR="114300" simplePos="0" relativeHeight="251678720" behindDoc="0" locked="0" layoutInCell="1" allowOverlap="1" wp14:anchorId="17652E0D" wp14:editId="431EB12E">
                <wp:simplePos x="0" y="0"/>
                <wp:positionH relativeFrom="column">
                  <wp:posOffset>350520</wp:posOffset>
                </wp:positionH>
                <wp:positionV relativeFrom="paragraph">
                  <wp:posOffset>406400</wp:posOffset>
                </wp:positionV>
                <wp:extent cx="5116830" cy="45085"/>
                <wp:effectExtent l="0" t="0" r="26670" b="31115"/>
                <wp:wrapNone/>
                <wp:docPr id="1329840413" name="Straight Arrow Connector 1"/>
                <wp:cNvGraphicFramePr/>
                <a:graphic xmlns:a="http://schemas.openxmlformats.org/drawingml/2006/main">
                  <a:graphicData uri="http://schemas.microsoft.com/office/word/2010/wordprocessingShape">
                    <wps:wsp>
                      <wps:cNvCnPr/>
                      <wps:spPr>
                        <a:xfrm>
                          <a:off x="0" y="0"/>
                          <a:ext cx="5116830" cy="45085"/>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3BADD7" id="_x0000_t32" coordsize="21600,21600" o:spt="32" o:oned="t" path="m,l21600,21600e" filled="f">
                <v:path arrowok="t" fillok="f" o:connecttype="none"/>
                <o:lock v:ext="edit" shapetype="t"/>
              </v:shapetype>
              <v:shape id="Straight Arrow Connector 1" o:spid="_x0000_s1026" type="#_x0000_t32" style="position:absolute;margin-left:27.6pt;margin-top:32pt;width:402.9pt;height: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" strokecolor="#156082 [3204]" strokeweight="1.5pt">
                <v:stroke joinstyle="miter"/>
              </v:shape>
            </w:pict>
          </mc:Fallback>
        </mc:AlternateContent>
      </w:r>
      <w:r w:rsidR="00496238">
        <w:rPr>
          <w:rFonts w:ascii="Georgia" w:hAnsi="Georgia"/>
          <w:b/>
          <w:bCs/>
          <w:color w:val="0E2841" w:themeColor="text2"/>
          <w:sz w:val="32"/>
          <w:szCs w:val="32"/>
        </w:rPr>
        <w:t>Section 7: Closing Thoughts and Quote</w:t>
      </w:r>
    </w:p>
    <w:p w14:paraId="4BA66096" w14:textId="77777777" w:rsidR="00794DAE" w:rsidRDefault="00794DAE" w:rsidP="00496238">
      <w:pPr>
        <w:jc w:val="center"/>
        <w:rPr>
          <w:rFonts w:ascii="Georgia" w:hAnsi="Georgia"/>
          <w:b/>
          <w:bCs/>
          <w:color w:val="0E2841" w:themeColor="text2"/>
          <w:sz w:val="32"/>
          <w:szCs w:val="32"/>
        </w:rPr>
      </w:pPr>
    </w:p>
    <w:p w14:paraId="6F74AB6C" w14:textId="217DBB71" w:rsidR="000B4391" w:rsidRDefault="000B4391" w:rsidP="00685E56">
      <w:pPr>
        <w:spacing w:after="0"/>
        <w:rPr>
          <w:rFonts w:ascii="Calibri" w:hAnsi="Calibri"/>
          <w:color w:val="0E2841" w:themeColor="text2"/>
        </w:rPr>
      </w:pPr>
      <w:r>
        <w:rPr>
          <w:rFonts w:ascii="Calibri" w:hAnsi="Calibri"/>
          <w:color w:val="0E2841" w:themeColor="text2"/>
        </w:rPr>
        <w:t xml:space="preserve">    This journey began as a question.</w:t>
      </w:r>
    </w:p>
    <w:p w14:paraId="69E13F26" w14:textId="4C00411A" w:rsidR="000B4391" w:rsidRPr="00364423" w:rsidRDefault="000B4391" w:rsidP="00794DAE">
      <w:pPr>
        <w:rPr>
          <w:rStyle w:val="SubtleReference"/>
        </w:rPr>
      </w:pPr>
      <w:r>
        <w:rPr>
          <w:rFonts w:ascii="Calibri" w:hAnsi="Calibri"/>
          <w:color w:val="0E2841" w:themeColor="text2"/>
        </w:rPr>
        <w:t>Not a question from a textbook, but one from the mind:</w:t>
      </w:r>
      <w:r w:rsidRPr="00364423">
        <w:rPr>
          <w:rStyle w:val="SubtleReference"/>
        </w:rPr>
        <w:t xml:space="preserve"> “Why do rays focus where they do? And is it truly always a single point?”</w:t>
      </w:r>
    </w:p>
    <w:p w14:paraId="241A50FD" w14:textId="77777777" w:rsidR="000B4391" w:rsidRDefault="000B4391" w:rsidP="00794DAE">
      <w:pPr>
        <w:rPr>
          <w:rFonts w:ascii="Calibri" w:hAnsi="Calibri"/>
          <w:color w:val="0E2841" w:themeColor="text2"/>
        </w:rPr>
      </w:pPr>
      <w:r>
        <w:rPr>
          <w:rFonts w:ascii="Calibri" w:hAnsi="Calibri"/>
          <w:color w:val="0E2841" w:themeColor="text2"/>
        </w:rPr>
        <w:t>From that thought, a chain of exploration began—built not on blind trust in definitions, but on geometric reasoning, logic, and measured experiments. Through this, I didn’t just attempt to prove a point—</w:t>
      </w:r>
      <w:r w:rsidRPr="00B87F46">
        <w:rPr>
          <w:rStyle w:val="IntenseEmphasis"/>
        </w:rPr>
        <w:t>I tried to understand a concept</w:t>
      </w:r>
      <w:r>
        <w:rPr>
          <w:rFonts w:ascii="Calibri" w:hAnsi="Calibri"/>
          <w:color w:val="0E2841" w:themeColor="text2"/>
        </w:rPr>
        <w:t>, the way it naturally behaves in reality, not just on paper.</w:t>
      </w:r>
    </w:p>
    <w:p w14:paraId="7FB9711D" w14:textId="77777777" w:rsidR="00B87F46" w:rsidRDefault="00B87F46" w:rsidP="00794DAE">
      <w:pPr>
        <w:rPr>
          <w:rFonts w:ascii="Calibri" w:hAnsi="Calibri"/>
          <w:color w:val="0E2841" w:themeColor="text2"/>
        </w:rPr>
      </w:pPr>
    </w:p>
    <w:p w14:paraId="78F52490" w14:textId="53B5C7A9" w:rsidR="000B4391" w:rsidRDefault="000B4391" w:rsidP="00794DAE">
      <w:pPr>
        <w:rPr>
          <w:rFonts w:ascii="Calibri" w:hAnsi="Calibri"/>
          <w:color w:val="0E2841" w:themeColor="text2"/>
        </w:rPr>
      </w:pPr>
      <w:r>
        <w:rPr>
          <w:rFonts w:ascii="Calibri" w:hAnsi="Calibri"/>
          <w:color w:val="0E2841" w:themeColor="text2"/>
        </w:rPr>
        <w:t>This paper is not perfect. And it’s not meant to be.</w:t>
      </w:r>
    </w:p>
    <w:p w14:paraId="6F88954B" w14:textId="77777777" w:rsidR="000B4391" w:rsidRDefault="000B4391" w:rsidP="00794DAE">
      <w:pPr>
        <w:rPr>
          <w:rFonts w:ascii="Calibri" w:hAnsi="Calibri"/>
          <w:color w:val="0E2841" w:themeColor="text2"/>
        </w:rPr>
      </w:pPr>
      <w:r>
        <w:rPr>
          <w:rFonts w:ascii="Calibri" w:hAnsi="Calibri"/>
          <w:color w:val="0E2841" w:themeColor="text2"/>
        </w:rPr>
        <w:t xml:space="preserve">It’s meant to </w:t>
      </w:r>
      <w:r w:rsidRPr="00B87F46">
        <w:rPr>
          <w:rStyle w:val="IntenseEmphasis"/>
        </w:rPr>
        <w:t>represent a mindset</w:t>
      </w:r>
      <w:r>
        <w:rPr>
          <w:rFonts w:ascii="Calibri" w:hAnsi="Calibri"/>
          <w:color w:val="0E2841" w:themeColor="text2"/>
        </w:rPr>
        <w:t>—that of a learner who refuses to accept without understanding, and who welcomes complexity not as a wall, but as a puzzle waiting to be solved.</w:t>
      </w:r>
    </w:p>
    <w:p w14:paraId="65D452C2" w14:textId="77777777" w:rsidR="000B4391" w:rsidRDefault="000B4391" w:rsidP="00794DAE">
      <w:pPr>
        <w:rPr>
          <w:rFonts w:ascii="Calibri" w:hAnsi="Calibri"/>
          <w:color w:val="0E2841" w:themeColor="text2"/>
        </w:rPr>
      </w:pPr>
    </w:p>
    <w:p w14:paraId="1D77C7B4" w14:textId="77777777" w:rsidR="000B4391" w:rsidRDefault="000B4391" w:rsidP="00794DAE">
      <w:pPr>
        <w:rPr>
          <w:rFonts w:ascii="Calibri" w:hAnsi="Calibri"/>
          <w:color w:val="0E2841" w:themeColor="text2"/>
        </w:rPr>
      </w:pPr>
      <w:r>
        <w:rPr>
          <w:rFonts w:ascii="Calibri" w:hAnsi="Calibri"/>
          <w:color w:val="0E2841" w:themeColor="text2"/>
        </w:rPr>
        <w:t xml:space="preserve">In the end, I found not just a new model for concave mirrors, but a </w:t>
      </w:r>
      <w:r w:rsidRPr="00EF6FC3">
        <w:rPr>
          <w:rStyle w:val="IntenseReference"/>
        </w:rPr>
        <w:t>better mirror</w:t>
      </w:r>
      <w:r>
        <w:rPr>
          <w:rFonts w:ascii="Calibri" w:hAnsi="Calibri"/>
          <w:color w:val="0E2841" w:themeColor="text2"/>
        </w:rPr>
        <w:t xml:space="preserve"> for myself—as someone thinking more clearly, more boldly, and more patiently than before.</w:t>
      </w:r>
    </w:p>
    <w:p w14:paraId="1734F519" w14:textId="77777777" w:rsidR="000B4391" w:rsidRDefault="000B4391" w:rsidP="00794DAE">
      <w:pPr>
        <w:rPr>
          <w:rFonts w:ascii="Calibri" w:hAnsi="Calibri"/>
          <w:color w:val="0E2841" w:themeColor="text2"/>
        </w:rPr>
      </w:pPr>
    </w:p>
    <w:p w14:paraId="65AB761A" w14:textId="512D5C51" w:rsidR="000B4391" w:rsidRPr="005D5F90" w:rsidRDefault="000B4391" w:rsidP="005D5F90">
      <w:pPr>
        <w:pStyle w:val="IntenseQuote"/>
      </w:pPr>
      <w:r w:rsidRPr="005D5F90">
        <w:t>“The important thing is not to stop questioning. Curiosity has its own reason for existing.”</w:t>
      </w:r>
    </w:p>
    <w:p w14:paraId="7DDEC238" w14:textId="543B721B" w:rsidR="000B4391" w:rsidRPr="000B4391" w:rsidRDefault="000B4391" w:rsidP="005D5F90">
      <w:pPr>
        <w:pStyle w:val="IntenseQuote"/>
      </w:pPr>
      <w:r w:rsidRPr="000B4391">
        <w:t>Albert Einstein</w:t>
      </w:r>
    </w:p>
    <w:p w14:paraId="12B4325A" w14:textId="71644BEC" w:rsidR="008256E1" w:rsidRDefault="008256E1" w:rsidP="00794DAE">
      <w:pPr>
        <w:rPr>
          <w:rFonts w:ascii="Calibri" w:hAnsi="Calibri"/>
          <w:color w:val="0E2841" w:themeColor="text2"/>
        </w:rPr>
      </w:pPr>
    </w:p>
    <w:p w14:paraId="2FC181BD" w14:textId="77777777" w:rsidR="008256E1" w:rsidRDefault="008256E1">
      <w:pPr>
        <w:rPr>
          <w:rFonts w:ascii="Calibri" w:hAnsi="Calibri"/>
          <w:color w:val="0E2841" w:themeColor="text2"/>
        </w:rPr>
      </w:pPr>
      <w:r>
        <w:rPr>
          <w:rFonts w:ascii="Calibri" w:hAnsi="Calibri"/>
          <w:color w:val="0E2841" w:themeColor="text2"/>
        </w:rPr>
        <w:br w:type="page"/>
      </w:r>
    </w:p>
    <w:p w14:paraId="22E61FF2" w14:textId="67055F6A" w:rsidR="00794DAE" w:rsidRDefault="008256E1" w:rsidP="00F20B6B">
      <w:pPr>
        <w:jc w:val="center"/>
        <w:rPr>
          <w:rFonts w:ascii="Georgia" w:hAnsi="Georgia"/>
          <w:b/>
          <w:bCs/>
          <w:color w:val="0E2841" w:themeColor="text2"/>
          <w:sz w:val="32"/>
          <w:szCs w:val="32"/>
        </w:rPr>
      </w:pPr>
      <w:r>
        <w:rPr>
          <w:rFonts w:ascii="Georgia" w:hAnsi="Georgia"/>
          <w:b/>
          <w:bCs/>
          <w:color w:val="0E2841" w:themeColor="text2"/>
          <w:sz w:val="32"/>
          <w:szCs w:val="32"/>
        </w:rPr>
        <w:lastRenderedPageBreak/>
        <w:t>Appendix( Not necessarily to be read )</w:t>
      </w:r>
    </w:p>
    <w:p w14:paraId="7A00D4F4" w14:textId="542A56B9" w:rsidR="00F20B6B" w:rsidRDefault="00BF6FE6" w:rsidP="00F20B6B">
      <w:pPr>
        <w:jc w:val="center"/>
        <w:rPr>
          <w:rFonts w:ascii="Georgia" w:hAnsi="Georgia"/>
          <w:b/>
          <w:bCs/>
          <w:color w:val="0E2841" w:themeColor="text2"/>
          <w:sz w:val="32"/>
          <w:szCs w:val="32"/>
        </w:rPr>
      </w:pPr>
      <w:r>
        <w:rPr>
          <w:rFonts w:ascii="Georgia" w:hAnsi="Georgia"/>
          <w:b/>
          <w:bCs/>
          <w:noProof/>
          <w:color w:val="0E2841" w:themeColor="text2"/>
          <w:sz w:val="32"/>
          <w:szCs w:val="32"/>
        </w:rPr>
        <mc:AlternateContent>
          <mc:Choice Requires="wps">
            <w:drawing>
              <wp:anchor distT="0" distB="0" distL="114300" distR="114300" simplePos="0" relativeHeight="251679744" behindDoc="0" locked="0" layoutInCell="1" allowOverlap="1" wp14:anchorId="7608D684" wp14:editId="14B180A1">
                <wp:simplePos x="0" y="0"/>
                <wp:positionH relativeFrom="column">
                  <wp:posOffset>607060</wp:posOffset>
                </wp:positionH>
                <wp:positionV relativeFrom="paragraph">
                  <wp:posOffset>16510</wp:posOffset>
                </wp:positionV>
                <wp:extent cx="4473575" cy="45085"/>
                <wp:effectExtent l="0" t="0" r="22225" b="31115"/>
                <wp:wrapNone/>
                <wp:docPr id="944816462" name="Straight Arrow Connector 1"/>
                <wp:cNvGraphicFramePr/>
                <a:graphic xmlns:a="http://schemas.openxmlformats.org/drawingml/2006/main">
                  <a:graphicData uri="http://schemas.microsoft.com/office/word/2010/wordprocessingShape">
                    <wps:wsp>
                      <wps:cNvCnPr/>
                      <wps:spPr>
                        <a:xfrm>
                          <a:off x="0" y="0"/>
                          <a:ext cx="4473575" cy="45085"/>
                        </a:xfrm>
                        <a:prstGeom prst="straightConnector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E0FE26" id="_x0000_t32" coordsize="21600,21600" o:spt="32" o:oned="t" path="m,l21600,21600e" filled="f">
                <v:path arrowok="t" fillok="f" o:connecttype="none"/>
                <o:lock v:ext="edit" shapetype="t"/>
              </v:shapetype>
              <v:shape id="Straight Arrow Connector 1" o:spid="_x0000_s1026" type="#_x0000_t32" style="position:absolute;margin-left:47.8pt;margin-top:1.3pt;width:352.25pt;height: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" strokecolor="#156082 [3204]" strokeweight="1.5pt">
                <v:stroke joinstyle="miter"/>
              </v:shape>
            </w:pict>
          </mc:Fallback>
        </mc:AlternateContent>
      </w:r>
    </w:p>
    <w:p w14:paraId="7B53087C" w14:textId="77777777" w:rsidR="00A162A6" w:rsidRDefault="007511F1" w:rsidP="00A162A6">
      <w:pPr>
        <w:rPr>
          <w:rFonts w:asciiTheme="majorHAnsi" w:hAnsiTheme="majorHAnsi"/>
          <w:b/>
          <w:bCs/>
          <w:i/>
          <w:iCs/>
          <w:color w:val="0E2841" w:themeColor="text2"/>
          <w:sz w:val="28"/>
          <w:szCs w:val="28"/>
        </w:rPr>
      </w:pPr>
      <w:r>
        <w:rPr>
          <w:rFonts w:asciiTheme="majorHAnsi" w:hAnsiTheme="majorHAnsi"/>
          <w:b/>
          <w:bCs/>
          <w:i/>
          <w:iCs/>
          <w:color w:val="0E2841" w:themeColor="text2"/>
          <w:sz w:val="28"/>
          <w:szCs w:val="28"/>
        </w:rPr>
        <w:t>Scientific Code Of Honou</w:t>
      </w:r>
      <w:r w:rsidR="00A162A6">
        <w:rPr>
          <w:rFonts w:asciiTheme="majorHAnsi" w:hAnsiTheme="majorHAnsi"/>
          <w:b/>
          <w:bCs/>
          <w:i/>
          <w:iCs/>
          <w:color w:val="0E2841" w:themeColor="text2"/>
          <w:sz w:val="28"/>
          <w:szCs w:val="28"/>
        </w:rPr>
        <w:t>r</w:t>
      </w:r>
    </w:p>
    <w:p w14:paraId="3FF095A5" w14:textId="4EE2CA3E" w:rsidR="00A162A6" w:rsidRPr="001A74F8" w:rsidRDefault="00A162A6" w:rsidP="001A74F8">
      <w:pPr>
        <w:pStyle w:val="Quote"/>
        <w:rPr>
          <w:rStyle w:val="SubtleReference"/>
        </w:rPr>
      </w:pPr>
      <w:r w:rsidRPr="001A74F8">
        <w:rPr>
          <w:rStyle w:val="SubtleReference"/>
        </w:rPr>
        <w:t>A personal oath to the spirit of science</w:t>
      </w:r>
    </w:p>
    <w:p w14:paraId="586B4421" w14:textId="2656D9CD" w:rsidR="00A162A6" w:rsidRPr="00560634" w:rsidRDefault="00A162A6" w:rsidP="001A74F8">
      <w:pPr>
        <w:pStyle w:val="Quote"/>
        <w:rPr>
          <w:rStyle w:val="SubtleReference"/>
          <w:color w:val="0E2841" w:themeColor="text2"/>
        </w:rPr>
      </w:pPr>
      <w:r w:rsidRPr="00560634">
        <w:rPr>
          <w:rStyle w:val="SubtleReference"/>
          <w:color w:val="0E2841" w:themeColor="text2"/>
        </w:rPr>
        <w:t>1. Observe with awe, not assumption.</w:t>
      </w:r>
    </w:p>
    <w:p w14:paraId="14802060" w14:textId="35EB42C8" w:rsidR="00A162A6" w:rsidRPr="00560634" w:rsidRDefault="00A162A6" w:rsidP="001A74F8">
      <w:pPr>
        <w:pStyle w:val="Quote"/>
        <w:rPr>
          <w:rStyle w:val="SubtleReference"/>
          <w:color w:val="0E2841" w:themeColor="text2"/>
        </w:rPr>
      </w:pPr>
      <w:r w:rsidRPr="00560634">
        <w:rPr>
          <w:rStyle w:val="SubtleReference"/>
          <w:color w:val="0E2841" w:themeColor="text2"/>
        </w:rPr>
        <w:t>2. Question not just what, but why and how.</w:t>
      </w:r>
    </w:p>
    <w:p w14:paraId="038F50BC" w14:textId="1D6DB951" w:rsidR="00A162A6" w:rsidRPr="00560634" w:rsidRDefault="00A162A6" w:rsidP="001A74F8">
      <w:pPr>
        <w:pStyle w:val="Quote"/>
        <w:rPr>
          <w:rStyle w:val="SubtleReference"/>
          <w:color w:val="0E2841" w:themeColor="text2"/>
        </w:rPr>
      </w:pPr>
      <w:r w:rsidRPr="00560634">
        <w:rPr>
          <w:rStyle w:val="SubtleReference"/>
          <w:color w:val="0E2841" w:themeColor="text2"/>
        </w:rPr>
        <w:t>3. Measure carefully, but think creatively.</w:t>
      </w:r>
    </w:p>
    <w:p w14:paraId="443DD23C" w14:textId="485AFB94" w:rsidR="00A162A6" w:rsidRPr="00560634" w:rsidRDefault="00A162A6" w:rsidP="001A74F8">
      <w:pPr>
        <w:pStyle w:val="Quote"/>
        <w:rPr>
          <w:rStyle w:val="SubtleReference"/>
          <w:color w:val="0E2841" w:themeColor="text2"/>
        </w:rPr>
      </w:pPr>
      <w:r w:rsidRPr="00560634">
        <w:rPr>
          <w:rStyle w:val="SubtleReference"/>
          <w:color w:val="0E2841" w:themeColor="text2"/>
        </w:rPr>
        <w:t>4. Doubt is not disobedience—it is diligence.</w:t>
      </w:r>
    </w:p>
    <w:p w14:paraId="5433C840" w14:textId="6AC7FCEB" w:rsidR="00A162A6" w:rsidRPr="00560634" w:rsidRDefault="00A162A6" w:rsidP="001A74F8">
      <w:pPr>
        <w:pStyle w:val="Quote"/>
        <w:rPr>
          <w:rStyle w:val="SubtleReference"/>
          <w:color w:val="0E2841" w:themeColor="text2"/>
        </w:rPr>
      </w:pPr>
      <w:r w:rsidRPr="00560634">
        <w:rPr>
          <w:rStyle w:val="SubtleReference"/>
          <w:color w:val="0E2841" w:themeColor="text2"/>
        </w:rPr>
        <w:t>5. Accept uncertainty, chase clarity.</w:t>
      </w:r>
    </w:p>
    <w:p w14:paraId="67E7DEED" w14:textId="1EEE091C" w:rsidR="00A162A6" w:rsidRPr="00560634" w:rsidRDefault="00A162A6" w:rsidP="001A74F8">
      <w:pPr>
        <w:pStyle w:val="Quote"/>
        <w:rPr>
          <w:rStyle w:val="SubtleReference"/>
          <w:color w:val="0E2841" w:themeColor="text2"/>
        </w:rPr>
      </w:pPr>
      <w:r w:rsidRPr="00560634">
        <w:rPr>
          <w:rStyle w:val="SubtleReference"/>
          <w:color w:val="0E2841" w:themeColor="text2"/>
        </w:rPr>
        <w:t>6. Every number has a story. Tell it truthfully.</w:t>
      </w:r>
    </w:p>
    <w:p w14:paraId="489B5B33" w14:textId="28D7B65B" w:rsidR="00A162A6" w:rsidRPr="00560634" w:rsidRDefault="00A162A6" w:rsidP="001A74F8">
      <w:pPr>
        <w:pStyle w:val="Quote"/>
        <w:rPr>
          <w:rStyle w:val="SubtleReference"/>
          <w:color w:val="0E2841" w:themeColor="text2"/>
        </w:rPr>
      </w:pPr>
      <w:r w:rsidRPr="00560634">
        <w:rPr>
          <w:rStyle w:val="SubtleReference"/>
          <w:color w:val="0E2841" w:themeColor="text2"/>
        </w:rPr>
        <w:t>7. If it doesn't make sense, make a model.</w:t>
      </w:r>
    </w:p>
    <w:p w14:paraId="0D761F04" w14:textId="7CEFB25F" w:rsidR="00A162A6" w:rsidRPr="00560634" w:rsidRDefault="00A162A6" w:rsidP="001A74F8">
      <w:pPr>
        <w:pStyle w:val="Quote"/>
        <w:rPr>
          <w:rStyle w:val="SubtleReference"/>
          <w:color w:val="0E2841" w:themeColor="text2"/>
        </w:rPr>
      </w:pPr>
      <w:r w:rsidRPr="00560634">
        <w:rPr>
          <w:rStyle w:val="SubtleReference"/>
          <w:color w:val="0E2841" w:themeColor="text2"/>
        </w:rPr>
        <w:t>8. No discovery is too small if it teaches you something.</w:t>
      </w:r>
    </w:p>
    <w:p w14:paraId="49A14258" w14:textId="3AFE7532" w:rsidR="00A162A6" w:rsidRPr="00560634" w:rsidRDefault="00A162A6" w:rsidP="001A74F8">
      <w:pPr>
        <w:pStyle w:val="Quote"/>
        <w:rPr>
          <w:rStyle w:val="SubtleReference"/>
          <w:color w:val="0E2841" w:themeColor="text2"/>
        </w:rPr>
      </w:pPr>
      <w:r w:rsidRPr="00560634">
        <w:rPr>
          <w:rStyle w:val="SubtleReference"/>
          <w:color w:val="0E2841" w:themeColor="text2"/>
        </w:rPr>
        <w:t>9. Listen to failure; it often speaks louder than success.</w:t>
      </w:r>
    </w:p>
    <w:p w14:paraId="54CD7C18" w14:textId="4A7B139E" w:rsidR="00A162A6" w:rsidRDefault="00A162A6" w:rsidP="001A74F8">
      <w:pPr>
        <w:pStyle w:val="Quote"/>
        <w:rPr>
          <w:rStyle w:val="SubtleReference"/>
          <w:color w:val="0E2841" w:themeColor="text2"/>
        </w:rPr>
      </w:pPr>
      <w:r w:rsidRPr="00560634">
        <w:rPr>
          <w:rStyle w:val="SubtleReference"/>
          <w:color w:val="0E2841" w:themeColor="text2"/>
        </w:rPr>
        <w:t>10. Let science make you humble, not just smart.</w:t>
      </w:r>
    </w:p>
    <w:p w14:paraId="5CBB9D68" w14:textId="77777777" w:rsidR="00560634" w:rsidRDefault="00560634" w:rsidP="00560634"/>
    <w:p w14:paraId="56CA0B7E" w14:textId="77777777" w:rsidR="00E63712" w:rsidRDefault="00E63712" w:rsidP="00560634">
      <w:pPr>
        <w:rPr>
          <w:rFonts w:asciiTheme="majorHAnsi" w:hAnsiTheme="majorHAnsi"/>
          <w:b/>
          <w:bCs/>
          <w:i/>
          <w:iCs/>
          <w:sz w:val="28"/>
          <w:szCs w:val="28"/>
        </w:rPr>
      </w:pPr>
      <w:r>
        <w:rPr>
          <w:rFonts w:asciiTheme="majorHAnsi" w:hAnsiTheme="majorHAnsi"/>
          <w:b/>
          <w:bCs/>
          <w:i/>
          <w:iCs/>
          <w:sz w:val="28"/>
          <w:szCs w:val="28"/>
        </w:rPr>
        <w:t>Postscript: To Future Me, and to All Readers</w:t>
      </w:r>
    </w:p>
    <w:p w14:paraId="2F76C77A" w14:textId="28C8717D" w:rsidR="00E63712" w:rsidRPr="00E63712" w:rsidRDefault="00E63712" w:rsidP="00560634">
      <w:pPr>
        <w:rPr>
          <w:rFonts w:ascii="Calibri" w:hAnsi="Calibri"/>
        </w:rPr>
      </w:pPr>
      <w:r>
        <w:rPr>
          <w:rFonts w:asciiTheme="majorHAnsi" w:hAnsiTheme="majorHAnsi"/>
          <w:b/>
          <w:bCs/>
          <w:i/>
          <w:iCs/>
          <w:sz w:val="28"/>
          <w:szCs w:val="28"/>
        </w:rPr>
        <w:t xml:space="preserve">    </w:t>
      </w:r>
      <w:r w:rsidRPr="00E63712">
        <w:rPr>
          <w:rFonts w:ascii="Calibri" w:hAnsi="Calibri"/>
        </w:rPr>
        <w:t xml:space="preserve">If you’re reading this, it means you’ve followed my thoughts through geometry, light, doubt, logic, frustration, and joy. This wasn’t just a paper. This was a </w:t>
      </w:r>
      <w:r w:rsidRPr="00B80E31">
        <w:rPr>
          <w:rStyle w:val="IntenseEmphasis"/>
        </w:rPr>
        <w:t>journey</w:t>
      </w:r>
      <w:r w:rsidRPr="00E63712">
        <w:rPr>
          <w:rFonts w:ascii="Calibri" w:hAnsi="Calibri"/>
        </w:rPr>
        <w:t>. Of trying to understand a mirror—and finding reflections of my own thinking.</w:t>
      </w:r>
    </w:p>
    <w:p w14:paraId="7ACF5268" w14:textId="77777777" w:rsidR="00E63712" w:rsidRPr="00E63712" w:rsidRDefault="00E63712" w:rsidP="00560634">
      <w:pPr>
        <w:rPr>
          <w:rFonts w:ascii="Calibri" w:hAnsi="Calibri"/>
        </w:rPr>
      </w:pPr>
    </w:p>
    <w:p w14:paraId="7E995DBB" w14:textId="77777777" w:rsidR="00E63712" w:rsidRPr="00E63712" w:rsidRDefault="00E63712" w:rsidP="00560634">
      <w:pPr>
        <w:rPr>
          <w:rFonts w:ascii="Calibri" w:hAnsi="Calibri"/>
        </w:rPr>
      </w:pPr>
      <w:r w:rsidRPr="00E63712">
        <w:rPr>
          <w:rFonts w:ascii="Calibri" w:hAnsi="Calibri"/>
          <w:b/>
          <w:bCs/>
        </w:rPr>
        <w:t>To Future Me:</w:t>
      </w:r>
      <w:r w:rsidRPr="00E63712">
        <w:rPr>
          <w:rFonts w:ascii="Calibri" w:hAnsi="Calibri"/>
        </w:rPr>
        <w:t xml:space="preserve"> Keep building like this. Keep questioning like this. Don’t lose this fire just because the world gets busier.</w:t>
      </w:r>
    </w:p>
    <w:p w14:paraId="5CADDC2C" w14:textId="77777777" w:rsidR="00E63712" w:rsidRPr="00E63712" w:rsidRDefault="00E63712" w:rsidP="00560634">
      <w:pPr>
        <w:rPr>
          <w:rFonts w:ascii="Calibri" w:hAnsi="Calibri"/>
        </w:rPr>
      </w:pPr>
    </w:p>
    <w:p w14:paraId="14E46CF6" w14:textId="77777777" w:rsidR="00E63712" w:rsidRPr="00E63712" w:rsidRDefault="00E63712" w:rsidP="00560634">
      <w:pPr>
        <w:rPr>
          <w:rFonts w:ascii="Calibri" w:hAnsi="Calibri"/>
        </w:rPr>
      </w:pPr>
      <w:r w:rsidRPr="00E63712">
        <w:rPr>
          <w:rFonts w:ascii="Calibri" w:hAnsi="Calibri"/>
          <w:b/>
          <w:bCs/>
        </w:rPr>
        <w:t>To anyone else reading:</w:t>
      </w:r>
      <w:r w:rsidRPr="00E63712">
        <w:rPr>
          <w:rFonts w:ascii="Calibri" w:hAnsi="Calibri"/>
        </w:rPr>
        <w:t xml:space="preserve"> May this paper show you that science isn’t about having answers—it’s about having the courage to seek them, one approximation at a time.</w:t>
      </w:r>
    </w:p>
    <w:p w14:paraId="374EBD7F" w14:textId="77777777" w:rsidR="00E63712" w:rsidRPr="00E63712" w:rsidRDefault="00E63712" w:rsidP="00560634">
      <w:pPr>
        <w:rPr>
          <w:rFonts w:asciiTheme="majorHAnsi" w:hAnsiTheme="majorHAnsi"/>
          <w:b/>
          <w:bCs/>
          <w:i/>
          <w:iCs/>
          <w:sz w:val="28"/>
          <w:szCs w:val="28"/>
        </w:rPr>
      </w:pPr>
    </w:p>
    <w:p w14:paraId="5F74838A" w14:textId="77777777" w:rsidR="00E63712" w:rsidRPr="00E63712" w:rsidRDefault="00E63712" w:rsidP="00560634">
      <w:pPr>
        <w:rPr>
          <w:rFonts w:asciiTheme="majorHAnsi" w:hAnsiTheme="majorHAnsi"/>
          <w:b/>
          <w:bCs/>
          <w:i/>
          <w:iCs/>
          <w:sz w:val="28"/>
          <w:szCs w:val="28"/>
        </w:rPr>
      </w:pPr>
    </w:p>
    <w:sectPr w:rsidR="00E63712" w:rsidRPr="00E63712" w:rsidSect="00A61536">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566E" w14:textId="77777777" w:rsidR="00E120A4" w:rsidRDefault="00E120A4" w:rsidP="006E1253">
      <w:pPr>
        <w:spacing w:after="0" w:line="240" w:lineRule="auto"/>
      </w:pPr>
      <w:r>
        <w:separator/>
      </w:r>
    </w:p>
  </w:endnote>
  <w:endnote w:type="continuationSeparator" w:id="0">
    <w:p w14:paraId="7AE4610C" w14:textId="77777777" w:rsidR="00E120A4" w:rsidRDefault="00E120A4" w:rsidP="006E1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8605246"/>
      <w:docPartObj>
        <w:docPartGallery w:val="Page Numbers (Bottom of Page)"/>
        <w:docPartUnique/>
      </w:docPartObj>
    </w:sdtPr>
    <w:sdtEndPr>
      <w:rPr>
        <w:rStyle w:val="PageNumber"/>
      </w:rPr>
    </w:sdtEndPr>
    <w:sdtContent>
      <w:p w14:paraId="6AF6A3A9" w14:textId="5736A323" w:rsidR="006E1253" w:rsidRDefault="006E1253" w:rsidP="001A089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5168D7" w14:textId="77777777" w:rsidR="006E1253" w:rsidRDefault="006E12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8420895"/>
      <w:docPartObj>
        <w:docPartGallery w:val="Page Numbers (Bottom of Page)"/>
        <w:docPartUnique/>
      </w:docPartObj>
    </w:sdtPr>
    <w:sdtEndPr>
      <w:rPr>
        <w:rStyle w:val="PageNumber"/>
      </w:rPr>
    </w:sdtEndPr>
    <w:sdtContent>
      <w:p w14:paraId="646A8DA5" w14:textId="11294CFC" w:rsidR="006E1253" w:rsidRDefault="006E1253" w:rsidP="001A089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13D2BD" w14:textId="77777777" w:rsidR="006E1253" w:rsidRDefault="006E12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FAF1" w14:textId="77777777" w:rsidR="006E1253" w:rsidRDefault="006E1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B0C9F" w14:textId="77777777" w:rsidR="00E120A4" w:rsidRDefault="00E120A4" w:rsidP="006E1253">
      <w:pPr>
        <w:spacing w:after="0" w:line="240" w:lineRule="auto"/>
      </w:pPr>
      <w:r>
        <w:separator/>
      </w:r>
    </w:p>
  </w:footnote>
  <w:footnote w:type="continuationSeparator" w:id="0">
    <w:p w14:paraId="0D01DAE6" w14:textId="77777777" w:rsidR="00E120A4" w:rsidRDefault="00E120A4" w:rsidP="006E1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2F3D" w14:textId="77777777" w:rsidR="006E1253" w:rsidRDefault="006E1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823C" w14:textId="77777777" w:rsidR="006E1253" w:rsidRDefault="006E12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D08E" w14:textId="77777777" w:rsidR="006E1253" w:rsidRDefault="006E1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2A2"/>
    <w:multiLevelType w:val="hybridMultilevel"/>
    <w:tmpl w:val="15B63E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23D32"/>
    <w:multiLevelType w:val="hybridMultilevel"/>
    <w:tmpl w:val="22AED310"/>
    <w:lvl w:ilvl="0" w:tplc="FFFFFFFF">
      <w:numFmt w:val="bullet"/>
      <w:lvlText w:val="-"/>
      <w:lvlJc w:val="left"/>
      <w:pPr>
        <w:ind w:left="1224" w:hanging="360"/>
      </w:pPr>
      <w:rPr>
        <w:rFonts w:ascii="Aptos" w:eastAsiaTheme="minorEastAsia" w:hAnsi="Aptos" w:cstheme="minorBid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 w15:restartNumberingAfterBreak="0">
    <w:nsid w:val="0D5E6EDF"/>
    <w:multiLevelType w:val="hybridMultilevel"/>
    <w:tmpl w:val="0A0CB856"/>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E27312"/>
    <w:multiLevelType w:val="hybridMultilevel"/>
    <w:tmpl w:val="718457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821C79"/>
    <w:multiLevelType w:val="hybridMultilevel"/>
    <w:tmpl w:val="ED628A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E56BC4"/>
    <w:multiLevelType w:val="hybridMultilevel"/>
    <w:tmpl w:val="9BA2FC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D40C90"/>
    <w:multiLevelType w:val="hybridMultilevel"/>
    <w:tmpl w:val="FF96DF82"/>
    <w:lvl w:ilvl="0" w:tplc="0409000B">
      <w:start w:val="1"/>
      <w:numFmt w:val="bullet"/>
      <w:lvlText w:val=""/>
      <w:lvlJc w:val="left"/>
      <w:pPr>
        <w:ind w:left="1440" w:hanging="360"/>
      </w:pPr>
      <w:rPr>
        <w:rFonts w:ascii="Wingdings" w:hAnsi="Wingdings" w:hint="default"/>
      </w:rPr>
    </w:lvl>
    <w:lvl w:ilvl="1" w:tplc="30103A44">
      <w:numFmt w:val="bullet"/>
      <w:lvlText w:val="—"/>
      <w:lvlJc w:val="left"/>
      <w:pPr>
        <w:ind w:left="2160" w:hanging="360"/>
      </w:pPr>
      <w:rPr>
        <w:rFonts w:ascii="Calibri" w:eastAsiaTheme="minorEastAsia" w:hAnsi="Calibri" w:cstheme="min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7551B2"/>
    <w:multiLevelType w:val="hybridMultilevel"/>
    <w:tmpl w:val="9C20F9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370577"/>
    <w:multiLevelType w:val="hybridMultilevel"/>
    <w:tmpl w:val="B99879D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42CF3F78"/>
    <w:multiLevelType w:val="hybridMultilevel"/>
    <w:tmpl w:val="293891F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4A0E4EAD"/>
    <w:multiLevelType w:val="hybridMultilevel"/>
    <w:tmpl w:val="02167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593854"/>
    <w:multiLevelType w:val="hybridMultilevel"/>
    <w:tmpl w:val="59A0B2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47173"/>
    <w:multiLevelType w:val="hybridMultilevel"/>
    <w:tmpl w:val="7DAE091E"/>
    <w:lvl w:ilvl="0" w:tplc="FFFFFFFF">
      <w:numFmt w:val="bullet"/>
      <w:lvlText w:val="-"/>
      <w:lvlJc w:val="left"/>
      <w:pPr>
        <w:ind w:left="1224" w:hanging="360"/>
      </w:pPr>
      <w:rPr>
        <w:rFonts w:ascii="Aptos" w:eastAsiaTheme="minorEastAsia" w:hAnsi="Aptos" w:cstheme="minorBid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3" w15:restartNumberingAfterBreak="0">
    <w:nsid w:val="59832CAD"/>
    <w:multiLevelType w:val="hybridMultilevel"/>
    <w:tmpl w:val="2DC8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414BDC"/>
    <w:multiLevelType w:val="hybridMultilevel"/>
    <w:tmpl w:val="4FACE2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315A9E"/>
    <w:multiLevelType w:val="hybridMultilevel"/>
    <w:tmpl w:val="3EE8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2B47DF"/>
    <w:multiLevelType w:val="hybridMultilevel"/>
    <w:tmpl w:val="087E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E4DB1"/>
    <w:multiLevelType w:val="hybridMultilevel"/>
    <w:tmpl w:val="6D9ECF3E"/>
    <w:lvl w:ilvl="0" w:tplc="FFFFFFFF">
      <w:numFmt w:val="bullet"/>
      <w:lvlText w:val="-"/>
      <w:lvlJc w:val="left"/>
      <w:pPr>
        <w:ind w:left="1224" w:hanging="360"/>
      </w:pPr>
      <w:rPr>
        <w:rFonts w:ascii="Aptos" w:eastAsiaTheme="minorEastAsia" w:hAnsi="Aptos" w:cstheme="minorBid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8" w15:restartNumberingAfterBreak="0">
    <w:nsid w:val="7F511168"/>
    <w:multiLevelType w:val="hybridMultilevel"/>
    <w:tmpl w:val="38EC48BC"/>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906141">
    <w:abstractNumId w:val="8"/>
  </w:num>
  <w:num w:numId="2" w16cid:durableId="259608215">
    <w:abstractNumId w:val="9"/>
  </w:num>
  <w:num w:numId="3" w16cid:durableId="941692752">
    <w:abstractNumId w:val="2"/>
  </w:num>
  <w:num w:numId="4" w16cid:durableId="240337339">
    <w:abstractNumId w:val="14"/>
  </w:num>
  <w:num w:numId="5" w16cid:durableId="1889796676">
    <w:abstractNumId w:val="18"/>
  </w:num>
  <w:num w:numId="6" w16cid:durableId="1964336545">
    <w:abstractNumId w:val="1"/>
  </w:num>
  <w:num w:numId="7" w16cid:durableId="104884949">
    <w:abstractNumId w:val="12"/>
  </w:num>
  <w:num w:numId="8" w16cid:durableId="952203683">
    <w:abstractNumId w:val="17"/>
  </w:num>
  <w:num w:numId="9" w16cid:durableId="105346074">
    <w:abstractNumId w:val="15"/>
  </w:num>
  <w:num w:numId="10" w16cid:durableId="1144352956">
    <w:abstractNumId w:val="5"/>
  </w:num>
  <w:num w:numId="11" w16cid:durableId="1758624786">
    <w:abstractNumId w:val="3"/>
  </w:num>
  <w:num w:numId="12" w16cid:durableId="1411075043">
    <w:abstractNumId w:val="4"/>
  </w:num>
  <w:num w:numId="13" w16cid:durableId="430703019">
    <w:abstractNumId w:val="7"/>
  </w:num>
  <w:num w:numId="14" w16cid:durableId="1020161385">
    <w:abstractNumId w:val="6"/>
  </w:num>
  <w:num w:numId="15" w16cid:durableId="370109009">
    <w:abstractNumId w:val="0"/>
  </w:num>
  <w:num w:numId="16" w16cid:durableId="1666010345">
    <w:abstractNumId w:val="11"/>
  </w:num>
  <w:num w:numId="17" w16cid:durableId="277105763">
    <w:abstractNumId w:val="10"/>
  </w:num>
  <w:num w:numId="18" w16cid:durableId="1317220844">
    <w:abstractNumId w:val="13"/>
  </w:num>
  <w:num w:numId="19" w16cid:durableId="11812387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77"/>
    <w:rsid w:val="00000FFD"/>
    <w:rsid w:val="00004E24"/>
    <w:rsid w:val="000114EE"/>
    <w:rsid w:val="00015753"/>
    <w:rsid w:val="00017B58"/>
    <w:rsid w:val="0002305A"/>
    <w:rsid w:val="0002783F"/>
    <w:rsid w:val="000279CC"/>
    <w:rsid w:val="0003118A"/>
    <w:rsid w:val="00041439"/>
    <w:rsid w:val="00050713"/>
    <w:rsid w:val="00051F6D"/>
    <w:rsid w:val="000563D0"/>
    <w:rsid w:val="00057973"/>
    <w:rsid w:val="00057BF3"/>
    <w:rsid w:val="00060006"/>
    <w:rsid w:val="000621B1"/>
    <w:rsid w:val="0006428A"/>
    <w:rsid w:val="00064B10"/>
    <w:rsid w:val="00066554"/>
    <w:rsid w:val="00067093"/>
    <w:rsid w:val="00080B7E"/>
    <w:rsid w:val="000835CF"/>
    <w:rsid w:val="00087D59"/>
    <w:rsid w:val="0009106F"/>
    <w:rsid w:val="0009694C"/>
    <w:rsid w:val="00097099"/>
    <w:rsid w:val="000B0560"/>
    <w:rsid w:val="000B4391"/>
    <w:rsid w:val="000B735E"/>
    <w:rsid w:val="000C7D83"/>
    <w:rsid w:val="000C7E31"/>
    <w:rsid w:val="000E04C9"/>
    <w:rsid w:val="000E1DD3"/>
    <w:rsid w:val="000E209B"/>
    <w:rsid w:val="000E3110"/>
    <w:rsid w:val="000E3733"/>
    <w:rsid w:val="000E50D1"/>
    <w:rsid w:val="00100222"/>
    <w:rsid w:val="0010672A"/>
    <w:rsid w:val="00112B36"/>
    <w:rsid w:val="001132BE"/>
    <w:rsid w:val="00113CC2"/>
    <w:rsid w:val="00121443"/>
    <w:rsid w:val="00122109"/>
    <w:rsid w:val="00130A17"/>
    <w:rsid w:val="0013570E"/>
    <w:rsid w:val="001417C6"/>
    <w:rsid w:val="00142826"/>
    <w:rsid w:val="00144EEE"/>
    <w:rsid w:val="00145375"/>
    <w:rsid w:val="001540CD"/>
    <w:rsid w:val="001540F5"/>
    <w:rsid w:val="00156E6F"/>
    <w:rsid w:val="00165ED2"/>
    <w:rsid w:val="00167A58"/>
    <w:rsid w:val="0018055E"/>
    <w:rsid w:val="00181C5A"/>
    <w:rsid w:val="00183AF9"/>
    <w:rsid w:val="00183DD7"/>
    <w:rsid w:val="00184445"/>
    <w:rsid w:val="00190228"/>
    <w:rsid w:val="001913F5"/>
    <w:rsid w:val="00194F7A"/>
    <w:rsid w:val="00197190"/>
    <w:rsid w:val="001A2ACD"/>
    <w:rsid w:val="001A5419"/>
    <w:rsid w:val="001A5DDA"/>
    <w:rsid w:val="001A74F8"/>
    <w:rsid w:val="001B07CB"/>
    <w:rsid w:val="001B1721"/>
    <w:rsid w:val="001B2EAF"/>
    <w:rsid w:val="001B75E8"/>
    <w:rsid w:val="001C01A6"/>
    <w:rsid w:val="001D2CEA"/>
    <w:rsid w:val="001D39A5"/>
    <w:rsid w:val="001D4B8A"/>
    <w:rsid w:val="001D72B2"/>
    <w:rsid w:val="001D7EE1"/>
    <w:rsid w:val="001E2706"/>
    <w:rsid w:val="001E31C5"/>
    <w:rsid w:val="001E6B5E"/>
    <w:rsid w:val="001F24F3"/>
    <w:rsid w:val="001F25B5"/>
    <w:rsid w:val="001F2819"/>
    <w:rsid w:val="00201844"/>
    <w:rsid w:val="00213EAF"/>
    <w:rsid w:val="00220ADF"/>
    <w:rsid w:val="002375A2"/>
    <w:rsid w:val="00241DBC"/>
    <w:rsid w:val="0024699E"/>
    <w:rsid w:val="00250712"/>
    <w:rsid w:val="00252314"/>
    <w:rsid w:val="00253455"/>
    <w:rsid w:val="00253C79"/>
    <w:rsid w:val="00255CFE"/>
    <w:rsid w:val="00265C47"/>
    <w:rsid w:val="00270D09"/>
    <w:rsid w:val="00272593"/>
    <w:rsid w:val="002746ED"/>
    <w:rsid w:val="00292B97"/>
    <w:rsid w:val="002A0A3F"/>
    <w:rsid w:val="002A60F1"/>
    <w:rsid w:val="002B16B6"/>
    <w:rsid w:val="002B2231"/>
    <w:rsid w:val="002C2009"/>
    <w:rsid w:val="002C3F5F"/>
    <w:rsid w:val="002C4374"/>
    <w:rsid w:val="002D032A"/>
    <w:rsid w:val="002D3CB1"/>
    <w:rsid w:val="002D74B4"/>
    <w:rsid w:val="002E15B7"/>
    <w:rsid w:val="002E3288"/>
    <w:rsid w:val="002E4C0B"/>
    <w:rsid w:val="002E6409"/>
    <w:rsid w:val="002F665D"/>
    <w:rsid w:val="00302232"/>
    <w:rsid w:val="003064DF"/>
    <w:rsid w:val="00307680"/>
    <w:rsid w:val="00310158"/>
    <w:rsid w:val="0031325C"/>
    <w:rsid w:val="0032406A"/>
    <w:rsid w:val="0032735F"/>
    <w:rsid w:val="003305C2"/>
    <w:rsid w:val="0034600F"/>
    <w:rsid w:val="003507EE"/>
    <w:rsid w:val="00360186"/>
    <w:rsid w:val="00364423"/>
    <w:rsid w:val="00371E36"/>
    <w:rsid w:val="003755B7"/>
    <w:rsid w:val="0038217D"/>
    <w:rsid w:val="003929EC"/>
    <w:rsid w:val="003A3CC9"/>
    <w:rsid w:val="003A537E"/>
    <w:rsid w:val="003A680B"/>
    <w:rsid w:val="003B302A"/>
    <w:rsid w:val="003B37F2"/>
    <w:rsid w:val="003B4A89"/>
    <w:rsid w:val="003B67FD"/>
    <w:rsid w:val="003C43A0"/>
    <w:rsid w:val="003C5FFE"/>
    <w:rsid w:val="003D30D0"/>
    <w:rsid w:val="003D75F7"/>
    <w:rsid w:val="003E20A1"/>
    <w:rsid w:val="003E2E74"/>
    <w:rsid w:val="003E6EB4"/>
    <w:rsid w:val="003F2550"/>
    <w:rsid w:val="004043BA"/>
    <w:rsid w:val="00414EB0"/>
    <w:rsid w:val="00417369"/>
    <w:rsid w:val="00420B1B"/>
    <w:rsid w:val="004338C0"/>
    <w:rsid w:val="00434CE6"/>
    <w:rsid w:val="00443AB8"/>
    <w:rsid w:val="00444C1C"/>
    <w:rsid w:val="00446E45"/>
    <w:rsid w:val="00451F2A"/>
    <w:rsid w:val="0045232E"/>
    <w:rsid w:val="00456F92"/>
    <w:rsid w:val="00464FC4"/>
    <w:rsid w:val="00465731"/>
    <w:rsid w:val="00466490"/>
    <w:rsid w:val="00475CB7"/>
    <w:rsid w:val="0047612C"/>
    <w:rsid w:val="00482A54"/>
    <w:rsid w:val="00486E6B"/>
    <w:rsid w:val="004919CD"/>
    <w:rsid w:val="0049542B"/>
    <w:rsid w:val="00496238"/>
    <w:rsid w:val="004A049E"/>
    <w:rsid w:val="004A1C66"/>
    <w:rsid w:val="004A2145"/>
    <w:rsid w:val="004A35D1"/>
    <w:rsid w:val="004A3EC6"/>
    <w:rsid w:val="004A5CD1"/>
    <w:rsid w:val="004A603D"/>
    <w:rsid w:val="004B2C27"/>
    <w:rsid w:val="004B2EB0"/>
    <w:rsid w:val="004B3DE3"/>
    <w:rsid w:val="004B5AEE"/>
    <w:rsid w:val="004C59AF"/>
    <w:rsid w:val="004D216E"/>
    <w:rsid w:val="004D2D24"/>
    <w:rsid w:val="004D55F5"/>
    <w:rsid w:val="004D5986"/>
    <w:rsid w:val="004E1023"/>
    <w:rsid w:val="004E60FF"/>
    <w:rsid w:val="004F0454"/>
    <w:rsid w:val="004F24ED"/>
    <w:rsid w:val="004F46D1"/>
    <w:rsid w:val="004F54AF"/>
    <w:rsid w:val="004F68F4"/>
    <w:rsid w:val="00505846"/>
    <w:rsid w:val="00505B42"/>
    <w:rsid w:val="00507600"/>
    <w:rsid w:val="00507632"/>
    <w:rsid w:val="005079AE"/>
    <w:rsid w:val="00522E1D"/>
    <w:rsid w:val="00523059"/>
    <w:rsid w:val="00530577"/>
    <w:rsid w:val="005321F1"/>
    <w:rsid w:val="00532401"/>
    <w:rsid w:val="0053684C"/>
    <w:rsid w:val="0053790E"/>
    <w:rsid w:val="00550C89"/>
    <w:rsid w:val="005515B3"/>
    <w:rsid w:val="00560063"/>
    <w:rsid w:val="00560634"/>
    <w:rsid w:val="00570A37"/>
    <w:rsid w:val="00570F7F"/>
    <w:rsid w:val="00572ADE"/>
    <w:rsid w:val="00576B5A"/>
    <w:rsid w:val="00577C60"/>
    <w:rsid w:val="00586724"/>
    <w:rsid w:val="00592319"/>
    <w:rsid w:val="0059797F"/>
    <w:rsid w:val="005A3A2A"/>
    <w:rsid w:val="005A4E11"/>
    <w:rsid w:val="005B2756"/>
    <w:rsid w:val="005C0AB3"/>
    <w:rsid w:val="005C4677"/>
    <w:rsid w:val="005C615B"/>
    <w:rsid w:val="005C65E8"/>
    <w:rsid w:val="005C7D96"/>
    <w:rsid w:val="005D0FB0"/>
    <w:rsid w:val="005D1CB5"/>
    <w:rsid w:val="005D41DE"/>
    <w:rsid w:val="005D576B"/>
    <w:rsid w:val="005D5F90"/>
    <w:rsid w:val="005E1B83"/>
    <w:rsid w:val="005E2097"/>
    <w:rsid w:val="005E53AB"/>
    <w:rsid w:val="005F477E"/>
    <w:rsid w:val="00600C17"/>
    <w:rsid w:val="00602977"/>
    <w:rsid w:val="00610BF4"/>
    <w:rsid w:val="00614D5E"/>
    <w:rsid w:val="0062151B"/>
    <w:rsid w:val="00623EA7"/>
    <w:rsid w:val="00624D5C"/>
    <w:rsid w:val="006263E3"/>
    <w:rsid w:val="00630CF0"/>
    <w:rsid w:val="00633B8B"/>
    <w:rsid w:val="006403BA"/>
    <w:rsid w:val="00640DE1"/>
    <w:rsid w:val="00643BCC"/>
    <w:rsid w:val="0064509E"/>
    <w:rsid w:val="00650DE7"/>
    <w:rsid w:val="006514CC"/>
    <w:rsid w:val="0065582D"/>
    <w:rsid w:val="0065793F"/>
    <w:rsid w:val="0067037F"/>
    <w:rsid w:val="006738EC"/>
    <w:rsid w:val="006755BB"/>
    <w:rsid w:val="006756CC"/>
    <w:rsid w:val="00676E53"/>
    <w:rsid w:val="0068535F"/>
    <w:rsid w:val="00685E56"/>
    <w:rsid w:val="00687438"/>
    <w:rsid w:val="0069443C"/>
    <w:rsid w:val="00694776"/>
    <w:rsid w:val="006A2C9A"/>
    <w:rsid w:val="006B1FBE"/>
    <w:rsid w:val="006B3289"/>
    <w:rsid w:val="006B6006"/>
    <w:rsid w:val="006B6983"/>
    <w:rsid w:val="006C13BE"/>
    <w:rsid w:val="006C5697"/>
    <w:rsid w:val="006D0B56"/>
    <w:rsid w:val="006D106C"/>
    <w:rsid w:val="006D1174"/>
    <w:rsid w:val="006E098A"/>
    <w:rsid w:val="006E1253"/>
    <w:rsid w:val="006E234C"/>
    <w:rsid w:val="006E6D4A"/>
    <w:rsid w:val="006F1804"/>
    <w:rsid w:val="006F3225"/>
    <w:rsid w:val="006F4571"/>
    <w:rsid w:val="00704833"/>
    <w:rsid w:val="00712A1B"/>
    <w:rsid w:val="00715315"/>
    <w:rsid w:val="00715EAF"/>
    <w:rsid w:val="00727FD3"/>
    <w:rsid w:val="00731608"/>
    <w:rsid w:val="00731AEB"/>
    <w:rsid w:val="007324B7"/>
    <w:rsid w:val="007379ED"/>
    <w:rsid w:val="00743D12"/>
    <w:rsid w:val="00744A18"/>
    <w:rsid w:val="007511F1"/>
    <w:rsid w:val="00753BCD"/>
    <w:rsid w:val="00754571"/>
    <w:rsid w:val="0076099D"/>
    <w:rsid w:val="00761AF4"/>
    <w:rsid w:val="0076645C"/>
    <w:rsid w:val="00775170"/>
    <w:rsid w:val="00783D06"/>
    <w:rsid w:val="00784BD3"/>
    <w:rsid w:val="00791536"/>
    <w:rsid w:val="00791A88"/>
    <w:rsid w:val="00794DAE"/>
    <w:rsid w:val="00795F0A"/>
    <w:rsid w:val="00796DD2"/>
    <w:rsid w:val="0079738C"/>
    <w:rsid w:val="007A4124"/>
    <w:rsid w:val="007A469B"/>
    <w:rsid w:val="007B00A2"/>
    <w:rsid w:val="007B3E75"/>
    <w:rsid w:val="007B4363"/>
    <w:rsid w:val="007B4B06"/>
    <w:rsid w:val="007C0675"/>
    <w:rsid w:val="007C2599"/>
    <w:rsid w:val="007C5D5C"/>
    <w:rsid w:val="007C667D"/>
    <w:rsid w:val="007C7D45"/>
    <w:rsid w:val="007D46EA"/>
    <w:rsid w:val="007D4CE7"/>
    <w:rsid w:val="007D61DA"/>
    <w:rsid w:val="007D66ED"/>
    <w:rsid w:val="007E4595"/>
    <w:rsid w:val="007E4E2B"/>
    <w:rsid w:val="007E5082"/>
    <w:rsid w:val="007E5F5E"/>
    <w:rsid w:val="007E6A12"/>
    <w:rsid w:val="007E7C76"/>
    <w:rsid w:val="007F0664"/>
    <w:rsid w:val="007F261A"/>
    <w:rsid w:val="007F3E33"/>
    <w:rsid w:val="007F4944"/>
    <w:rsid w:val="007F7291"/>
    <w:rsid w:val="007F7E22"/>
    <w:rsid w:val="008044A0"/>
    <w:rsid w:val="00805720"/>
    <w:rsid w:val="00812BF2"/>
    <w:rsid w:val="00815EE9"/>
    <w:rsid w:val="00817B86"/>
    <w:rsid w:val="008256E1"/>
    <w:rsid w:val="00833ACC"/>
    <w:rsid w:val="0083675D"/>
    <w:rsid w:val="00836781"/>
    <w:rsid w:val="00837DC9"/>
    <w:rsid w:val="00841213"/>
    <w:rsid w:val="0084221F"/>
    <w:rsid w:val="0084336C"/>
    <w:rsid w:val="0085097A"/>
    <w:rsid w:val="00852DDE"/>
    <w:rsid w:val="008562CD"/>
    <w:rsid w:val="00857C1F"/>
    <w:rsid w:val="00872F5D"/>
    <w:rsid w:val="0087338E"/>
    <w:rsid w:val="008746FB"/>
    <w:rsid w:val="008841F4"/>
    <w:rsid w:val="00885641"/>
    <w:rsid w:val="0089089F"/>
    <w:rsid w:val="008922FC"/>
    <w:rsid w:val="00893A11"/>
    <w:rsid w:val="0089555C"/>
    <w:rsid w:val="008A16CC"/>
    <w:rsid w:val="008A24DC"/>
    <w:rsid w:val="008A5691"/>
    <w:rsid w:val="008A7DE7"/>
    <w:rsid w:val="008B147B"/>
    <w:rsid w:val="008B2CBC"/>
    <w:rsid w:val="008B328E"/>
    <w:rsid w:val="008C0343"/>
    <w:rsid w:val="008C048F"/>
    <w:rsid w:val="008C5F4D"/>
    <w:rsid w:val="008D0C74"/>
    <w:rsid w:val="008D1274"/>
    <w:rsid w:val="008D1F39"/>
    <w:rsid w:val="008D5E13"/>
    <w:rsid w:val="008E086E"/>
    <w:rsid w:val="008E20D6"/>
    <w:rsid w:val="008F0AB6"/>
    <w:rsid w:val="008F7228"/>
    <w:rsid w:val="0090081C"/>
    <w:rsid w:val="0090101F"/>
    <w:rsid w:val="009014A5"/>
    <w:rsid w:val="00906706"/>
    <w:rsid w:val="00906BC8"/>
    <w:rsid w:val="00912D02"/>
    <w:rsid w:val="00915D68"/>
    <w:rsid w:val="009160EF"/>
    <w:rsid w:val="00925FCC"/>
    <w:rsid w:val="0092689A"/>
    <w:rsid w:val="009268AA"/>
    <w:rsid w:val="009307F2"/>
    <w:rsid w:val="009324BA"/>
    <w:rsid w:val="00932FDE"/>
    <w:rsid w:val="00934BD9"/>
    <w:rsid w:val="00935B43"/>
    <w:rsid w:val="0093618A"/>
    <w:rsid w:val="009443C8"/>
    <w:rsid w:val="00951194"/>
    <w:rsid w:val="0097018D"/>
    <w:rsid w:val="009737C5"/>
    <w:rsid w:val="00975099"/>
    <w:rsid w:val="00980758"/>
    <w:rsid w:val="009813E0"/>
    <w:rsid w:val="009836FF"/>
    <w:rsid w:val="00983E18"/>
    <w:rsid w:val="009871DD"/>
    <w:rsid w:val="00987C95"/>
    <w:rsid w:val="00990955"/>
    <w:rsid w:val="00994C5E"/>
    <w:rsid w:val="00997182"/>
    <w:rsid w:val="009A2DF9"/>
    <w:rsid w:val="009B6E4D"/>
    <w:rsid w:val="009B78ED"/>
    <w:rsid w:val="009C141E"/>
    <w:rsid w:val="009C3891"/>
    <w:rsid w:val="009D2E35"/>
    <w:rsid w:val="009E77A1"/>
    <w:rsid w:val="009F1665"/>
    <w:rsid w:val="00A02A29"/>
    <w:rsid w:val="00A033E6"/>
    <w:rsid w:val="00A06778"/>
    <w:rsid w:val="00A13E34"/>
    <w:rsid w:val="00A162A6"/>
    <w:rsid w:val="00A167CB"/>
    <w:rsid w:val="00A273E4"/>
    <w:rsid w:val="00A347AE"/>
    <w:rsid w:val="00A410DC"/>
    <w:rsid w:val="00A45309"/>
    <w:rsid w:val="00A477F8"/>
    <w:rsid w:val="00A51F8E"/>
    <w:rsid w:val="00A539E0"/>
    <w:rsid w:val="00A571DF"/>
    <w:rsid w:val="00A61536"/>
    <w:rsid w:val="00A62C77"/>
    <w:rsid w:val="00A644F9"/>
    <w:rsid w:val="00A702B1"/>
    <w:rsid w:val="00A827D6"/>
    <w:rsid w:val="00A82837"/>
    <w:rsid w:val="00A83B06"/>
    <w:rsid w:val="00A84633"/>
    <w:rsid w:val="00A848DF"/>
    <w:rsid w:val="00A8735D"/>
    <w:rsid w:val="00A87DCA"/>
    <w:rsid w:val="00A913A1"/>
    <w:rsid w:val="00AA38D6"/>
    <w:rsid w:val="00AA5747"/>
    <w:rsid w:val="00AB0D0D"/>
    <w:rsid w:val="00AB2BDD"/>
    <w:rsid w:val="00AB3210"/>
    <w:rsid w:val="00AC5D93"/>
    <w:rsid w:val="00AC6160"/>
    <w:rsid w:val="00AC7C7A"/>
    <w:rsid w:val="00AD126A"/>
    <w:rsid w:val="00AD1D3D"/>
    <w:rsid w:val="00AD43A6"/>
    <w:rsid w:val="00AD74B3"/>
    <w:rsid w:val="00AE366F"/>
    <w:rsid w:val="00AE486D"/>
    <w:rsid w:val="00AE4D77"/>
    <w:rsid w:val="00AE6393"/>
    <w:rsid w:val="00AF06E5"/>
    <w:rsid w:val="00AF2D80"/>
    <w:rsid w:val="00B02056"/>
    <w:rsid w:val="00B04B10"/>
    <w:rsid w:val="00B04B73"/>
    <w:rsid w:val="00B23C29"/>
    <w:rsid w:val="00B24711"/>
    <w:rsid w:val="00B24DBE"/>
    <w:rsid w:val="00B321BF"/>
    <w:rsid w:val="00B3619A"/>
    <w:rsid w:val="00B431DE"/>
    <w:rsid w:val="00B4605A"/>
    <w:rsid w:val="00B4623F"/>
    <w:rsid w:val="00B51B05"/>
    <w:rsid w:val="00B52920"/>
    <w:rsid w:val="00B53A76"/>
    <w:rsid w:val="00B5685D"/>
    <w:rsid w:val="00B614BA"/>
    <w:rsid w:val="00B61657"/>
    <w:rsid w:val="00B6249B"/>
    <w:rsid w:val="00B641F2"/>
    <w:rsid w:val="00B64386"/>
    <w:rsid w:val="00B73B32"/>
    <w:rsid w:val="00B8049E"/>
    <w:rsid w:val="00B80BE5"/>
    <w:rsid w:val="00B80E31"/>
    <w:rsid w:val="00B828A8"/>
    <w:rsid w:val="00B84084"/>
    <w:rsid w:val="00B8477C"/>
    <w:rsid w:val="00B84943"/>
    <w:rsid w:val="00B855AF"/>
    <w:rsid w:val="00B87F46"/>
    <w:rsid w:val="00B91D3D"/>
    <w:rsid w:val="00B96D61"/>
    <w:rsid w:val="00B972F6"/>
    <w:rsid w:val="00B97936"/>
    <w:rsid w:val="00BA1977"/>
    <w:rsid w:val="00BA3193"/>
    <w:rsid w:val="00BA3C44"/>
    <w:rsid w:val="00BA4E28"/>
    <w:rsid w:val="00BA5469"/>
    <w:rsid w:val="00BA5F4A"/>
    <w:rsid w:val="00BA61A8"/>
    <w:rsid w:val="00BA6396"/>
    <w:rsid w:val="00BB0675"/>
    <w:rsid w:val="00BB0F28"/>
    <w:rsid w:val="00BB4A57"/>
    <w:rsid w:val="00BB55EB"/>
    <w:rsid w:val="00BD0CB4"/>
    <w:rsid w:val="00BD6769"/>
    <w:rsid w:val="00BE02FB"/>
    <w:rsid w:val="00BE0641"/>
    <w:rsid w:val="00BE1D88"/>
    <w:rsid w:val="00BE2222"/>
    <w:rsid w:val="00BE29C2"/>
    <w:rsid w:val="00BE54A9"/>
    <w:rsid w:val="00BF6FE6"/>
    <w:rsid w:val="00C10B5D"/>
    <w:rsid w:val="00C14D33"/>
    <w:rsid w:val="00C218AC"/>
    <w:rsid w:val="00C27590"/>
    <w:rsid w:val="00C31EFE"/>
    <w:rsid w:val="00C33EB2"/>
    <w:rsid w:val="00C35237"/>
    <w:rsid w:val="00C45D11"/>
    <w:rsid w:val="00C5576E"/>
    <w:rsid w:val="00C558C7"/>
    <w:rsid w:val="00C6489B"/>
    <w:rsid w:val="00C66A32"/>
    <w:rsid w:val="00C674E2"/>
    <w:rsid w:val="00C7161C"/>
    <w:rsid w:val="00C72CFD"/>
    <w:rsid w:val="00C74473"/>
    <w:rsid w:val="00C761BA"/>
    <w:rsid w:val="00C768FF"/>
    <w:rsid w:val="00C81AD1"/>
    <w:rsid w:val="00C86499"/>
    <w:rsid w:val="00C92040"/>
    <w:rsid w:val="00C93785"/>
    <w:rsid w:val="00C940E9"/>
    <w:rsid w:val="00CA070E"/>
    <w:rsid w:val="00CA3979"/>
    <w:rsid w:val="00CB0014"/>
    <w:rsid w:val="00CB2A1E"/>
    <w:rsid w:val="00CB3004"/>
    <w:rsid w:val="00CC308F"/>
    <w:rsid w:val="00CC34E6"/>
    <w:rsid w:val="00CC6E16"/>
    <w:rsid w:val="00CD14FF"/>
    <w:rsid w:val="00CD1705"/>
    <w:rsid w:val="00CD20E0"/>
    <w:rsid w:val="00CD458D"/>
    <w:rsid w:val="00CD6D39"/>
    <w:rsid w:val="00CE0A30"/>
    <w:rsid w:val="00CE5D2B"/>
    <w:rsid w:val="00CE60A8"/>
    <w:rsid w:val="00CF2261"/>
    <w:rsid w:val="00CF3E5C"/>
    <w:rsid w:val="00D02827"/>
    <w:rsid w:val="00D05512"/>
    <w:rsid w:val="00D11201"/>
    <w:rsid w:val="00D144B4"/>
    <w:rsid w:val="00D145E8"/>
    <w:rsid w:val="00D17852"/>
    <w:rsid w:val="00D22BCE"/>
    <w:rsid w:val="00D3711B"/>
    <w:rsid w:val="00D37321"/>
    <w:rsid w:val="00D4075C"/>
    <w:rsid w:val="00D41179"/>
    <w:rsid w:val="00D42F57"/>
    <w:rsid w:val="00D458AF"/>
    <w:rsid w:val="00D50F1A"/>
    <w:rsid w:val="00D577A7"/>
    <w:rsid w:val="00D618E1"/>
    <w:rsid w:val="00D66AD8"/>
    <w:rsid w:val="00D66CE2"/>
    <w:rsid w:val="00D705A4"/>
    <w:rsid w:val="00D728AE"/>
    <w:rsid w:val="00D82CEC"/>
    <w:rsid w:val="00D850B4"/>
    <w:rsid w:val="00D90391"/>
    <w:rsid w:val="00D92F89"/>
    <w:rsid w:val="00D95863"/>
    <w:rsid w:val="00D96CE2"/>
    <w:rsid w:val="00D96D98"/>
    <w:rsid w:val="00D972BE"/>
    <w:rsid w:val="00DA1206"/>
    <w:rsid w:val="00DA2449"/>
    <w:rsid w:val="00DA76E0"/>
    <w:rsid w:val="00DB009A"/>
    <w:rsid w:val="00DB194E"/>
    <w:rsid w:val="00DB2C3F"/>
    <w:rsid w:val="00DB48F8"/>
    <w:rsid w:val="00DC4591"/>
    <w:rsid w:val="00DC5344"/>
    <w:rsid w:val="00DC6E8A"/>
    <w:rsid w:val="00DD3A09"/>
    <w:rsid w:val="00DD40BE"/>
    <w:rsid w:val="00DD457D"/>
    <w:rsid w:val="00DE6E3F"/>
    <w:rsid w:val="00DF0862"/>
    <w:rsid w:val="00DF4111"/>
    <w:rsid w:val="00E018C8"/>
    <w:rsid w:val="00E07255"/>
    <w:rsid w:val="00E118D8"/>
    <w:rsid w:val="00E120A4"/>
    <w:rsid w:val="00E17EFF"/>
    <w:rsid w:val="00E23D05"/>
    <w:rsid w:val="00E252CE"/>
    <w:rsid w:val="00E3415F"/>
    <w:rsid w:val="00E371B2"/>
    <w:rsid w:val="00E4071C"/>
    <w:rsid w:val="00E447F8"/>
    <w:rsid w:val="00E45F7F"/>
    <w:rsid w:val="00E51BCB"/>
    <w:rsid w:val="00E55710"/>
    <w:rsid w:val="00E5618D"/>
    <w:rsid w:val="00E63712"/>
    <w:rsid w:val="00E651CB"/>
    <w:rsid w:val="00E706E9"/>
    <w:rsid w:val="00E7168C"/>
    <w:rsid w:val="00E80401"/>
    <w:rsid w:val="00E81242"/>
    <w:rsid w:val="00E906EB"/>
    <w:rsid w:val="00E90BAB"/>
    <w:rsid w:val="00EA5E20"/>
    <w:rsid w:val="00EB580A"/>
    <w:rsid w:val="00EB684C"/>
    <w:rsid w:val="00EC6CDC"/>
    <w:rsid w:val="00ED1B2C"/>
    <w:rsid w:val="00ED2761"/>
    <w:rsid w:val="00ED2AA6"/>
    <w:rsid w:val="00ED5FD8"/>
    <w:rsid w:val="00EE443F"/>
    <w:rsid w:val="00EE4D4F"/>
    <w:rsid w:val="00EE5374"/>
    <w:rsid w:val="00EF00DC"/>
    <w:rsid w:val="00EF10F0"/>
    <w:rsid w:val="00EF3DD2"/>
    <w:rsid w:val="00EF6FC3"/>
    <w:rsid w:val="00F01D1F"/>
    <w:rsid w:val="00F10EEA"/>
    <w:rsid w:val="00F11F51"/>
    <w:rsid w:val="00F13891"/>
    <w:rsid w:val="00F17E70"/>
    <w:rsid w:val="00F20B6B"/>
    <w:rsid w:val="00F21D63"/>
    <w:rsid w:val="00F227C9"/>
    <w:rsid w:val="00F3295A"/>
    <w:rsid w:val="00F375EA"/>
    <w:rsid w:val="00F3781D"/>
    <w:rsid w:val="00F416F9"/>
    <w:rsid w:val="00F41E8D"/>
    <w:rsid w:val="00F52BDF"/>
    <w:rsid w:val="00F533D9"/>
    <w:rsid w:val="00F54B96"/>
    <w:rsid w:val="00F613A8"/>
    <w:rsid w:val="00F71F26"/>
    <w:rsid w:val="00F81D36"/>
    <w:rsid w:val="00F91D4C"/>
    <w:rsid w:val="00F93112"/>
    <w:rsid w:val="00F93AD5"/>
    <w:rsid w:val="00F96A75"/>
    <w:rsid w:val="00FA18C2"/>
    <w:rsid w:val="00FA1969"/>
    <w:rsid w:val="00FA65B0"/>
    <w:rsid w:val="00FB036A"/>
    <w:rsid w:val="00FB0D4F"/>
    <w:rsid w:val="00FB4194"/>
    <w:rsid w:val="00FB7408"/>
    <w:rsid w:val="00FB7D55"/>
    <w:rsid w:val="00FC18E1"/>
    <w:rsid w:val="00FC46BD"/>
    <w:rsid w:val="00FC7D8B"/>
    <w:rsid w:val="00FD1CBE"/>
    <w:rsid w:val="00FD64EB"/>
    <w:rsid w:val="00FF40B4"/>
    <w:rsid w:val="00FF5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29D50A"/>
  <w15:chartTrackingRefBased/>
  <w15:docId w15:val="{75E6EA86-7872-0746-93E7-E4FCA876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677"/>
    <w:rPr>
      <w:rFonts w:eastAsiaTheme="majorEastAsia" w:cstheme="majorBidi"/>
      <w:color w:val="272727" w:themeColor="text1" w:themeTint="D8"/>
    </w:rPr>
  </w:style>
  <w:style w:type="paragraph" w:styleId="Title">
    <w:name w:val="Title"/>
    <w:basedOn w:val="Normal"/>
    <w:next w:val="Normal"/>
    <w:link w:val="TitleChar"/>
    <w:uiPriority w:val="10"/>
    <w:qFormat/>
    <w:rsid w:val="005C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677"/>
    <w:pPr>
      <w:spacing w:before="160"/>
      <w:jc w:val="center"/>
    </w:pPr>
    <w:rPr>
      <w:i/>
      <w:iCs/>
      <w:color w:val="404040" w:themeColor="text1" w:themeTint="BF"/>
    </w:rPr>
  </w:style>
  <w:style w:type="character" w:customStyle="1" w:styleId="QuoteChar">
    <w:name w:val="Quote Char"/>
    <w:basedOn w:val="DefaultParagraphFont"/>
    <w:link w:val="Quote"/>
    <w:uiPriority w:val="29"/>
    <w:rsid w:val="005C4677"/>
    <w:rPr>
      <w:i/>
      <w:iCs/>
      <w:color w:val="404040" w:themeColor="text1" w:themeTint="BF"/>
    </w:rPr>
  </w:style>
  <w:style w:type="paragraph" w:styleId="ListParagraph">
    <w:name w:val="List Paragraph"/>
    <w:basedOn w:val="Normal"/>
    <w:uiPriority w:val="34"/>
    <w:qFormat/>
    <w:rsid w:val="005C4677"/>
    <w:pPr>
      <w:ind w:left="720"/>
      <w:contextualSpacing/>
    </w:pPr>
  </w:style>
  <w:style w:type="character" w:styleId="IntenseEmphasis">
    <w:name w:val="Intense Emphasis"/>
    <w:basedOn w:val="DefaultParagraphFont"/>
    <w:uiPriority w:val="21"/>
    <w:qFormat/>
    <w:rsid w:val="005C4677"/>
    <w:rPr>
      <w:i/>
      <w:iCs/>
      <w:color w:val="0F4761" w:themeColor="accent1" w:themeShade="BF"/>
    </w:rPr>
  </w:style>
  <w:style w:type="paragraph" w:styleId="IntenseQuote">
    <w:name w:val="Intense Quote"/>
    <w:basedOn w:val="Normal"/>
    <w:next w:val="Normal"/>
    <w:link w:val="IntenseQuoteChar"/>
    <w:uiPriority w:val="30"/>
    <w:qFormat/>
    <w:rsid w:val="005C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677"/>
    <w:rPr>
      <w:i/>
      <w:iCs/>
      <w:color w:val="0F4761" w:themeColor="accent1" w:themeShade="BF"/>
    </w:rPr>
  </w:style>
  <w:style w:type="character" w:styleId="IntenseReference">
    <w:name w:val="Intense Reference"/>
    <w:basedOn w:val="DefaultParagraphFont"/>
    <w:uiPriority w:val="32"/>
    <w:qFormat/>
    <w:rsid w:val="005C4677"/>
    <w:rPr>
      <w:b/>
      <w:bCs/>
      <w:smallCaps/>
      <w:color w:val="0F4761" w:themeColor="accent1" w:themeShade="BF"/>
      <w:spacing w:val="5"/>
    </w:rPr>
  </w:style>
  <w:style w:type="character" w:styleId="BookTitle">
    <w:name w:val="Book Title"/>
    <w:basedOn w:val="DefaultParagraphFont"/>
    <w:uiPriority w:val="33"/>
    <w:qFormat/>
    <w:rsid w:val="004A5CD1"/>
    <w:rPr>
      <w:b/>
      <w:bCs/>
      <w:i/>
      <w:iCs/>
      <w:spacing w:val="5"/>
    </w:rPr>
  </w:style>
  <w:style w:type="paragraph" w:styleId="Header">
    <w:name w:val="header"/>
    <w:basedOn w:val="Normal"/>
    <w:link w:val="HeaderChar"/>
    <w:uiPriority w:val="99"/>
    <w:unhideWhenUsed/>
    <w:rsid w:val="006E1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253"/>
  </w:style>
  <w:style w:type="paragraph" w:styleId="Footer">
    <w:name w:val="footer"/>
    <w:basedOn w:val="Normal"/>
    <w:link w:val="FooterChar"/>
    <w:uiPriority w:val="99"/>
    <w:unhideWhenUsed/>
    <w:rsid w:val="006E1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253"/>
  </w:style>
  <w:style w:type="character" w:styleId="PageNumber">
    <w:name w:val="page number"/>
    <w:basedOn w:val="DefaultParagraphFont"/>
    <w:uiPriority w:val="99"/>
    <w:semiHidden/>
    <w:unhideWhenUsed/>
    <w:rsid w:val="006E1253"/>
  </w:style>
  <w:style w:type="character" w:styleId="SubtleEmphasis">
    <w:name w:val="Subtle Emphasis"/>
    <w:basedOn w:val="DefaultParagraphFont"/>
    <w:uiPriority w:val="19"/>
    <w:qFormat/>
    <w:rsid w:val="00CD14FF"/>
    <w:rPr>
      <w:i/>
      <w:iCs/>
      <w:color w:val="404040" w:themeColor="text1" w:themeTint="BF"/>
    </w:rPr>
  </w:style>
  <w:style w:type="character" w:styleId="Emphasis">
    <w:name w:val="Emphasis"/>
    <w:basedOn w:val="DefaultParagraphFont"/>
    <w:uiPriority w:val="20"/>
    <w:qFormat/>
    <w:rsid w:val="00CD14FF"/>
    <w:rPr>
      <w:i/>
      <w:iCs/>
    </w:rPr>
  </w:style>
  <w:style w:type="character" w:styleId="SubtleReference">
    <w:name w:val="Subtle Reference"/>
    <w:basedOn w:val="DefaultParagraphFont"/>
    <w:uiPriority w:val="31"/>
    <w:qFormat/>
    <w:rsid w:val="00577C60"/>
    <w:rPr>
      <w:smallCaps/>
      <w:color w:val="5A5A5A" w:themeColor="text1" w:themeTint="A5"/>
    </w:rPr>
  </w:style>
  <w:style w:type="character" w:styleId="Strong">
    <w:name w:val="Strong"/>
    <w:basedOn w:val="DefaultParagraphFont"/>
    <w:uiPriority w:val="22"/>
    <w:qFormat/>
    <w:rsid w:val="00CD6D39"/>
    <w:rPr>
      <w:b/>
      <w:bCs/>
    </w:rPr>
  </w:style>
  <w:style w:type="character" w:styleId="PlaceholderText">
    <w:name w:val="Placeholder Text"/>
    <w:basedOn w:val="DefaultParagraphFont"/>
    <w:uiPriority w:val="99"/>
    <w:semiHidden/>
    <w:rsid w:val="00DC4591"/>
    <w:rPr>
      <w:color w:val="666666"/>
    </w:rPr>
  </w:style>
  <w:style w:type="paragraph" w:styleId="FootnoteText">
    <w:name w:val="footnote text"/>
    <w:basedOn w:val="Normal"/>
    <w:link w:val="FootnoteTextChar"/>
    <w:uiPriority w:val="99"/>
    <w:semiHidden/>
    <w:unhideWhenUsed/>
    <w:rsid w:val="009750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5099"/>
    <w:rPr>
      <w:sz w:val="20"/>
      <w:szCs w:val="20"/>
    </w:rPr>
  </w:style>
  <w:style w:type="character" w:styleId="FootnoteReference">
    <w:name w:val="footnote reference"/>
    <w:basedOn w:val="DefaultParagraphFont"/>
    <w:uiPriority w:val="99"/>
    <w:semiHidden/>
    <w:unhideWhenUsed/>
    <w:rsid w:val="009750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eader" Target="header1.xml" /><Relationship Id="rId18"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header" Target="header3.xml" /><Relationship Id="rId2" Type="http://schemas.openxmlformats.org/officeDocument/2006/relationships/styles" Target="styles.xml" /><Relationship Id="rId16" Type="http://schemas.openxmlformats.org/officeDocument/2006/relationships/footer" Target="footer2.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jpe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3400</Words>
  <Characters>19381</Characters>
  <Application>Microsoft Office Word</Application>
  <DocSecurity>0</DocSecurity>
  <Lines>161</Lines>
  <Paragraphs>45</Paragraphs>
  <ScaleCrop>false</ScaleCrop>
  <Company/>
  <LinksUpToDate>false</LinksUpToDate>
  <CharactersWithSpaces>22736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samarth9190sasteve@gmail.com</dc:creator>
  <cp:keywords/>
  <dc:description/>
  <cp:lastModifiedBy>samarth9190sasteve@gmail.com</cp:lastModifiedBy>
  <cp:revision>2</cp:revision>
  <dcterms:created xsi:type="dcterms:W3CDTF">2025-04-14T02:20:00Z</dcterms:created>
  <dcterms:modified xsi:type="dcterms:W3CDTF">2025-04-14T02:20:00Z</dcterms:modified>
</cp:coreProperties>
</file>