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AB" w:rsidRDefault="00C62190">
      <w:r w:rsidRPr="00C62190">
        <w:drawing>
          <wp:inline distT="0" distB="0" distL="0" distR="0">
            <wp:extent cx="4114800" cy="3690487"/>
            <wp:effectExtent l="0" t="0" r="0" b="5715"/>
            <wp:docPr id="2" name="Imagen 2" descr="Resultado de imagen para placa madre pu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laca madre pu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7" cy="36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190">
        <w:drawing>
          <wp:inline distT="0" distB="0" distL="0" distR="0">
            <wp:extent cx="4763135" cy="4094480"/>
            <wp:effectExtent l="0" t="0" r="0" b="1270"/>
            <wp:docPr id="1" name="Imagen 1" descr="Resultado de imagen para placa madre pu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laca madre pue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42" w:rsidRDefault="006F0542"/>
    <w:p w:rsidR="006F0542" w:rsidRDefault="006F0542"/>
    <w:p w:rsidR="006F0542" w:rsidRDefault="006F0542"/>
    <w:p w:rsidR="006F0542" w:rsidRDefault="006F0542">
      <w:r>
        <w:rPr>
          <w:noProof/>
          <w:lang w:eastAsia="es-ES"/>
        </w:rPr>
        <w:lastRenderedPageBreak/>
        <w:drawing>
          <wp:inline distT="0" distB="0" distL="0" distR="0">
            <wp:extent cx="5400040" cy="4322564"/>
            <wp:effectExtent l="0" t="0" r="0" b="1905"/>
            <wp:docPr id="3" name="Imagen 3" descr="Resultado de imagen para amd ryzen 5 16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md ryzen 5 1600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42" w:rsidRDefault="006F0542">
      <w:r>
        <w:t>La velocidad del microprocesador es de 3.6GHz</w:t>
      </w:r>
    </w:p>
    <w:p w:rsidR="006F0542" w:rsidRDefault="006F0542"/>
    <w:p w:rsidR="006F0542" w:rsidRDefault="006F0542">
      <w:r w:rsidRPr="006F0542">
        <w:drawing>
          <wp:inline distT="0" distB="0" distL="0" distR="0">
            <wp:extent cx="4287520" cy="2855595"/>
            <wp:effectExtent l="0" t="0" r="0" b="1905"/>
            <wp:docPr id="4" name="Imagen 4" descr="Resultado de imagen para velocidad del procesador qualcomm snapdragon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velocidad del procesador qualcomm snapdragon 8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42" w:rsidRDefault="006F0542">
      <w:r>
        <w:t>La velocidad del procesador es de 710MHz</w:t>
      </w:r>
    </w:p>
    <w:p w:rsidR="006F0542" w:rsidRDefault="00AC13F7">
      <w:r w:rsidRPr="00AC13F7">
        <w:lastRenderedPageBreak/>
        <w:drawing>
          <wp:inline distT="0" distB="0" distL="0" distR="0">
            <wp:extent cx="4287520" cy="2863850"/>
            <wp:effectExtent l="0" t="0" r="0" b="0"/>
            <wp:docPr id="5" name="Imagen 5" descr="Resultado de imagen para exynos 9820 veloc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exynos 9820 velocid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42" w:rsidRDefault="006F0542">
      <w:pPr>
        <w:rPr>
          <w:rFonts w:ascii="Segoe UI" w:hAnsi="Segoe UI" w:cs="Segoe UI"/>
          <w:color w:val="212529"/>
          <w:sz w:val="19"/>
          <w:szCs w:val="19"/>
          <w:shd w:val="clear" w:color="auto" w:fill="FFFFFF"/>
        </w:rPr>
      </w:pPr>
    </w:p>
    <w:p w:rsidR="00AC13F7" w:rsidRDefault="00AC13F7">
      <w:pPr>
        <w:rPr>
          <w:rFonts w:ascii="Segoe UI" w:hAnsi="Segoe UI" w:cs="Segoe UI"/>
          <w:color w:val="212529"/>
          <w:sz w:val="19"/>
          <w:szCs w:val="19"/>
          <w:shd w:val="clear" w:color="auto" w:fill="FFFFFF"/>
        </w:rPr>
      </w:pPr>
    </w:p>
    <w:p w:rsidR="00AC13F7" w:rsidRDefault="00AC13F7">
      <w:pPr>
        <w:rPr>
          <w:rFonts w:ascii="Segoe UI" w:hAnsi="Segoe UI" w:cs="Segoe UI"/>
          <w:color w:val="212529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650 MHz</w:t>
      </w:r>
    </w:p>
    <w:p w:rsidR="00AC13F7" w:rsidRDefault="00AC13F7">
      <w:r w:rsidRPr="00AC13F7">
        <w:drawing>
          <wp:inline distT="0" distB="0" distL="0" distR="0">
            <wp:extent cx="5400040" cy="4392258"/>
            <wp:effectExtent l="0" t="0" r="0" b="8890"/>
            <wp:docPr id="6" name="Imagen 6" descr="Resultado de imagen para intel core i9-79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intel core i9-7900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F7" w:rsidRDefault="00AC13F7">
      <w:r>
        <w:t>4,30 GHz</w:t>
      </w:r>
    </w:p>
    <w:p w:rsidR="00AC13F7" w:rsidRDefault="00AC13F7"/>
    <w:p w:rsidR="00AC13F7" w:rsidRDefault="00AC13F7">
      <w:r w:rsidRPr="00AC13F7">
        <w:lastRenderedPageBreak/>
        <w:drawing>
          <wp:inline distT="0" distB="0" distL="0" distR="0">
            <wp:extent cx="5400040" cy="4048567"/>
            <wp:effectExtent l="0" t="0" r="0" b="9525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5" w:rsidRDefault="00F30766" w:rsidP="00347F75">
      <w:r>
        <w:t>Tipo de BIOS</w:t>
      </w:r>
      <w:r>
        <w:t xml:space="preserve"> muy utili</w:t>
      </w:r>
      <w:r>
        <w:t xml:space="preserve">zada que </w:t>
      </w:r>
      <w:r>
        <w:t>está instalada en la mitad de las computadoras de escritorio vendidas por año en todo el mundo; ofreciendo un firmware avanzado, flexible, escalable y fiable para servidore</w:t>
      </w:r>
      <w:r>
        <w:t>s, PCs y computadoras móviles. La diseñadora de este tipo de BIOS es American Megatrends inc.</w:t>
      </w:r>
    </w:p>
    <w:p w:rsidR="00F30766" w:rsidRDefault="00F30766" w:rsidP="00F30766">
      <w:r>
        <w:rPr>
          <w:noProof/>
          <w:lang w:eastAsia="es-ES"/>
        </w:rPr>
        <w:drawing>
          <wp:inline distT="0" distB="0" distL="0" distR="0">
            <wp:extent cx="2310082" cy="1725283"/>
            <wp:effectExtent l="0" t="0" r="0" b="8890"/>
            <wp:docPr id="9" name="Imagen 9" descr="Resultado de imagen para bios a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para bios aw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3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F75">
        <w:rPr>
          <w:noProof/>
          <w:lang w:eastAsia="es-ES"/>
        </w:rPr>
        <w:drawing>
          <wp:inline distT="0" distB="0" distL="0" distR="0" wp14:anchorId="22742FC7" wp14:editId="5E59AF65">
            <wp:extent cx="2338035" cy="1750899"/>
            <wp:effectExtent l="0" t="0" r="5715" b="1905"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16" cy="17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5" w:rsidRDefault="00347F75" w:rsidP="00F30766"/>
    <w:p w:rsidR="00F30766" w:rsidRDefault="00347F75" w:rsidP="00F30766">
      <w:r>
        <w:t xml:space="preserve">Son tipos de BIOS desarrolladas por Award Software y Pohenix Technologies ltd. quienes en un principio eran dos industrias totalmente separadas, pero tiempo después (1998) anunciaron su fusión. </w:t>
      </w:r>
    </w:p>
    <w:p w:rsidR="00347F75" w:rsidRDefault="00347F75" w:rsidP="00F30766">
      <w:r>
        <w:rPr>
          <w:noProof/>
          <w:lang w:eastAsia="es-ES"/>
        </w:rPr>
        <w:lastRenderedPageBreak/>
        <w:drawing>
          <wp:inline distT="0" distB="0" distL="0" distR="0">
            <wp:extent cx="2560320" cy="1949362"/>
            <wp:effectExtent l="0" t="0" r="0" b="0"/>
            <wp:docPr id="11" name="Imagen 11" descr="Resultado de imagen para insyde bios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n para insyde bios interfaz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89" cy="195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5" w:rsidRDefault="00DF0E5A" w:rsidP="00F30766">
      <w:r w:rsidRPr="00DF0E5A">
        <w:t>Insyde Software se formó cuando compró los activos de BIOS de SystemSoft Corporation</w:t>
      </w:r>
      <w:r>
        <w:t xml:space="preserve"> en octubre de 1998. </w:t>
      </w:r>
      <w:r w:rsidRPr="00DF0E5A">
        <w:t>Inicialmente, Insyde Software era una compañía privada</w:t>
      </w:r>
      <w:r>
        <w:t xml:space="preserve">. </w:t>
      </w:r>
      <w:r w:rsidRPr="00DF0E5A">
        <w:t>Poco después de la inversión inicial, la compañía fue presentada por Intel a una nueva arquitectura de codificación de BIOS llamada EFI (ahora UEFI) y las dos compañías comenzaron a trabajar juntas en ello.</w:t>
      </w:r>
    </w:p>
    <w:p w:rsidR="00DF0E5A" w:rsidRDefault="00DF0E5A" w:rsidP="00F30766">
      <w:bookmarkStart w:id="0" w:name="_GoBack"/>
      <w:bookmarkEnd w:id="0"/>
    </w:p>
    <w:sectPr w:rsidR="00DF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90"/>
    <w:rsid w:val="000F0B50"/>
    <w:rsid w:val="00347F75"/>
    <w:rsid w:val="0039296D"/>
    <w:rsid w:val="006F0542"/>
    <w:rsid w:val="006F0F07"/>
    <w:rsid w:val="00AC13F7"/>
    <w:rsid w:val="00C62190"/>
    <w:rsid w:val="00DF0E5A"/>
    <w:rsid w:val="00F3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57FB04-2615-4254-B244-336C152C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ind w:right="567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2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2019-04-03T20:36:00Z</dcterms:created>
  <dcterms:modified xsi:type="dcterms:W3CDTF">2019-04-03T21:47:00Z</dcterms:modified>
</cp:coreProperties>
</file>