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998" w:rsidRPr="00E80D7E" w:rsidRDefault="00300998" w:rsidP="00E80D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0D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E80D7E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 w:rsidRPr="00E80D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D6029E" w:rsidRPr="00E80D7E" w:rsidRDefault="00D6029E" w:rsidP="00E80D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80D7E" w:rsidRDefault="00E80D7E" w:rsidP="00E80D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Campus abnormal behavior recognition refers to using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surveillance devices and artificial intelligence to identify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unusual or potentially threatening behavior on campus. Video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understanding is a core technology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2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3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4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 in many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scenarios of surveillance systems. Over the years, unexpected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actions, such as fighting, accidents, falling, and suicides,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80D7E">
        <w:rPr>
          <w:rFonts w:ascii="Times New Roman" w:hAnsi="Times New Roman" w:cs="Times New Roman"/>
          <w:color w:val="000000"/>
          <w:sz w:val="28"/>
          <w:szCs w:val="28"/>
        </w:rPr>
        <w:t>have</w:t>
      </w:r>
      <w:proofErr w:type="gramEnd"/>
      <w:r w:rsidRPr="00E80D7E">
        <w:rPr>
          <w:rFonts w:ascii="Times New Roman" w:hAnsi="Times New Roman" w:cs="Times New Roman"/>
          <w:color w:val="000000"/>
          <w:sz w:val="28"/>
          <w:szCs w:val="28"/>
        </w:rPr>
        <w:t xml:space="preserve"> occurred frequently in schools, causing general concern.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Recognizing abnormal behavior can achieve real-time and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efficient warnin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g,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positively affecting school safety management.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Researchers focus on directly exploring abnormal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behaviors instead of relying heavily on pre-processing to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classify video behaviors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5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6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]. Researchers have focused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on applications in specific scenarios on campus, such as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classrooms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45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 and laboratories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46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47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]. However, there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is little research on campus abnormal behavior recognition.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Essentially, abnormal behavior is a wide range of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applications of video understanding. Motivated by video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understanding, this study aims to provide an effective solution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for recognizing video-based abnormal behavior 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 xml:space="preserve">campus. </w:t>
      </w:r>
    </w:p>
    <w:p w:rsidR="00E80D7E" w:rsidRDefault="00E80D7E" w:rsidP="00E80D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80D7E" w:rsidRDefault="00E80D7E" w:rsidP="00E80D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Deep learning has become increasingly popular for image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recognition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7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8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9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10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11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]. Depending on deep learning,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video understanding has emerged in an endless stream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to push action recognition to a climax. However, there are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challenges in representing temporal video features, mainly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focusing on three popular categories: (1) two-dimensional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(2D) networks, (2) three-dimensional (3D) networks, and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(3) transformers. In the first category, 2D network success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represented by two-stream networks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12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 pushed video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understanding into the deep learning era. The following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versions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13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14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15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 related to two-stream networks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 xml:space="preserve">emerged within a year, which have a similar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lastRenderedPageBreak/>
        <w:t>network structure.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One spatial network branch learns spatial information;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the other is an optical flow network representing temporal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information. Two-stream networks exhibit superior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performance in learning spatial and temporal features separately.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Because of the complex optical flow calculation and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high storage requirements for pre-processing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12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], previous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studies are unsuitable for large-scale training and real-time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deployment.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80D7E" w:rsidRDefault="00E80D7E" w:rsidP="00E80D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80D7E" w:rsidRDefault="00E80D7E" w:rsidP="00E80D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Meanwhile, for the second category: 3D networks, video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understanding is a 3D tensor composed of two spatial dimensions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and one temporal dimension to extract spatial and temporal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features. However, optimizing the 3D model requires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more work and relies heavily on diverse data than 2D networks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12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16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]. This situation changes when an inflated 3D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model (I3D)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17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 develops. The I3D operation can inflate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Image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Net’s pre-trained 2D model to the corresponding 3D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model, accelerating optimization. Research related to 3D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0D7E">
        <w:rPr>
          <w:rFonts w:ascii="Times New Roman" w:hAnsi="Times New Roman" w:cs="Times New Roman"/>
          <w:color w:val="000000"/>
          <w:sz w:val="28"/>
          <w:szCs w:val="28"/>
        </w:rPr>
        <w:t>convolutional</w:t>
      </w:r>
      <w:proofErr w:type="spellEnd"/>
      <w:r w:rsidRPr="00E80D7E">
        <w:rPr>
          <w:rFonts w:ascii="Times New Roman" w:hAnsi="Times New Roman" w:cs="Times New Roman"/>
          <w:color w:val="000000"/>
          <w:sz w:val="28"/>
          <w:szCs w:val="28"/>
        </w:rPr>
        <w:t xml:space="preserve"> neural networks (CNNs) followed the emergence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of I3D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18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19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20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21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22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]. The 3D network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with natural temporal properties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16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 and inflated operation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17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18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19</w:t>
      </w:r>
      <w:proofErr w:type="gramStart"/>
      <w:r w:rsidRPr="00E80D7E">
        <w:rPr>
          <w:rFonts w:ascii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 xml:space="preserve"> have</w:t>
      </w:r>
      <w:proofErr w:type="gramEnd"/>
      <w:r w:rsidRPr="00E80D7E">
        <w:rPr>
          <w:rFonts w:ascii="Times New Roman" w:hAnsi="Times New Roman" w:cs="Times New Roman"/>
          <w:color w:val="000000"/>
          <w:sz w:val="28"/>
          <w:szCs w:val="28"/>
        </w:rPr>
        <w:t xml:space="preserve"> a competitive effect on video recognition.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Consequently, it has long-dominated action recognition.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80D7E" w:rsidRDefault="00E80D7E" w:rsidP="00E80D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61F16" w:rsidRDefault="00E80D7E" w:rsidP="00E80D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In the third category, transformers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23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24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25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26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challenge the dominance of CNNs in deep learning and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break the barriers of computer vision and natural language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processing models.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Because of its excellent capabilities 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capturing distant information, especially for medium-range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 xml:space="preserve">and long-range video </w:t>
      </w:r>
      <w:proofErr w:type="gramStart"/>
      <w:r w:rsidRPr="00E80D7E">
        <w:rPr>
          <w:rFonts w:ascii="Times New Roman" w:hAnsi="Times New Roman" w:cs="Times New Roman"/>
          <w:color w:val="000000"/>
          <w:sz w:val="28"/>
          <w:szCs w:val="28"/>
        </w:rPr>
        <w:t>modeling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Pr="00E80D7E">
        <w:rPr>
          <w:rFonts w:ascii="Times New Roman" w:hAnsi="Times New Roman" w:cs="Times New Roman"/>
          <w:color w:val="000000"/>
          <w:sz w:val="28"/>
          <w:szCs w:val="28"/>
        </w:rPr>
        <w:t xml:space="preserve"> Therefore, researchers are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interested in applying transformers from the image field to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video understanding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27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28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 xml:space="preserve">], </w:t>
      </w:r>
      <w:proofErr w:type="gramStart"/>
      <w:r w:rsidRPr="00E80D7E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E80D7E">
        <w:rPr>
          <w:rFonts w:ascii="Times New Roman" w:hAnsi="Times New Roman" w:cs="Times New Roman"/>
          <w:color w:val="0000FF"/>
          <w:sz w:val="28"/>
          <w:szCs w:val="28"/>
        </w:rPr>
        <w:t>29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]. However, if an element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of self-attention consists of each image pixel, self-attention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cannot be directly calculated in a transformer model with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 xml:space="preserve">relatively high complexity. Hence, a fundamental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lastRenderedPageBreak/>
        <w:t>problem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to be solved is reducing the sequence length and designing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a self-attention method. Times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former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27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 applied this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 xml:space="preserve">sequence of frame-level patches with a size of 16 </w:t>
      </w:r>
      <w:r w:rsidRPr="00E80D7E">
        <w:rPr>
          <w:rFonts w:ascii="Times New Roman" w:eastAsia="MTSYN" w:hAnsi="Times New Roman" w:cs="Times New Roman"/>
          <w:color w:val="000000"/>
          <w:sz w:val="28"/>
          <w:szCs w:val="28"/>
        </w:rPr>
        <w:t xml:space="preserve">×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16 pixels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instead of every pixel in an image and explored five structures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of self-attention. This demonstrates that the divided space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time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attention method is faster to train than the 3D CNNs.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Applying a transformer in video understanding on the kinetics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400 dataset achieved the best performance compared to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CNNs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22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 for the first time. However, the transformer has 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common issue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23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]: it is challenging to learn inductive bias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owing to the lack of a large amount of pre-training data, like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 xml:space="preserve">prior knowledge of the locality and translation </w:t>
      </w:r>
      <w:proofErr w:type="spellStart"/>
      <w:r w:rsidRPr="00E80D7E">
        <w:rPr>
          <w:rFonts w:ascii="Times New Roman" w:hAnsi="Times New Roman" w:cs="Times New Roman"/>
          <w:color w:val="000000"/>
          <w:sz w:val="28"/>
          <w:szCs w:val="28"/>
        </w:rPr>
        <w:t>equivariance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in CNNs. Therefore, researchers have attempted to solve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inductive bias problem of pure transformers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28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31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E80D7E">
        <w:rPr>
          <w:rFonts w:ascii="Times New Roman" w:hAnsi="Times New Roman" w:cs="Times New Roman"/>
          <w:color w:val="0000FF"/>
          <w:sz w:val="28"/>
          <w:szCs w:val="28"/>
        </w:rPr>
        <w:t>32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].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61F16" w:rsidRDefault="00661F16" w:rsidP="00E80D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61F16" w:rsidRDefault="00661F16" w:rsidP="00E80D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We aim to solve the problem of abnormal campus behavior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recognition. Comparing different approaches with the results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of the original paper above is challenging because a generic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suite is needed to test these types of solutions using the new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campus anomalous behavior dataset. Therefore, the proposed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models are adequately compared with three relevant proposals: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TSN [</w:t>
      </w:r>
      <w:r w:rsidR="00E80D7E" w:rsidRPr="00E80D7E">
        <w:rPr>
          <w:rFonts w:ascii="Times New Roman" w:hAnsi="Times New Roman" w:cs="Times New Roman"/>
          <w:color w:val="0000FF"/>
          <w:sz w:val="28"/>
          <w:szCs w:val="28"/>
        </w:rPr>
        <w:t>13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 xml:space="preserve">], </w:t>
      </w:r>
      <w:proofErr w:type="spellStart"/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Slowfast</w:t>
      </w:r>
      <w:proofErr w:type="spellEnd"/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="00E80D7E" w:rsidRPr="00E80D7E">
        <w:rPr>
          <w:rFonts w:ascii="Times New Roman" w:hAnsi="Times New Roman" w:cs="Times New Roman"/>
          <w:color w:val="0000FF"/>
          <w:sz w:val="28"/>
          <w:szCs w:val="28"/>
        </w:rPr>
        <w:t>22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 xml:space="preserve">], and </w:t>
      </w:r>
      <w:proofErr w:type="spellStart"/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Swin</w:t>
      </w:r>
      <w:proofErr w:type="spellEnd"/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-B [</w:t>
      </w:r>
      <w:r w:rsidR="00E80D7E" w:rsidRPr="00E80D7E">
        <w:rPr>
          <w:rFonts w:ascii="Times New Roman" w:hAnsi="Times New Roman" w:cs="Times New Roman"/>
          <w:color w:val="0000FF"/>
          <w:sz w:val="28"/>
          <w:szCs w:val="28"/>
        </w:rPr>
        <w:t>31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]. In addition,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 xml:space="preserve">this work attempts to </w:t>
      </w:r>
      <w:proofErr w:type="gramStart"/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innovate</w:t>
      </w:r>
      <w:proofErr w:type="gramEnd"/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 xml:space="preserve"> abnormal behavior identification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on campus. First, the backbone network consists of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video shifted windows transformer [</w:t>
      </w:r>
      <w:r w:rsidR="00E80D7E" w:rsidRPr="00E80D7E">
        <w:rPr>
          <w:rFonts w:ascii="Times New Roman" w:hAnsi="Times New Roman" w:cs="Times New Roman"/>
          <w:color w:val="0000FF"/>
          <w:sz w:val="28"/>
          <w:szCs w:val="28"/>
        </w:rPr>
        <w:t>31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], which effectively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overcomes the inductive bias problem of the transformer: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 xml:space="preserve">locality and translation </w:t>
      </w:r>
      <w:proofErr w:type="spellStart"/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equivariance</w:t>
      </w:r>
      <w:proofErr w:type="spellEnd"/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. It also dramatically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resolves the transformer sequence length issue and improves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the global modeling ability of models by using a multi-scale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shift window to calculate self-attention.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61F16" w:rsidRDefault="00661F16" w:rsidP="00E80D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80D7E" w:rsidRPr="00E80D7E" w:rsidRDefault="00661F16" w:rsidP="00E80D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However, the problem with current models is their inability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to model an entire video [</w:t>
      </w:r>
      <w:r w:rsidR="00E80D7E" w:rsidRPr="00E80D7E">
        <w:rPr>
          <w:rFonts w:ascii="Times New Roman" w:hAnsi="Times New Roman" w:cs="Times New Roman"/>
          <w:color w:val="0000FF"/>
          <w:sz w:val="28"/>
          <w:szCs w:val="28"/>
        </w:rPr>
        <w:t>13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="00E80D7E" w:rsidRPr="00E80D7E">
        <w:rPr>
          <w:rFonts w:ascii="Times New Roman" w:hAnsi="Times New Roman" w:cs="Times New Roman"/>
          <w:color w:val="0000FF"/>
          <w:sz w:val="28"/>
          <w:szCs w:val="28"/>
        </w:rPr>
        <w:t>14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]. Since they operate only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 xml:space="preserve">on a single frame or a stack of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lastRenderedPageBreak/>
        <w:t>frames within a short segment,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they have limited access to the temporal context. The complex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 xml:space="preserve">actions are illustrated in Fig. </w:t>
      </w:r>
      <w:r w:rsidR="00E80D7E" w:rsidRPr="00E80D7E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 xml:space="preserve">. Abnormal campus </w:t>
      </w:r>
      <w:proofErr w:type="gramStart"/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actions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contain</w:t>
      </w:r>
      <w:proofErr w:type="gramEnd"/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 xml:space="preserve"> multiple segments with similar redundancies between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the consecutive frames of one segment. Failure to use a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long-range temporal structure for network training loses the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ability to model the entire behavior. Motivated by this early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work on video segmentation fusion TSN [</w:t>
      </w:r>
      <w:r w:rsidR="00E80D7E" w:rsidRPr="00E80D7E">
        <w:rPr>
          <w:rFonts w:ascii="Times New Roman" w:hAnsi="Times New Roman" w:cs="Times New Roman"/>
          <w:color w:val="0000FF"/>
          <w:sz w:val="28"/>
          <w:szCs w:val="28"/>
        </w:rPr>
        <w:t>13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], we designed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a campus abnormal behavior recognition framework called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temporal segment transformer (TST) to exploit temporal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action features and achieve video-level global modeling.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Therefore, instead of working on a single frame or stacked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frames, TST processes a sequence of snippets globally and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is sparsely sampled from the entire video. Each snippet produces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its initial class prediction, and a consensus function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between the snippets is exported as the final prediction to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enable global video dynamic modeling. It can remove redundant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information and increase the difference between the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 xml:space="preserve">behavior classes. Moreover, extensive experiments and </w:t>
      </w:r>
      <w:proofErr w:type="gramStart"/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discussions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support</w:t>
      </w:r>
      <w:proofErr w:type="gramEnd"/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 xml:space="preserve"> a comparative study of these three methods.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Overall, the main contributions of this study are summarized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as follows:</w:t>
      </w:r>
    </w:p>
    <w:p w:rsidR="00E80D7E" w:rsidRPr="00E80D7E" w:rsidRDefault="00E80D7E" w:rsidP="00E80D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80D7E">
        <w:rPr>
          <w:rFonts w:ascii="Times New Roman" w:eastAsia="MTSYN" w:hAnsi="Times New Roman" w:cs="Times New Roman"/>
          <w:color w:val="000000"/>
          <w:sz w:val="28"/>
          <w:szCs w:val="28"/>
        </w:rPr>
        <w:t xml:space="preserve">•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We propose a consensus of three temporal segment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 xml:space="preserve">transformers (TST) based on the video </w:t>
      </w:r>
      <w:proofErr w:type="spellStart"/>
      <w:r w:rsidRPr="00E80D7E">
        <w:rPr>
          <w:rFonts w:ascii="Times New Roman" w:hAnsi="Times New Roman" w:cs="Times New Roman"/>
          <w:color w:val="000000"/>
          <w:sz w:val="28"/>
          <w:szCs w:val="28"/>
        </w:rPr>
        <w:t>Swin</w:t>
      </w:r>
      <w:proofErr w:type="spellEnd"/>
      <w:r w:rsidRPr="00E80D7E">
        <w:rPr>
          <w:rFonts w:ascii="Times New Roman" w:hAnsi="Times New Roman" w:cs="Times New Roman"/>
          <w:color w:val="000000"/>
          <w:sz w:val="28"/>
          <w:szCs w:val="28"/>
        </w:rPr>
        <w:t xml:space="preserve"> transformer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for the new campus abnormal behavior recognition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(CABR50) dataset. It enhances the ability to capture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motion sequences and model long-range abnormal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behavior on campus.</w:t>
      </w:r>
    </w:p>
    <w:p w:rsidR="00661F16" w:rsidRDefault="00E80D7E" w:rsidP="00E80D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80D7E">
        <w:rPr>
          <w:rFonts w:ascii="Times New Roman" w:eastAsia="MTSYN" w:hAnsi="Times New Roman" w:cs="Times New Roman"/>
          <w:color w:val="000000"/>
          <w:sz w:val="28"/>
          <w:szCs w:val="28"/>
        </w:rPr>
        <w:t xml:space="preserve">•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We perform extensive comparative experiments with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state-of-the-art methods for recognizing abnormal campus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behaviors. The results show that it is feasible and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can improve the accuracy of abnormal campus behavior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recognition. In addition, we demonstrate the performance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 xml:space="preserve">comparison of the TST and previous methods </w:t>
      </w:r>
      <w:proofErr w:type="spellStart"/>
      <w:r w:rsidRPr="00E80D7E">
        <w:rPr>
          <w:rFonts w:ascii="Times New Roman" w:hAnsi="Times New Roman" w:cs="Times New Roman"/>
          <w:color w:val="000000"/>
          <w:sz w:val="28"/>
          <w:szCs w:val="28"/>
        </w:rPr>
        <w:t>onth</w:t>
      </w:r>
      <w:r>
        <w:rPr>
          <w:rFonts w:ascii="Times New Roman" w:hAnsi="Times New Roman" w:cs="Times New Roman"/>
          <w:color w:val="000000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UCF-101 dataset. It indicates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that our proposed TST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model has acceptable generalization performance.</w:t>
      </w:r>
    </w:p>
    <w:p w:rsidR="00661F16" w:rsidRDefault="00E80D7E" w:rsidP="00E80D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Pr="00E80D7E">
        <w:rPr>
          <w:rFonts w:ascii="Times New Roman" w:eastAsia="MTSYN" w:hAnsi="Times New Roman" w:cs="Times New Roman"/>
          <w:color w:val="000000"/>
          <w:sz w:val="28"/>
          <w:szCs w:val="28"/>
        </w:rPr>
        <w:t xml:space="preserve">•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Our research provides essential technical support for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identification and early warning of abnormal behavior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on campus, which plays an essential role in intelligent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0D7E">
        <w:rPr>
          <w:rFonts w:ascii="Times New Roman" w:hAnsi="Times New Roman" w:cs="Times New Roman"/>
          <w:color w:val="000000"/>
          <w:sz w:val="28"/>
          <w:szCs w:val="28"/>
        </w:rPr>
        <w:t>campus surveillance systems.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61F16" w:rsidRDefault="00661F16" w:rsidP="00E80D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23484" w:rsidRPr="00E80D7E" w:rsidRDefault="00661F16" w:rsidP="00E80D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 xml:space="preserve">In the rest of the paper, Section </w:t>
      </w:r>
      <w:r w:rsidR="00E80D7E" w:rsidRPr="00E80D7E">
        <w:rPr>
          <w:rFonts w:ascii="Times New Roman" w:hAnsi="Times New Roman" w:cs="Times New Roman"/>
          <w:color w:val="0000FF"/>
          <w:sz w:val="28"/>
          <w:szCs w:val="28"/>
        </w:rPr>
        <w:t xml:space="preserve">II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summarizes the research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 xml:space="preserve">methods related to our work. Section </w:t>
      </w:r>
      <w:r w:rsidR="00E80D7E" w:rsidRPr="00E80D7E">
        <w:rPr>
          <w:rFonts w:ascii="Times New Roman" w:hAnsi="Times New Roman" w:cs="Times New Roman"/>
          <w:color w:val="0000FF"/>
          <w:sz w:val="28"/>
          <w:szCs w:val="28"/>
        </w:rPr>
        <w:t xml:space="preserve">III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 xml:space="preserve">outlines how </w:t>
      </w:r>
      <w:proofErr w:type="gramStart"/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the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TST</w:t>
      </w:r>
      <w:proofErr w:type="gramEnd"/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 xml:space="preserve"> is employed for campus abnormal behavior recognition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 xml:space="preserve">and introduces related components. Section </w:t>
      </w:r>
      <w:r w:rsidR="00E80D7E" w:rsidRPr="00E80D7E">
        <w:rPr>
          <w:rFonts w:ascii="Times New Roman" w:hAnsi="Times New Roman" w:cs="Times New Roman"/>
          <w:color w:val="0000FF"/>
          <w:sz w:val="28"/>
          <w:szCs w:val="28"/>
        </w:rPr>
        <w:t xml:space="preserve">IV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presents the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 xml:space="preserve">experimental results and discussion. Section </w:t>
      </w:r>
      <w:r w:rsidR="00E80D7E" w:rsidRPr="00E80D7E">
        <w:rPr>
          <w:rFonts w:ascii="Times New Roman" w:hAnsi="Times New Roman" w:cs="Times New Roman"/>
          <w:color w:val="0000FF"/>
          <w:sz w:val="28"/>
          <w:szCs w:val="28"/>
        </w:rPr>
        <w:t xml:space="preserve">V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concludes the</w:t>
      </w:r>
      <w:r w:rsidR="00E8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0D7E" w:rsidRPr="00E80D7E">
        <w:rPr>
          <w:rFonts w:ascii="Times New Roman" w:hAnsi="Times New Roman" w:cs="Times New Roman"/>
          <w:color w:val="000000"/>
          <w:sz w:val="28"/>
          <w:szCs w:val="28"/>
        </w:rPr>
        <w:t>work and presents perspectives for future work.</w:t>
      </w:r>
    </w:p>
    <w:sectPr w:rsidR="00C23484" w:rsidRPr="00E80D7E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TSY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03B0B"/>
    <w:rsid w:val="00013F69"/>
    <w:rsid w:val="00056ACC"/>
    <w:rsid w:val="002A1B2F"/>
    <w:rsid w:val="00300998"/>
    <w:rsid w:val="00304F40"/>
    <w:rsid w:val="003B2008"/>
    <w:rsid w:val="003B7AD9"/>
    <w:rsid w:val="00403F2A"/>
    <w:rsid w:val="0048108D"/>
    <w:rsid w:val="004962D6"/>
    <w:rsid w:val="00511ACF"/>
    <w:rsid w:val="005C4057"/>
    <w:rsid w:val="005D19FB"/>
    <w:rsid w:val="00661F16"/>
    <w:rsid w:val="006B587E"/>
    <w:rsid w:val="006E35FA"/>
    <w:rsid w:val="00706B0E"/>
    <w:rsid w:val="00724C9D"/>
    <w:rsid w:val="007900FB"/>
    <w:rsid w:val="00827075"/>
    <w:rsid w:val="00850802"/>
    <w:rsid w:val="00885697"/>
    <w:rsid w:val="008A01D9"/>
    <w:rsid w:val="009042EB"/>
    <w:rsid w:val="0094479C"/>
    <w:rsid w:val="00A222A1"/>
    <w:rsid w:val="00A54BD1"/>
    <w:rsid w:val="00B467ED"/>
    <w:rsid w:val="00BA0871"/>
    <w:rsid w:val="00C23484"/>
    <w:rsid w:val="00CC5E22"/>
    <w:rsid w:val="00CD7779"/>
    <w:rsid w:val="00D12284"/>
    <w:rsid w:val="00D6029E"/>
    <w:rsid w:val="00DC3134"/>
    <w:rsid w:val="00E2324A"/>
    <w:rsid w:val="00E80D7E"/>
    <w:rsid w:val="00EB0F9A"/>
    <w:rsid w:val="00F04F25"/>
    <w:rsid w:val="00F43B36"/>
    <w:rsid w:val="00F74D68"/>
    <w:rsid w:val="00FC1986"/>
    <w:rsid w:val="00FC6F6B"/>
    <w:rsid w:val="00FD23B5"/>
    <w:rsid w:val="00FD7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35</cp:revision>
  <dcterms:created xsi:type="dcterms:W3CDTF">2016-12-19T05:46:00Z</dcterms:created>
  <dcterms:modified xsi:type="dcterms:W3CDTF">2023-11-15T15:33:00Z</dcterms:modified>
</cp:coreProperties>
</file>