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F630" w14:textId="277EC3DA" w:rsidR="00516117" w:rsidRDefault="00516117" w:rsidP="00493705">
      <w:pPr>
        <w:spacing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452C439C" wp14:editId="329C68C1">
            <wp:extent cx="2846567" cy="385552"/>
            <wp:effectExtent l="0" t="0" r="0" b="0"/>
            <wp:docPr id="2075742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2722" name="Picture 20757427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555" cy="4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0528" w14:textId="7A297F56" w:rsidR="00493705" w:rsidRPr="00493705" w:rsidRDefault="00493705" w:rsidP="00493705">
      <w:pPr>
        <w:spacing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93705">
        <w:rPr>
          <w:rFonts w:ascii="Times New Roman" w:hAnsi="Times New Roman" w:cs="Times New Roman"/>
          <w:b/>
          <w:bCs/>
          <w:sz w:val="56"/>
          <w:szCs w:val="56"/>
        </w:rPr>
        <w:t>YALE NEW HAVEN HEALTH</w:t>
      </w:r>
    </w:p>
    <w:p w14:paraId="60BFA2FC" w14:textId="53C086D1" w:rsidR="00493705" w:rsidRDefault="00493705" w:rsidP="00493705">
      <w:pPr>
        <w:spacing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93705">
        <w:rPr>
          <w:rFonts w:ascii="Times New Roman" w:hAnsi="Times New Roman" w:cs="Times New Roman"/>
          <w:b/>
          <w:bCs/>
          <w:sz w:val="56"/>
          <w:szCs w:val="56"/>
        </w:rPr>
        <w:t>AMBULATORY EXPANSION 2026</w:t>
      </w:r>
    </w:p>
    <w:p w14:paraId="507AD003" w14:textId="673F0F90" w:rsidR="00493705" w:rsidRDefault="00493705" w:rsidP="00493705">
      <w:pPr>
        <w:spacing w:after="0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A938885" wp14:editId="39C9CB97">
            <wp:simplePos x="0" y="0"/>
            <wp:positionH relativeFrom="margin">
              <wp:posOffset>1301087</wp:posOffset>
            </wp:positionH>
            <wp:positionV relativeFrom="paragraph">
              <wp:posOffset>449000</wp:posOffset>
            </wp:positionV>
            <wp:extent cx="1168400" cy="285750"/>
            <wp:effectExtent l="0" t="0" r="0" b="0"/>
            <wp:wrapNone/>
            <wp:docPr id="90770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8105" name="Picture 907708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0DD31" w14:textId="124501AE" w:rsidR="00493705" w:rsidRPr="00493705" w:rsidRDefault="00493705" w:rsidP="0049370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7842C0E" wp14:editId="1E406921">
            <wp:simplePos x="0" y="0"/>
            <wp:positionH relativeFrom="margin">
              <wp:posOffset>3283585</wp:posOffset>
            </wp:positionH>
            <wp:positionV relativeFrom="paragraph">
              <wp:posOffset>119711</wp:posOffset>
            </wp:positionV>
            <wp:extent cx="2614230" cy="1820848"/>
            <wp:effectExtent l="0" t="0" r="0" b="8255"/>
            <wp:wrapNone/>
            <wp:docPr id="663086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86771" name="Picture 6630867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30" cy="1820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6117">
        <w:rPr>
          <w:rFonts w:ascii="Times New Roman" w:hAnsi="Times New Roman" w:cs="Times New Roman"/>
          <w:b/>
          <w:bCs/>
          <w:sz w:val="32"/>
          <w:szCs w:val="32"/>
        </w:rPr>
        <w:t>ARCHITECT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37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937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93705">
        <w:rPr>
          <w:rFonts w:ascii="Times New Roman" w:hAnsi="Times New Roman" w:cs="Times New Roman"/>
          <w:sz w:val="28"/>
          <w:szCs w:val="28"/>
        </w:rPr>
        <w:tab/>
      </w:r>
      <w:r w:rsidRPr="00493705">
        <w:rPr>
          <w:rFonts w:ascii="Times New Roman" w:hAnsi="Times New Roman" w:cs="Times New Roman"/>
          <w:sz w:val="28"/>
          <w:szCs w:val="28"/>
        </w:rPr>
        <w:tab/>
      </w:r>
      <w:r w:rsidRPr="00493705">
        <w:rPr>
          <w:rFonts w:ascii="Times New Roman" w:hAnsi="Times New Roman" w:cs="Times New Roman"/>
          <w:sz w:val="28"/>
          <w:szCs w:val="28"/>
        </w:rPr>
        <w:tab/>
      </w:r>
      <w:r w:rsidR="00516117" w:rsidRPr="00493705">
        <w:rPr>
          <w:rFonts w:ascii="Times New Roman" w:hAnsi="Times New Roman" w:cs="Times New Roman"/>
          <w:sz w:val="28"/>
          <w:szCs w:val="28"/>
        </w:rPr>
        <w:tab/>
      </w:r>
      <w:r w:rsidR="00516117">
        <w:rPr>
          <w:rFonts w:ascii="Times New Roman" w:hAnsi="Times New Roman" w:cs="Times New Roman"/>
          <w:sz w:val="28"/>
          <w:szCs w:val="28"/>
        </w:rPr>
        <w:t xml:space="preserve">  </w:t>
      </w:r>
      <w:r w:rsidR="00516117" w:rsidRPr="00516117">
        <w:rPr>
          <w:rFonts w:ascii="Times New Roman" w:hAnsi="Times New Roman" w:cs="Times New Roman"/>
          <w:b/>
          <w:bCs/>
          <w:sz w:val="32"/>
          <w:szCs w:val="32"/>
        </w:rPr>
        <w:t xml:space="preserve"> PROJECT</w:t>
      </w:r>
      <w:r w:rsidRPr="00516117">
        <w:rPr>
          <w:rFonts w:ascii="Times New Roman" w:hAnsi="Times New Roman" w:cs="Times New Roman"/>
          <w:b/>
          <w:bCs/>
          <w:sz w:val="32"/>
          <w:szCs w:val="32"/>
        </w:rPr>
        <w:t xml:space="preserve"> NUMBER</w:t>
      </w:r>
    </w:p>
    <w:p w14:paraId="774705BB" w14:textId="77E7D413" w:rsidR="00493705" w:rsidRPr="00493705" w:rsidRDefault="00493705" w:rsidP="0049370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3705">
        <w:rPr>
          <w:rFonts w:ascii="Times New Roman" w:hAnsi="Times New Roman" w:cs="Times New Roman"/>
          <w:b/>
          <w:bCs/>
          <w:sz w:val="28"/>
          <w:szCs w:val="28"/>
        </w:rPr>
        <w:t>THE S/L/A/M COLLABORATIVE</w:t>
      </w:r>
      <w:r w:rsidRPr="004937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93705">
        <w:rPr>
          <w:rFonts w:ascii="Times New Roman" w:hAnsi="Times New Roman" w:cs="Times New Roman"/>
          <w:sz w:val="28"/>
          <w:szCs w:val="28"/>
        </w:rPr>
        <w:tab/>
      </w:r>
      <w:r w:rsidRPr="00493705">
        <w:rPr>
          <w:rFonts w:ascii="Times New Roman" w:hAnsi="Times New Roman" w:cs="Times New Roman"/>
          <w:sz w:val="28"/>
          <w:szCs w:val="28"/>
        </w:rPr>
        <w:tab/>
      </w:r>
      <w:r w:rsidRPr="00493705">
        <w:rPr>
          <w:rFonts w:ascii="Times New Roman" w:hAnsi="Times New Roman" w:cs="Times New Roman"/>
          <w:sz w:val="28"/>
          <w:szCs w:val="28"/>
        </w:rPr>
        <w:tab/>
      </w:r>
      <w:r w:rsidRPr="0049370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493705">
        <w:rPr>
          <w:rFonts w:ascii="Times New Roman" w:hAnsi="Times New Roman" w:cs="Times New Roman"/>
          <w:b/>
          <w:bCs/>
          <w:color w:val="EE0000"/>
          <w:sz w:val="28"/>
          <w:szCs w:val="28"/>
        </w:rPr>
        <w:t>25195.20</w:t>
      </w:r>
    </w:p>
    <w:p w14:paraId="1746B724" w14:textId="21796FAF" w:rsidR="00493705" w:rsidRPr="00493705" w:rsidRDefault="00493705" w:rsidP="004937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3705">
        <w:rPr>
          <w:rFonts w:ascii="Times New Roman" w:hAnsi="Times New Roman" w:cs="Times New Roman"/>
          <w:sz w:val="28"/>
          <w:szCs w:val="28"/>
        </w:rPr>
        <w:t>80 GLASTONBURY BOULEVARD</w:t>
      </w:r>
    </w:p>
    <w:p w14:paraId="2DA69AB1" w14:textId="01F66A04" w:rsidR="00493705" w:rsidRDefault="00493705" w:rsidP="004937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3705">
        <w:rPr>
          <w:rFonts w:ascii="Times New Roman" w:hAnsi="Times New Roman" w:cs="Times New Roman"/>
          <w:sz w:val="28"/>
          <w:szCs w:val="28"/>
        </w:rPr>
        <w:t>GLASTONBURY, CONNECTICUT 06033</w:t>
      </w:r>
    </w:p>
    <w:p w14:paraId="446ED2E2" w14:textId="77777777" w:rsidR="00516117" w:rsidRDefault="00516117" w:rsidP="004937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0FCFD9" w14:textId="77777777" w:rsidR="00516117" w:rsidRDefault="00516117" w:rsidP="004937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E0CC7A2" w14:textId="77777777" w:rsidR="00516117" w:rsidRDefault="00516117" w:rsidP="004937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C26BBC" w14:textId="5808313D" w:rsidR="00516117" w:rsidRPr="00516117" w:rsidRDefault="00516117" w:rsidP="0049370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Add -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789 Howard Avenue​​​,</w:t>
      </w:r>
      <w:r w:rsidRPr="00516117">
        <w:rPr>
          <w:b/>
          <w:bCs/>
        </w:rPr>
        <w:t xml:space="preserve">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New Haven​​​.</w:t>
      </w:r>
    </w:p>
    <w:p w14:paraId="078A323E" w14:textId="4262FB4F" w:rsidR="00516117" w:rsidRDefault="00516117" w:rsidP="004937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FD532" wp14:editId="26C9C4A0">
            <wp:extent cx="5731510" cy="3820795"/>
            <wp:effectExtent l="38100" t="38100" r="40640" b="46355"/>
            <wp:docPr id="83590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089" name="Picture 835900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DF0C56" w14:textId="77777777" w:rsidR="00516117" w:rsidRDefault="00516117" w:rsidP="004937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51BA31" w14:textId="77777777" w:rsid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PROJECT SCOPE</w:t>
      </w:r>
      <w:r w:rsidRPr="00516117">
        <w:rPr>
          <w:rFonts w:ascii="Times New Roman" w:hAnsi="Times New Roman" w:cs="Times New Roman"/>
          <w:sz w:val="28"/>
          <w:szCs w:val="28"/>
        </w:rPr>
        <w:t>:</w:t>
      </w:r>
    </w:p>
    <w:p w14:paraId="0DF57D7D" w14:textId="5660ADFC" w:rsid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The scope of the project is the renovation of several areas of the property identified on the drawing package or packages issued with this specification.</w:t>
      </w:r>
    </w:p>
    <w:p w14:paraId="4060BE09" w14:textId="56F5E699" w:rsidR="00516117" w:rsidRP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Project:</w:t>
      </w:r>
      <w:r w:rsidRPr="00516117">
        <w:rPr>
          <w:rFonts w:ascii="Times New Roman" w:hAnsi="Times New Roman" w:cs="Times New Roman"/>
          <w:sz w:val="28"/>
          <w:szCs w:val="28"/>
        </w:rPr>
        <w:t xml:space="preserve"> Northeast Medical Group (YNHH) Ambulatory Expansion, 440 Mamaroneck Ave, Harrison, NY (Suite 301). The project is a renovation and expansion of an outpatient medical clinic on the 3rd floor. </w:t>
      </w:r>
    </w:p>
    <w:p w14:paraId="5A6724BA" w14:textId="77777777" w:rsidR="00516117" w:rsidRP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Key Observations</w:t>
      </w:r>
    </w:p>
    <w:p w14:paraId="41F8DC05" w14:textId="061037C7" w:rsidR="00516117" w:rsidRPr="00516117" w:rsidRDefault="00516117" w:rsidP="0051611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Existing healthcare facility remains operational during construction; phasing, infection control, and life-safety measures are critical. </w:t>
      </w:r>
    </w:p>
    <w:p w14:paraId="031D8D9A" w14:textId="73866651" w:rsidR="00516117" w:rsidRPr="00516117" w:rsidRDefault="00516117" w:rsidP="0051611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Occupancy classification is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Group B (Business)</w:t>
      </w:r>
      <w:r w:rsidRPr="00516117">
        <w:rPr>
          <w:rFonts w:ascii="Times New Roman" w:hAnsi="Times New Roman" w:cs="Times New Roman"/>
          <w:sz w:val="28"/>
          <w:szCs w:val="28"/>
        </w:rPr>
        <w:t xml:space="preserve"> with an occupant load of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81 persons</w:t>
      </w:r>
      <w:r w:rsidRPr="00516117">
        <w:rPr>
          <w:rFonts w:ascii="Times New Roman" w:hAnsi="Times New Roman" w:cs="Times New Roman"/>
          <w:sz w:val="28"/>
          <w:szCs w:val="28"/>
        </w:rPr>
        <w:t xml:space="preserve"> on the project floor and total exit capacity of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393 persons</w:t>
      </w:r>
      <w:r w:rsidRPr="0051611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CE01FF" w14:textId="2FFF6304" w:rsidR="00516117" w:rsidRPr="00516117" w:rsidRDefault="00516117" w:rsidP="0051611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Designed in compliance with 2025 NY State codes, ADA, NFPA 101, and FGI healthcare guidelines. </w:t>
      </w:r>
    </w:p>
    <w:p w14:paraId="3D2F5E31" w14:textId="21625F70" w:rsidR="00516117" w:rsidRPr="00516117" w:rsidRDefault="00516117" w:rsidP="0051611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Significant demolition includes removal of partitions, doors, ceilings, flooring, glazing, and casework before reconstruction. </w:t>
      </w:r>
    </w:p>
    <w:p w14:paraId="5D3D6460" w14:textId="17DA00EE" w:rsidR="00516117" w:rsidRPr="00516117" w:rsidRDefault="00516117" w:rsidP="00516117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Strong emphasis on accessibility, fire protection, infection control, and maintaining hospital operations during renovation. </w:t>
      </w:r>
    </w:p>
    <w:p w14:paraId="1740AA44" w14:textId="77777777" w:rsidR="00516117" w:rsidRPr="00516117" w:rsidRDefault="00B029D2" w:rsidP="0051611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789571">
          <v:rect id="_x0000_i1025" style="width:0;height:1.5pt" o:hralign="center" o:hrstd="t" o:hr="t" fillcolor="#a0a0a0" stroked="f"/>
        </w:pict>
      </w:r>
    </w:p>
    <w:p w14:paraId="0E1FCEDB" w14:textId="77777777" w:rsid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Door Schedule Summary</w:t>
      </w:r>
    </w:p>
    <w:p w14:paraId="41F1FA13" w14:textId="1270C73A" w:rsidR="00516117" w:rsidRPr="00516117" w:rsidRDefault="00B029D2">
      <w:pPr>
        <w:jc w:val="both"/>
        <w:rPr>
          <w:rFonts w:ascii="Times New Roman" w:hAnsi="Times New Roman" w:cs="Times New Roman"/>
          <w:sz w:val="28"/>
          <w:szCs w:val="28"/>
        </w:rPr>
      </w:pPr>
      <w:r w:rsidRPr="006046BB">
        <w:rPr>
          <w:rFonts w:ascii="Times New Roman" w:hAnsi="Times New Roman"/>
          <w:sz w:val="28"/>
          <w:szCs w:val="28"/>
        </w:rPr>
        <w:t>T</w:t>
      </w:r>
      <w:r w:rsidRPr="006046BB">
        <w:rPr>
          <w:rFonts w:ascii="Times New Roman" w:hAnsi="Times New Roman"/>
          <w:sz w:val="28"/>
          <w:szCs w:val="28"/>
        </w:rPr>
        <w:t xml:space="preserve">here </w:t>
      </w:r>
      <w:r w:rsidR="006046BB">
        <w:rPr>
          <w:rFonts w:ascii="Times New Roman" w:hAnsi="Times New Roman"/>
          <w:sz w:val="28"/>
          <w:szCs w:val="28"/>
        </w:rPr>
        <w:t>is</w:t>
      </w:r>
      <w:r w:rsidRPr="006046BB">
        <w:rPr>
          <w:rFonts w:ascii="Times New Roman" w:hAnsi="Times New Roman"/>
          <w:sz w:val="28"/>
          <w:szCs w:val="28"/>
        </w:rPr>
        <w:t xml:space="preserve"> </w:t>
      </w:r>
      <w:r w:rsidR="006046BB">
        <w:rPr>
          <w:rFonts w:ascii="Times New Roman" w:hAnsi="Times New Roman"/>
          <w:sz w:val="28"/>
          <w:szCs w:val="28"/>
        </w:rPr>
        <w:t xml:space="preserve">total </w:t>
      </w:r>
      <w:r w:rsidRPr="006046BB">
        <w:rPr>
          <w:rFonts w:ascii="Times New Roman" w:hAnsi="Times New Roman"/>
          <w:sz w:val="28"/>
          <w:szCs w:val="28"/>
        </w:rPr>
        <w:t xml:space="preserve">42 </w:t>
      </w:r>
      <w:r w:rsidRPr="006046BB">
        <w:rPr>
          <w:rFonts w:ascii="Times New Roman" w:hAnsi="Times New Roman"/>
          <w:sz w:val="28"/>
          <w:szCs w:val="28"/>
        </w:rPr>
        <w:t xml:space="preserve">opening </w:t>
      </w:r>
      <w:r w:rsidR="006046BB" w:rsidRPr="006046BB">
        <w:rPr>
          <w:rFonts w:ascii="Times New Roman" w:hAnsi="Times New Roman"/>
          <w:sz w:val="28"/>
          <w:szCs w:val="28"/>
        </w:rPr>
        <w:t>modes, including</w:t>
      </w:r>
      <w:r w:rsidRPr="006046BB">
        <w:rPr>
          <w:rFonts w:ascii="Times New Roman" w:hAnsi="Times New Roman"/>
          <w:sz w:val="28"/>
          <w:szCs w:val="28"/>
        </w:rPr>
        <w:t xml:space="preserve"> SGL,</w:t>
      </w:r>
      <w:r w:rsidR="006046BB" w:rsidRPr="006046BB">
        <w:rPr>
          <w:rFonts w:ascii="Times New Roman" w:hAnsi="Times New Roman"/>
          <w:sz w:val="28"/>
          <w:szCs w:val="28"/>
        </w:rPr>
        <w:t xml:space="preserve"> </w:t>
      </w:r>
      <w:r w:rsidRPr="006046BB">
        <w:rPr>
          <w:rFonts w:ascii="Times New Roman" w:hAnsi="Times New Roman"/>
          <w:sz w:val="28"/>
          <w:szCs w:val="28"/>
        </w:rPr>
        <w:t>PR,</w:t>
      </w:r>
      <w:r w:rsidRPr="006046BB">
        <w:rPr>
          <w:rFonts w:ascii="Times New Roman" w:hAnsi="Times New Roman"/>
          <w:sz w:val="28"/>
          <w:szCs w:val="28"/>
        </w:rPr>
        <w:t xml:space="preserve"> and </w:t>
      </w:r>
      <w:r w:rsidR="006046BB" w:rsidRPr="006046BB">
        <w:rPr>
          <w:rFonts w:ascii="Times New Roman" w:hAnsi="Times New Roman"/>
          <w:sz w:val="28"/>
          <w:szCs w:val="28"/>
        </w:rPr>
        <w:t>DA. Three openings with</w:t>
      </w:r>
      <w:r w:rsidRPr="006046BB">
        <w:rPr>
          <w:rFonts w:ascii="Times New Roman" w:hAnsi="Times New Roman"/>
          <w:sz w:val="28"/>
          <w:szCs w:val="28"/>
        </w:rPr>
        <w:t xml:space="preserve"> </w:t>
      </w:r>
      <w:r w:rsidR="006046BB" w:rsidRPr="006046BB">
        <w:rPr>
          <w:rFonts w:ascii="Times New Roman" w:hAnsi="Times New Roman"/>
          <w:sz w:val="28"/>
          <w:szCs w:val="28"/>
        </w:rPr>
        <w:t>aluminium</w:t>
      </w:r>
      <w:r w:rsidRPr="006046BB">
        <w:rPr>
          <w:rFonts w:ascii="Times New Roman" w:hAnsi="Times New Roman"/>
          <w:sz w:val="28"/>
          <w:szCs w:val="28"/>
        </w:rPr>
        <w:t xml:space="preserve"> </w:t>
      </w:r>
      <w:r w:rsidR="006046BB" w:rsidRPr="006046BB">
        <w:rPr>
          <w:rFonts w:ascii="Times New Roman" w:hAnsi="Times New Roman"/>
          <w:sz w:val="28"/>
          <w:szCs w:val="28"/>
        </w:rPr>
        <w:t xml:space="preserve">door </w:t>
      </w:r>
      <w:r w:rsidRPr="006046BB">
        <w:rPr>
          <w:rFonts w:ascii="Times New Roman" w:hAnsi="Times New Roman"/>
          <w:sz w:val="28"/>
          <w:szCs w:val="28"/>
        </w:rPr>
        <w:t>m</w:t>
      </w:r>
      <w:r w:rsidRPr="006046BB">
        <w:rPr>
          <w:rFonts w:ascii="Times New Roman" w:hAnsi="Times New Roman"/>
          <w:sz w:val="28"/>
          <w:szCs w:val="28"/>
        </w:rPr>
        <w:t xml:space="preserve">aterial </w:t>
      </w:r>
      <w:r w:rsidR="006046BB" w:rsidRPr="006046BB">
        <w:rPr>
          <w:rFonts w:ascii="Times New Roman" w:hAnsi="Times New Roman"/>
          <w:sz w:val="28"/>
          <w:szCs w:val="28"/>
        </w:rPr>
        <w:t>are excluded.</w:t>
      </w:r>
    </w:p>
    <w:p w14:paraId="754F509E" w14:textId="77777777" w:rsidR="00516117" w:rsidRP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General Door Requirements</w:t>
      </w:r>
    </w:p>
    <w:p w14:paraId="7ED4ABEA" w14:textId="77777777" w:rsidR="00516117" w:rsidRPr="00516117" w:rsidRDefault="00516117" w:rsidP="0051611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Most doors are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3'-0" wide × 7'-0" high</w:t>
      </w:r>
      <w:r w:rsidRPr="00516117">
        <w:rPr>
          <w:rFonts w:ascii="Times New Roman" w:hAnsi="Times New Roman" w:cs="Times New Roman"/>
          <w:sz w:val="28"/>
          <w:szCs w:val="28"/>
        </w:rPr>
        <w:t>.</w:t>
      </w:r>
    </w:p>
    <w:p w14:paraId="3FD42D37" w14:textId="77777777" w:rsidR="00516117" w:rsidRPr="00516117" w:rsidRDefault="00516117" w:rsidP="0051611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Door thickness: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1-3/4"</w:t>
      </w:r>
      <w:r w:rsidRPr="00516117">
        <w:rPr>
          <w:rFonts w:ascii="Times New Roman" w:hAnsi="Times New Roman" w:cs="Times New Roman"/>
          <w:sz w:val="28"/>
          <w:szCs w:val="28"/>
        </w:rPr>
        <w:t>.</w:t>
      </w:r>
    </w:p>
    <w:p w14:paraId="49D75E89" w14:textId="77777777" w:rsidR="00516117" w:rsidRPr="00516117" w:rsidRDefault="00516117" w:rsidP="0051611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Majority are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solid-core wood doors</w:t>
      </w:r>
      <w:r w:rsidRPr="00516117">
        <w:rPr>
          <w:rFonts w:ascii="Times New Roman" w:hAnsi="Times New Roman" w:cs="Times New Roman"/>
          <w:sz w:val="28"/>
          <w:szCs w:val="28"/>
        </w:rPr>
        <w:t xml:space="preserve"> in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hollow metal frames</w:t>
      </w:r>
      <w:r w:rsidRPr="00516117">
        <w:rPr>
          <w:rFonts w:ascii="Times New Roman" w:hAnsi="Times New Roman" w:cs="Times New Roman"/>
          <w:sz w:val="28"/>
          <w:szCs w:val="28"/>
        </w:rPr>
        <w:t>.</w:t>
      </w:r>
    </w:p>
    <w:p w14:paraId="66529984" w14:textId="77777777" w:rsidR="00516117" w:rsidRPr="00516117" w:rsidRDefault="00516117" w:rsidP="0051611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Standard door undercut: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5/8 inch</w:t>
      </w:r>
      <w:r w:rsidRPr="00516117">
        <w:rPr>
          <w:rFonts w:ascii="Times New Roman" w:hAnsi="Times New Roman" w:cs="Times New Roman"/>
          <w:sz w:val="28"/>
          <w:szCs w:val="28"/>
        </w:rPr>
        <w:t>.</w:t>
      </w:r>
    </w:p>
    <w:p w14:paraId="09D83E70" w14:textId="1DFB476B" w:rsidR="00516117" w:rsidRPr="00516117" w:rsidRDefault="00516117" w:rsidP="00516117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Hardware per Division 08 specifications. </w:t>
      </w:r>
    </w:p>
    <w:p w14:paraId="47E00E3A" w14:textId="77777777" w:rsidR="00516117" w:rsidRP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Door Types Used</w:t>
      </w:r>
    </w:p>
    <w:p w14:paraId="798EA21B" w14:textId="77777777" w:rsidR="00516117" w:rsidRPr="00516117" w:rsidRDefault="00516117" w:rsidP="00516117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516117">
        <w:rPr>
          <w:rFonts w:ascii="Times New Roman" w:hAnsi="Times New Roman" w:cs="Times New Roman"/>
          <w:sz w:val="28"/>
          <w:szCs w:val="28"/>
        </w:rPr>
        <w:t xml:space="preserve"> = Flush Wood Door</w:t>
      </w:r>
    </w:p>
    <w:p w14:paraId="6FEDDA3F" w14:textId="77777777" w:rsidR="00516117" w:rsidRPr="00516117" w:rsidRDefault="00516117" w:rsidP="00516117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FG</w:t>
      </w:r>
      <w:r w:rsidRPr="00516117">
        <w:rPr>
          <w:rFonts w:ascii="Times New Roman" w:hAnsi="Times New Roman" w:cs="Times New Roman"/>
          <w:sz w:val="28"/>
          <w:szCs w:val="28"/>
        </w:rPr>
        <w:t xml:space="preserve"> = Full Glass Door</w:t>
      </w:r>
    </w:p>
    <w:p w14:paraId="12DA8738" w14:textId="77777777" w:rsidR="00516117" w:rsidRPr="00516117" w:rsidRDefault="00516117" w:rsidP="00516117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Existing doors reused in some locations</w:t>
      </w:r>
    </w:p>
    <w:p w14:paraId="64822B36" w14:textId="2AEA4092" w:rsidR="00516117" w:rsidRPr="00516117" w:rsidRDefault="00516117" w:rsidP="00516117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Hollow Metal (HM) frames throughout clinic </w:t>
      </w:r>
    </w:p>
    <w:p w14:paraId="49BFB73D" w14:textId="77777777" w:rsidR="00A141C1" w:rsidRDefault="00A141C1" w:rsidP="0051611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C09579" w14:textId="3A8CE1D0" w:rsidR="00516117" w:rsidRP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Special Door Features</w:t>
      </w:r>
    </w:p>
    <w:p w14:paraId="27334183" w14:textId="77777777" w:rsidR="00516117" w:rsidRPr="00516117" w:rsidRDefault="00516117" w:rsidP="0051611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Automatic entrance doors at Registration/Waiting Area</w:t>
      </w:r>
    </w:p>
    <w:p w14:paraId="7465107C" w14:textId="77777777" w:rsidR="00516117" w:rsidRPr="00516117" w:rsidRDefault="00516117" w:rsidP="0051611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Card Reader (CR) access-control doors</w:t>
      </w:r>
    </w:p>
    <w:p w14:paraId="64365357" w14:textId="77777777" w:rsidR="00516117" w:rsidRPr="00516117" w:rsidRDefault="00516117" w:rsidP="0051611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Double-acting door at toilet locations</w:t>
      </w:r>
    </w:p>
    <w:p w14:paraId="132818D5" w14:textId="77777777" w:rsidR="00516117" w:rsidRPr="00516117" w:rsidRDefault="00516117" w:rsidP="0051611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Access-control integration with fire alarm system</w:t>
      </w:r>
    </w:p>
    <w:p w14:paraId="044D7042" w14:textId="4D1B49C7" w:rsidR="00516117" w:rsidRPr="00516117" w:rsidRDefault="00516117" w:rsidP="0051611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Automatic door operators at key public entrances </w:t>
      </w:r>
    </w:p>
    <w:p w14:paraId="63D7219C" w14:textId="2EC7990A" w:rsidR="00516117" w:rsidRPr="00516117" w:rsidRDefault="00B029D2" w:rsidP="0051611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D19C54">
          <v:rect id="_x0000_i1026" style="width:0;height:1.5pt" o:hralign="center" o:hrstd="t" o:hr="t" fillcolor="#a0a0a0" stroked="f"/>
        </w:pict>
      </w:r>
    </w:p>
    <w:p w14:paraId="4F3151BC" w14:textId="77777777" w:rsidR="00516117" w:rsidRP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Wall &amp; Partition Summary</w:t>
      </w:r>
    </w:p>
    <w:p w14:paraId="32198100" w14:textId="77777777" w:rsidR="00516117" w:rsidRPr="00516117" w:rsidRDefault="00516117" w:rsidP="0051611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Metal stud partitions with gypsum board.</w:t>
      </w:r>
    </w:p>
    <w:p w14:paraId="17769F77" w14:textId="77777777" w:rsidR="00516117" w:rsidRPr="00516117" w:rsidRDefault="00516117" w:rsidP="0051611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Sound-rated partitions: </w:t>
      </w:r>
    </w:p>
    <w:p w14:paraId="3CD05021" w14:textId="77777777" w:rsidR="00516117" w:rsidRPr="00516117" w:rsidRDefault="00516117" w:rsidP="00516117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STC 48</w:t>
      </w:r>
    </w:p>
    <w:p w14:paraId="1E9EC8CC" w14:textId="77777777" w:rsidR="00516117" w:rsidRPr="00516117" w:rsidRDefault="00516117" w:rsidP="00516117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STC 53</w:t>
      </w:r>
    </w:p>
    <w:p w14:paraId="4C8A0689" w14:textId="77777777" w:rsidR="00516117" w:rsidRPr="00516117" w:rsidRDefault="00516117" w:rsidP="0051611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Fire/smoke-rated partitions required in designated locations.</w:t>
      </w:r>
    </w:p>
    <w:p w14:paraId="66299A19" w14:textId="77777777" w:rsidR="00516117" w:rsidRPr="00516117" w:rsidRDefault="00516117" w:rsidP="0051611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>Moisture-resistant gypsum board used in toilets and wet rooms.</w:t>
      </w:r>
    </w:p>
    <w:p w14:paraId="6509933C" w14:textId="656442F3" w:rsidR="00516117" w:rsidRPr="00516117" w:rsidRDefault="00516117" w:rsidP="0051611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Firestopping required at all penetrations. </w:t>
      </w:r>
    </w:p>
    <w:p w14:paraId="69F2EA60" w14:textId="49DC1BCF" w:rsidR="00516117" w:rsidRPr="00516117" w:rsidRDefault="00B029D2" w:rsidP="0051611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F1752A">
          <v:rect id="_x0000_i1027" style="width:0;height:1.5pt" o:hralign="center" o:hrstd="t" o:hr="t" fillcolor="#a0a0a0" stroked="f"/>
        </w:pict>
      </w:r>
    </w:p>
    <w:p w14:paraId="27166348" w14:textId="77777777" w:rsidR="00516117" w:rsidRP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17">
        <w:rPr>
          <w:rFonts w:ascii="Times New Roman" w:hAnsi="Times New Roman" w:cs="Times New Roman"/>
          <w:b/>
          <w:bCs/>
          <w:sz w:val="28"/>
          <w:szCs w:val="28"/>
        </w:rPr>
        <w:t>Overall Assessment</w:t>
      </w:r>
    </w:p>
    <w:p w14:paraId="20EB850B" w14:textId="27B79C32" w:rsidR="00516117" w:rsidRP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6117">
        <w:rPr>
          <w:rFonts w:ascii="Times New Roman" w:hAnsi="Times New Roman" w:cs="Times New Roman"/>
          <w:sz w:val="28"/>
          <w:szCs w:val="28"/>
        </w:rPr>
        <w:t xml:space="preserve">The project is a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comprehensive outpatient clinic renovation and expansion</w:t>
      </w:r>
      <w:r w:rsidRPr="00516117">
        <w:rPr>
          <w:rFonts w:ascii="Times New Roman" w:hAnsi="Times New Roman" w:cs="Times New Roman"/>
          <w:sz w:val="28"/>
          <w:szCs w:val="28"/>
        </w:rPr>
        <w:t xml:space="preserve"> focused on increasing exam capacity, improving staff workflow, modernizing MEP systems, improving patient experience, and ensuring full ADA, healthcare, and life-safety compliance. Key risks and coordination points are </w:t>
      </w:r>
      <w:r w:rsidRPr="00516117">
        <w:rPr>
          <w:rFonts w:ascii="Times New Roman" w:hAnsi="Times New Roman" w:cs="Times New Roman"/>
          <w:b/>
          <w:bCs/>
          <w:sz w:val="28"/>
          <w:szCs w:val="28"/>
        </w:rPr>
        <w:t>phased demolition, infection control, access-control integration, sprinkler/fire alarm modifications, and maintaining clinic operations during construction</w:t>
      </w:r>
      <w:r w:rsidRPr="0051611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9BDBE9" w14:textId="77777777" w:rsidR="00516117" w:rsidRPr="00516117" w:rsidRDefault="00516117" w:rsidP="0051611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16117" w:rsidRPr="00516117" w:rsidSect="00A141C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5EF6"/>
    <w:multiLevelType w:val="multilevel"/>
    <w:tmpl w:val="7EE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0039A"/>
    <w:multiLevelType w:val="multilevel"/>
    <w:tmpl w:val="D59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50020"/>
    <w:multiLevelType w:val="multilevel"/>
    <w:tmpl w:val="0E66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01C32"/>
    <w:multiLevelType w:val="multilevel"/>
    <w:tmpl w:val="9E8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E4B85"/>
    <w:multiLevelType w:val="multilevel"/>
    <w:tmpl w:val="095A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D46EE"/>
    <w:multiLevelType w:val="multilevel"/>
    <w:tmpl w:val="DB38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92421"/>
    <w:multiLevelType w:val="multilevel"/>
    <w:tmpl w:val="A3E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619DC"/>
    <w:multiLevelType w:val="multilevel"/>
    <w:tmpl w:val="84F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81FE1"/>
    <w:multiLevelType w:val="multilevel"/>
    <w:tmpl w:val="4F7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B74ED"/>
    <w:multiLevelType w:val="multilevel"/>
    <w:tmpl w:val="FCC6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731D8"/>
    <w:multiLevelType w:val="multilevel"/>
    <w:tmpl w:val="CDD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F1F4C"/>
    <w:multiLevelType w:val="multilevel"/>
    <w:tmpl w:val="9A3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F01F6"/>
    <w:multiLevelType w:val="multilevel"/>
    <w:tmpl w:val="CAB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B6929"/>
    <w:multiLevelType w:val="multilevel"/>
    <w:tmpl w:val="43C2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05BFA"/>
    <w:multiLevelType w:val="multilevel"/>
    <w:tmpl w:val="B14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822877">
    <w:abstractNumId w:val="9"/>
  </w:num>
  <w:num w:numId="2" w16cid:durableId="427966327">
    <w:abstractNumId w:val="6"/>
  </w:num>
  <w:num w:numId="3" w16cid:durableId="457528087">
    <w:abstractNumId w:val="13"/>
  </w:num>
  <w:num w:numId="4" w16cid:durableId="1139686132">
    <w:abstractNumId w:val="8"/>
  </w:num>
  <w:num w:numId="5" w16cid:durableId="1343311946">
    <w:abstractNumId w:val="7"/>
  </w:num>
  <w:num w:numId="6" w16cid:durableId="1167670724">
    <w:abstractNumId w:val="14"/>
  </w:num>
  <w:num w:numId="7" w16cid:durableId="1809275019">
    <w:abstractNumId w:val="4"/>
  </w:num>
  <w:num w:numId="8" w16cid:durableId="367488508">
    <w:abstractNumId w:val="0"/>
  </w:num>
  <w:num w:numId="9" w16cid:durableId="552891782">
    <w:abstractNumId w:val="3"/>
  </w:num>
  <w:num w:numId="10" w16cid:durableId="108858553">
    <w:abstractNumId w:val="11"/>
  </w:num>
  <w:num w:numId="11" w16cid:durableId="1587227111">
    <w:abstractNumId w:val="5"/>
  </w:num>
  <w:num w:numId="12" w16cid:durableId="807236397">
    <w:abstractNumId w:val="2"/>
  </w:num>
  <w:num w:numId="13" w16cid:durableId="1953391385">
    <w:abstractNumId w:val="10"/>
  </w:num>
  <w:num w:numId="14" w16cid:durableId="315452380">
    <w:abstractNumId w:val="12"/>
  </w:num>
  <w:num w:numId="15" w16cid:durableId="11738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05"/>
    <w:rsid w:val="000B07A5"/>
    <w:rsid w:val="002736E8"/>
    <w:rsid w:val="00493705"/>
    <w:rsid w:val="00516117"/>
    <w:rsid w:val="006046BB"/>
    <w:rsid w:val="008829DE"/>
    <w:rsid w:val="008C0D97"/>
    <w:rsid w:val="009B7808"/>
    <w:rsid w:val="00A141C1"/>
    <w:rsid w:val="00B90E36"/>
    <w:rsid w:val="00D70FD4"/>
    <w:rsid w:val="00EC2390"/>
    <w:rsid w:val="00F9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49B5"/>
  <w15:chartTrackingRefBased/>
  <w15:docId w15:val="{F004C377-8A3F-4E6A-BA50-AFBECC06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7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1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2393</Characters>
  <Application>Microsoft Office Word</Application>
  <DocSecurity>0</DocSecurity>
  <Lines>72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 Karambe</dc:creator>
  <cp:keywords/>
  <dc:description/>
  <cp:lastModifiedBy>Gulshan Karambe</cp:lastModifiedBy>
  <cp:revision>2</cp:revision>
  <dcterms:created xsi:type="dcterms:W3CDTF">2026-07-06T09:55:00Z</dcterms:created>
  <dcterms:modified xsi:type="dcterms:W3CDTF">2026-07-06T09:55:00Z</dcterms:modified>
</cp:coreProperties>
</file>