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Unified Feedback System - Implementation Report</w:t>
      </w:r>
    </w:p>
    <w:p>
      <w:pPr>
        <w:pStyle w:val="Heading1"/>
        <w:spacing w:after="200" w:before="400"/>
      </w:pPr>
      <w:r>
        <w:t xml:space="preserve">1. Executive Summary</w:t>
      </w:r>
    </w:p>
    <w:p>
      <w:r>
        <w:t xml:space="preserve">The unified feedback system has been successfully implemented across the Libyan Learn Hub platform. It provides a cohesive, end-to-end feedback collection mechanism covering all three learning modalities: Courses, Live Sessions, and 1-on-1 Tutoring. The system ensures that feedback prompts are contextually appropriate, unobtrusive, and consistently formatted using a shared UI component.</w:t>
      </w:r>
    </w:p>
    <w:p>
      <w:pPr>
        <w:pStyle w:val="Heading1"/>
        <w:spacing w:after="200" w:before="400"/>
      </w:pPr>
      <w:r>
        <w:t xml:space="preserve">2. Database Architecture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live_session_feedback: </w:t>
      </w:r>
      <w:r>
        <w:t xml:space="preserve">A new table was created and migrated to handle feedback specifically for live sessions. It records the session ID, student ID, teacher ID, a primary content rating (1-5), an optional technical quality rating, and comments. A unique constraint ensures only one review per student per session.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Course Reviews: </w:t>
      </w:r>
      <w:r>
        <w:t xml:space="preserve">The existing reviewsTable was adapted. Since it lacks a unique constraint, a robust check-then-upsert mechanism was implemented in the API to prevent duplicate reviews by the same student for a given course.</w:t>
      </w:r>
    </w:p>
    <w:p>
      <w:r>
        <w:rPr>
          <w:b/>
          <w:bCs/>
        </w:rPr>
        <w:t xml:space="preserve">• </w:t>
      </w:r>
      <w:r>
        <w:rPr>
          <w:b/>
          <w:bCs/>
        </w:rPr>
        <w:t xml:space="preserve">Tutoring Feedback: </w:t>
      </w:r>
      <w:r>
        <w:t xml:space="preserve">The existing studentRating and studentReview fields on the tutoringRequestsTable were wired up to the unified backend to capture post-session ratings seamlessly.</w:t>
      </w:r>
    </w:p>
    <w:p>
      <w:pPr>
        <w:pStyle w:val="Heading1"/>
        <w:spacing w:after="200" w:before="400"/>
      </w:pPr>
      <w:r>
        <w:t xml:space="preserve">3. Backend API Integration</w:t>
      </w:r>
    </w:p>
    <w:p>
      <w:pPr>
        <w:spacing w:after="200"/>
      </w:pPr>
      <w:r>
        <w:t xml:space="preserve">A new dedicated routing module (feedback.ts) was created and mounted at /api/feedback. It centralizes all feedback-related endpoints:</w:t>
      </w:r>
    </w:p>
    <w:p>
      <w:pPr>
        <w:pStyle w:val="ListParagraph"/>
        <w:numPr>
          <w:ilvl w:val="0"/>
          <w:numId w:val="1"/>
        </w:numPr>
      </w:pPr>
      <w:r>
        <w:t xml:space="preserve">• GET /api/feedback/live-session/:id/mine - Checks if a student has already reviewed a live session.</w:t>
      </w:r>
    </w:p>
    <w:p>
      <w:pPr>
        <w:pStyle w:val="ListParagraph"/>
        <w:numPr>
          <w:ilvl w:val="0"/>
          <w:numId w:val="1"/>
        </w:numPr>
      </w:pPr>
      <w:r>
        <w:t xml:space="preserve">• POST /api/feedback/live-session/:id - Submits live session feedback.</w:t>
      </w:r>
    </w:p>
    <w:p>
      <w:pPr>
        <w:pStyle w:val="ListParagraph"/>
        <w:numPr>
          <w:ilvl w:val="0"/>
          <w:numId w:val="1"/>
        </w:numPr>
      </w:pPr>
      <w:r>
        <w:t xml:space="preserve">• GET /api/feedback/course/:id/mine - Checks if a student has already reviewed a course.</w:t>
      </w:r>
    </w:p>
    <w:p>
      <w:pPr>
        <w:pStyle w:val="ListParagraph"/>
        <w:numPr>
          <w:ilvl w:val="0"/>
          <w:numId w:val="1"/>
        </w:numPr>
      </w:pPr>
      <w:r>
        <w:t xml:space="preserve">• POST /api/feedback/course/:id - Submits or updates a course review.</w:t>
      </w:r>
    </w:p>
    <w:p>
      <w:pPr>
        <w:pStyle w:val="ListParagraph"/>
        <w:numPr>
          <w:ilvl w:val="0"/>
          <w:numId w:val="1"/>
        </w:numPr>
      </w:pPr>
      <w:r>
        <w:t xml:space="preserve">• GET /api/feedback/tutoring/:id/mine - Checks if a student has already rated a tutoring session.</w:t>
      </w:r>
    </w:p>
    <w:p>
      <w:pPr>
        <w:pStyle w:val="ListParagraph"/>
        <w:numPr>
          <w:ilvl w:val="0"/>
          <w:numId w:val="1"/>
        </w:numPr>
      </w:pPr>
      <w:r>
        <w:t xml:space="preserve">• POST /api/feedback/tutoring/:id - Submits tutoring feedback.</w:t>
      </w:r>
    </w:p>
    <w:p>
      <w:pPr>
        <w:pStyle w:val="Heading1"/>
        <w:spacing w:after="200" w:before="400"/>
      </w:pPr>
      <w:r>
        <w:t xml:space="preserve">4. Frontend Components</w:t>
      </w:r>
    </w:p>
    <w:p>
      <w:r>
        <w:t xml:space="preserve">A reusable, animated FeedbackModal component was introduced. Key features include:</w:t>
      </w:r>
    </w:p>
    <w:p>
      <w:pPr>
        <w:pStyle w:val="ListParagraph"/>
        <w:numPr>
          <w:ilvl w:val="0"/>
          <w:numId w:val="1"/>
        </w:numPr>
      </w:pPr>
      <w:r>
        <w:t xml:space="preserve">• Interactive 5-Star Picker: Provides visual feedback with hover effects and animations.</w:t>
      </w:r>
    </w:p>
    <w:p>
      <w:pPr>
        <w:pStyle w:val="ListParagraph"/>
        <w:numPr>
          <w:ilvl w:val="0"/>
          <w:numId w:val="1"/>
        </w:numPr>
      </w:pPr>
      <w:r>
        <w:t xml:space="preserve">• Progressive Disclosure: The comment textarea only appears after a user selects a star rating, keeping the initial interface clean.</w:t>
      </w:r>
    </w:p>
    <w:p>
      <w:pPr>
        <w:pStyle w:val="ListParagraph"/>
        <w:numPr>
          <w:ilvl w:val="0"/>
          <w:numId w:val="1"/>
        </w:numPr>
      </w:pPr>
      <w:r>
        <w:t xml:space="preserve">• Success State: Displays an animated success screen confirming the submission.</w:t>
      </w:r>
    </w:p>
    <w:p>
      <w:pPr>
        <w:pStyle w:val="ListParagraph"/>
        <w:numPr>
          <w:ilvl w:val="0"/>
          <w:numId w:val="1"/>
        </w:numPr>
      </w:pPr>
      <w:r>
        <w:t xml:space="preserve">• Optional Flow: A 'Skip for now' option is always visible to ensure students are never forced to leave a review.</w:t>
      </w:r>
    </w:p>
    <w:p>
      <w:pPr>
        <w:pStyle w:val="Heading1"/>
        <w:spacing w:after="200" w:before="400"/>
      </w:pPr>
      <w:r>
        <w:t xml:space="preserve">5. Trigger Points &amp; Modality Workflows</w:t>
      </w:r>
    </w:p>
    <w:p>
      <w:pPr>
        <w:spacing w:after="100"/>
      </w:pPr>
      <w:r>
        <w:rPr>
          <w:b/>
          <w:bCs/>
        </w:rPr>
        <w:t xml:space="preserve">Courses (Learn.tsx)</w:t>
      </w:r>
    </w:p>
    <w:p>
      <w:pPr>
        <w:pStyle w:val="ListParagraph"/>
        <w:numPr>
          <w:ilvl w:val="0"/>
          <w:numId w:val="1"/>
        </w:numPr>
      </w:pPr>
      <w:r>
        <w:t xml:space="preserve">1. Early Pulse: Triggered after the student completes their 2nd lesson in a course.</w:t>
      </w:r>
    </w:p>
    <w:p>
      <w:pPr>
        <w:pStyle w:val="ListParagraph"/>
        <w:numPr>
          <w:ilvl w:val="0"/>
          <w:numId w:val="1"/>
        </w:numPr>
      </w:pPr>
      <w:r>
        <w:t xml:space="preserve">2. Completion: Triggered when the student's progress reaches 100%.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Both triggers perform a silent check to ensure the user hasn't already submitted feedback before showing the modal.</w:t>
      </w:r>
    </w:p>
    <w:p>
      <w:pPr>
        <w:spacing w:after="100"/>
      </w:pPr>
      <w:r>
        <w:rPr>
          <w:b/>
          <w:bCs/>
        </w:rPr>
        <w:t xml:space="preserve">Live Sessions (SessionRoom.tsx)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Triggered automatically for students when the teacher ends the session (status changes to 'ended'). Teachers are excluded from rating their own sessions.</w:t>
      </w:r>
    </w:p>
    <w:p>
      <w:pPr>
        <w:spacing w:after="100"/>
      </w:pPr>
      <w:r>
        <w:rPr>
          <w:b/>
          <w:bCs/>
        </w:rPr>
        <w:t xml:space="preserve">1-on-1 Tutoring (TutoringRoom.tsx)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Replaced the legacy URL query parameter redirect with an elegant in-page modal display. It triggers automatically when the session is marked as completed by the timer ending.</w:t>
      </w:r>
    </w:p>
    <w:p>
      <w:pPr>
        <w:pStyle w:val="Heading1"/>
        <w:spacing w:after="200" w:before="400"/>
      </w:pPr>
      <w:r>
        <w:t xml:space="preserve">6. Verification &amp; Quality Assurance</w:t>
      </w:r>
    </w:p>
    <w:p>
      <w:pPr>
        <w:pStyle w:val="ListParagraph"/>
        <w:numPr>
          <w:ilvl w:val="0"/>
          <w:numId w:val="1"/>
        </w:numPr>
      </w:pPr>
      <w:r>
        <w:t xml:space="preserve">• Database Migration: The schema updates were successfully verified and applied via drizzle-kit.</w:t>
      </w:r>
    </w:p>
    <w:p>
      <w:pPr>
        <w:pStyle w:val="ListParagraph"/>
        <w:numPr>
          <w:ilvl w:val="0"/>
          <w:numId w:val="1"/>
        </w:numPr>
      </w:pPr>
      <w:r>
        <w:t xml:space="preserve">• Type Safety: The codebase passes rigorous TypeScript checks (tsc) with zero errors across both the API server and frontend workspaces.</w:t>
      </w:r>
    </w:p>
    <w:p>
      <w:pPr>
        <w:pStyle w:val="ListParagraph"/>
        <w:numPr>
          <w:ilvl w:val="0"/>
          <w:numId w:val="1"/>
        </w:numPr>
      </w:pPr>
      <w:r>
        <w:t xml:space="preserve">• Functionality: The unified system correctly manages state, avoiding duplicate modal displays per session using React refs and pre-checks against the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2026-06-23T19:58:05.631Z</dcterms:created>
  <dcterms:modified xsi:type="dcterms:W3CDTF">2026-06-23T19:58:05.632Z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