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 Minutes – TalentSync AI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[06/29/2026]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Time: [7:00 PM – 7:20 PM]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20 Minutes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 Zoom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Present</w:t>
        <w:br w:type="textWrapping"/>
        <w:t xml:space="preserve">● Samuel Chonay</w:t>
        <w:br w:type="textWrapping"/>
        <w:t xml:space="preserve">● Devin Blake</w:t>
        <w:br w:type="textWrapping"/>
        <w:t xml:space="preserve">● Junnorry Fil</w:t>
        <w:br w:type="textWrapping"/>
        <w:t xml:space="preserve">● Josue Guerra</w:t>
        <w:br w:type="textWrapping"/>
        <w:t xml:space="preserve">● Neilia Dillon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qdveolt6t1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Samuel Chonay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  <w:br w:type="textWrapping"/>
      </w:r>
      <w:r w:rsidDel="00000000" w:rsidR="00000000" w:rsidRPr="00000000">
        <w:rPr>
          <w:rtl w:val="0"/>
        </w:rPr>
        <w:t xml:space="preserve">○ 1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cyucr7v8ex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Finalized the project repository organization and documentation structure.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refining system architecture and deployment documentation.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administration documentation based on Sprint 3 feedback.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project integration requirements with the team.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ncphdjeu1s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deployment guide and administration manual.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the Docker deployment plan and environment configuration documentation.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update all project documentation to prepare for implementation.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rtn5wwdt11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 hurdles?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Ensuring documentation accurately reflects the planned implementation.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deployment best practices using Docker and AWS.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v7i0mnf0b8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Neilia Dillon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  <w:br w:type="textWrapping"/>
      </w:r>
      <w:r w:rsidDel="00000000" w:rsidR="00000000" w:rsidRPr="00000000">
        <w:rPr>
          <w:rtl w:val="0"/>
        </w:rPr>
        <w:t xml:space="preserve">○ 1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6d1fc2ukim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Continued refining recruiter dashboard and candidate management wireframes.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overall user navigation and workflow documentation.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UI layout based on project requirements.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h7ox5yahbp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all Figma wireframes and UI mockups.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user workflow documentation.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UI assets and documentation for frontend implementation.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c2fv0p6d4j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 hurdles?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Finalizing interface layouts before implementation begins.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all screens maintain a consistent design.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re5rifdbi6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Junnorry Fil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  <w:br w:type="textWrapping"/>
      </w:r>
      <w:r w:rsidDel="00000000" w:rsidR="00000000" w:rsidRPr="00000000">
        <w:rPr>
          <w:rtl w:val="0"/>
        </w:rPr>
        <w:t xml:space="preserve">○ 1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hl5sgnnrmc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Continued documenting backend workflows.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Refined API planning and resume management process.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Flask project structure and API organization.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joomdf2bu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backend workflow documentation.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API endpoint documentation.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the Flask project structure for implementation.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hu7aa4owe5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 hurdles?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Determining the most efficient API organization.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best practices for Flask application structure.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pfxvc14kfu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Josue Guerra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  <w:br w:type="textWrapping"/>
      </w:r>
      <w:r w:rsidDel="00000000" w:rsidR="00000000" w:rsidRPr="00000000">
        <w:rPr>
          <w:rtl w:val="0"/>
        </w:rPr>
        <w:t xml:space="preserve">○ 1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rs7nku0sgz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Continued refining database schema and ER diagrams.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documentation for database entities and relationships.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normalization and database organization.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oa2f6lageg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the PostgreSQL database schema.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database documentation and SQL planning.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backup and recovery documentation.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koyyypep8c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 hurdles?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Ensuring the schema supports future application features.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relationships before implementation.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wbye27oolm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Devin Blake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  <w:br w:type="textWrapping"/>
      </w:r>
      <w:r w:rsidDel="00000000" w:rsidR="00000000" w:rsidRPr="00000000">
        <w:rPr>
          <w:rtl w:val="0"/>
        </w:rPr>
        <w:t xml:space="preserve">○ 1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t2vh7p6uor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Continued refining authentication and RBAC documentation.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security planning and QA documentation.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authentication workflow and user permissions.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7kqrge07pn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authentication and RBAC documentation.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security policies and QA testing plan.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security documentation for implementation.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vzy5fgiyhh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 hurdles?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Ensuring security documentation covers all user roles.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Developing a complete QA plan before implementation.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xybsBVLv7MhpKGFR/uaJ/8Kfyw==">CgMxLjAyDmguM3FkdmVvbHQ2dDFoMg5oLnhjeXVjcjd2OGV4NjIOaC50bmNwaGRqZXUxc3UyDmgueHJ0bjV3d2R0MTFsMg5oLnN2N2kwbW5mMGI4dDIOaC44NmQxZmMydWtpbTUyDmgudGg3b3g1eWFoYnAyMg5oLnZjMmZ2MHA2ZDRqODIOaC5wcmU1cmlmZGJpNnYyDmgueWhsNXNnbm5ybWNuMg1oLnlqb29tZGYyYnVqMg5oLnZodTdhYTRvd2U1ejIOaC4ycGZ4dmMxNGtmdXgyDmguc3JzN25rdTBzZ3ozMg5oLmtvYTJmNmxhZ2VnODIOaC5ha295eXlwZXA4Y2syDmgua3dieWUyN29vbG1yMg5oLmR0MnZoN3A2dW9yaDIOaC5nN2txcmdlMDdwbnoyDmguc3Z6eTVmZ2l5aGhwOAByITFyWGpzaUpRdF9iNExUTWpQTHVCcG9PNjdzOHhWY0JM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