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9.png" ContentType="image/png"/>
  <Override PartName="/word/media/image28.png" ContentType="image/png"/>
  <Override PartName="/word/media/image25.jpeg" ContentType="image/jpeg"/>
  <Override PartName="/word/media/image19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20.png" ContentType="image/png"/>
  <Override PartName="/word/media/image12.png" ContentType="image/png"/>
  <Override PartName="/word/media/image7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9.png" ContentType="image/png"/>
  <Override PartName="/word/media/image2.png" ContentType="image/png"/>
  <Override PartName="/word/media/image1.png" ContentType="image/png"/>
  <Override PartName="/word/media/image21.png" ContentType="image/png"/>
  <Override PartName="/word/media/image27.jpeg" ContentType="image/jpeg"/>
  <Override PartName="/word/media/image14.png" ContentType="image/png"/>
  <Override PartName="/word/media/image31.png" ContentType="image/png"/>
  <Override PartName="/word/media/image23.png" ContentType="image/png"/>
  <Override PartName="/word/media/image15.png" ContentType="image/png"/>
  <Override PartName="/word/media/image32.png" ContentType="image/png"/>
  <Override PartName="/word/media/image24.png" ContentType="image/png"/>
  <Override PartName="/word/media/image16.png" ContentType="image/png"/>
  <Override PartName="/word/media/image33.png" ContentType="image/png"/>
  <Override PartName="/word/media/image17.png" ContentType="image/png"/>
  <Override PartName="/word/media/image18.png" ContentType="image/png"/>
  <Override PartName="/word/media/image2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-8. 9. 2023</w:t>
      </w:r>
    </w:p>
    <w:p>
      <w:pPr>
        <w:pStyle w:val="Heading1"/>
        <w:ind w:left="0" w:hanging="0"/>
        <w:jc w:val="center"/>
        <w:rPr/>
      </w:pPr>
      <w:r>
        <w:rPr/>
        <w:t>Opakování</w:t>
      </w:r>
    </w:p>
    <w:p>
      <w:pPr>
        <w:pStyle w:val="Heading2"/>
        <w:ind w:left="0" w:hanging="0"/>
        <w:rPr/>
      </w:pPr>
      <w:r>
        <w:rPr/>
        <w:t>P</w:t>
      </w:r>
      <w:r>
        <w:rPr>
          <w:rFonts w:cs="Calibri"/>
        </w:rPr>
        <w:t>ř</w:t>
      </w:r>
      <w:r>
        <w:rPr/>
        <w:t>evody do 10 soustavy</w:t>
      </w:r>
    </w:p>
    <w:p>
      <w:pPr>
        <w:pStyle w:val="Normal"/>
        <w:rPr/>
      </w:pPr>
      <w:r>
        <w:rPr/>
        <w:t>37,0625</w:t>
      </w:r>
      <w:r>
        <w:rPr>
          <w:vertAlign w:val="subscript"/>
        </w:rPr>
        <w:t>Desítková</w:t>
      </w:r>
      <w:r>
        <w:rPr/>
        <w:t xml:space="preserve"> =</w:t>
      </w:r>
      <w:r>
        <w:rPr>
          <w:vertAlign w:val="subscript"/>
        </w:rPr>
        <w:t xml:space="preserve"> </w:t>
      </w:r>
      <w:r>
        <w:rPr/>
        <w:t>10 0101, 0001</w:t>
      </w:r>
      <w:r>
        <w:rPr>
          <w:vertAlign w:val="subscript"/>
        </w:rPr>
        <w:t>Hexa</w:t>
      </w:r>
    </w:p>
    <w:tbl>
      <w:tblPr>
        <w:tblW w:w="90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02"/>
        <w:gridCol w:w="1502"/>
        <w:gridCol w:w="1500"/>
        <w:gridCol w:w="1508"/>
        <w:gridCol w:w="1499"/>
      </w:tblGrid>
      <w:tr>
        <w:trPr>
          <w:trHeight w:val="261" w:hRule="atLeas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37/2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18/2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9/2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4/2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2/2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½</w:t>
            </w:r>
          </w:p>
        </w:tc>
      </w:tr>
      <w:tr>
        <w:trPr>
          <w:trHeight w:val="261" w:hRule="atLeast"/>
        </w:trPr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18 zb. 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9 zb. 0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4 zb. 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2 zb. 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1 zb. 0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cs-CZ" w:eastAsia="en-US" w:bidi="ar-SA"/>
              </w:rPr>
              <w:t>0 zb. 1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22225" distB="38735" distL="635" distR="635" simplePos="0" locked="0" layoutInCell="1" allowOverlap="1" relativeHeight="4">
                <wp:simplePos x="0" y="0"/>
                <wp:positionH relativeFrom="column">
                  <wp:posOffset>168275</wp:posOffset>
                </wp:positionH>
                <wp:positionV relativeFrom="paragraph">
                  <wp:posOffset>71120</wp:posOffset>
                </wp:positionV>
                <wp:extent cx="5372100" cy="15240"/>
                <wp:effectExtent l="635" t="22225" r="635" b="38735"/>
                <wp:wrapNone/>
                <wp:docPr id="1" name="Přímá spojnice se šipkou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72280" cy="15120"/>
                        </a:xfrm>
                        <a:prstGeom prst="straightConnector1">
                          <a:avLst/>
                        </a:prstGeom>
                        <a:noFill/>
                        <a:ln w="6480">
                          <a:solidFill>
                            <a:srgbClr val="ffffff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Přímá spojnice se šipkou 1" path="m0,0l-2147483648,-2147483647e" stroked="t" o:allowincell="f" style="position:absolute;margin-left:13.25pt;margin-top:5.6pt;width:422.95pt;height:1.15pt;flip:x;mso-wrap-style:none;v-text-anchor:middle" type="_x0000_t32">
                <v:fill o:detectmouseclick="t" on="false"/>
                <v:stroke color="white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tbl>
      <w:tblPr>
        <w:tblW w:w="90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2257"/>
        <w:gridCol w:w="2257"/>
        <w:gridCol w:w="2256"/>
      </w:tblGrid>
      <w:tr>
        <w:trPr>
          <w:trHeight w:val="263" w:hRule="atLeast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0,0625 * 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0,125 * 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0,25 * 2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0,5 * 2</w:t>
            </w:r>
          </w:p>
        </w:tc>
      </w:tr>
      <w:tr>
        <w:trPr>
          <w:trHeight w:val="263" w:hRule="atLeast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0,125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0,25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0,5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37465" distB="38100" distL="635" distR="635" simplePos="0" locked="0" layoutInCell="1" allowOverlap="1" relativeHeight="5">
                <wp:simplePos x="0" y="0"/>
                <wp:positionH relativeFrom="column">
                  <wp:posOffset>205740</wp:posOffset>
                </wp:positionH>
                <wp:positionV relativeFrom="paragraph">
                  <wp:posOffset>83820</wp:posOffset>
                </wp:positionV>
                <wp:extent cx="5349240" cy="635"/>
                <wp:effectExtent l="635" t="37465" r="635" b="38100"/>
                <wp:wrapNone/>
                <wp:docPr id="2" name="Přímá spojnice se šipkou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720"/>
                        </a:xfrm>
                        <a:prstGeom prst="straightConnector1">
                          <a:avLst/>
                        </a:prstGeom>
                        <a:noFill/>
                        <a:ln w="6480">
                          <a:solidFill>
                            <a:srgbClr val="ffffff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Přímá spojnice se šipkou 2" path="m0,0l-2147483648,-2147483647e" stroked="t" o:allowincell="f" style="position:absolute;margin-left:16.2pt;margin-top:6.6pt;width:421.15pt;height:0pt;mso-wrap-style:none;v-text-anchor:middle" type="_x0000_t32">
                <v:fill o:detectmouseclick="t" on="false"/>
                <v:stroke color="white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w:t>47,21</w:t>
      </w:r>
      <w:r>
        <w:rPr>
          <w:vertAlign w:val="subscript"/>
        </w:rPr>
        <w:t>Desítková</w:t>
      </w:r>
      <w:r>
        <w:rPr/>
        <w:t xml:space="preserve"> =</w:t>
      </w:r>
      <w:r>
        <w:rPr>
          <w:vertAlign w:val="superscript"/>
        </w:rPr>
        <w:t>H</w:t>
      </w:r>
      <w:r>
        <w:rPr/>
        <w:t xml:space="preserve"> 2F, 35C</w:t>
      </w:r>
    </w:p>
    <w:tbl>
      <w:tblPr>
        <w:tblW w:w="90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1"/>
        <w:gridCol w:w="4500"/>
      </w:tblGrid>
      <w:tr>
        <w:trPr>
          <w:trHeight w:val="263" w:hRule="atLeast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47/16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2/16</w:t>
            </w:r>
          </w:p>
        </w:tc>
      </w:tr>
      <w:tr>
        <w:trPr>
          <w:trHeight w:val="263" w:hRule="atLeast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2 zb. 15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 zb. 2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0,21 * 16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0,36 * 16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0,76 * 16</w:t>
            </w:r>
          </w:p>
        </w:tc>
      </w:tr>
      <w:tr>
        <w:trPr/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3,36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5,76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cs-CZ" w:eastAsia="en-US" w:bidi="ar-SA"/>
              </w:rPr>
              <w:t>12,16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– H</w:t>
      </w:r>
    </w:p>
    <w:p>
      <w:pPr>
        <w:pStyle w:val="Normal"/>
        <w:rPr/>
      </w:pPr>
      <w:r>
        <w:rPr/>
        <w:t>1011101, 110111</w:t>
        <w:br/>
        <w:t>0101 1101, 1101 1100</w:t>
        <w:br/>
        <w:t>5D,DC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0" allowOverlap="1" relativeHeight="17">
                <wp:simplePos x="0" y="0"/>
                <wp:positionH relativeFrom="margin">
                  <wp:posOffset>-71755</wp:posOffset>
                </wp:positionH>
                <wp:positionV relativeFrom="paragraph">
                  <wp:align>bottom</wp:align>
                </wp:positionV>
                <wp:extent cx="1483360" cy="189865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20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336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84"/>
                              <w:gridCol w:w="584"/>
                              <w:gridCol w:w="584"/>
                              <w:gridCol w:w="583"/>
                            </w:tblGrid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/>
                                      <w:kern w:val="2"/>
                                      <w:sz w:val="22"/>
                                      <w:szCs w:val="22"/>
                                      <w:lang w:val="cs-CZ" w:eastAsia="en-US" w:bidi="ar-S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-5.65pt;margin-top:-1.1pt;width:116.75pt;height:14.9pt;mso-wrap-style:none;v-text-anchor:middle;mso-position-horizontal-relative:margin;mso-position-vertical:bottom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2336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84"/>
                        <w:gridCol w:w="584"/>
                        <w:gridCol w:w="584"/>
                        <w:gridCol w:w="583"/>
                      </w:tblGrid>
                      <w:tr>
                        <w:trPr>
                          <w:trHeight w:val="255" w:hRule="atLeast"/>
                        </w:trPr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</w:pPr>
                            <w:r>
                              <w:rPr>
                                <w:rFonts w:eastAsia="Calibri" w:cs="Arial"/>
                                <w:kern w:val="2"/>
                                <w:sz w:val="22"/>
                                <w:szCs w:val="22"/>
                                <w:lang w:val="cs-CZ" w:eastAsia="en-US" w:bidi="ar-SA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t>H – B</w:t>
      </w:r>
    </w:p>
    <w:p>
      <w:pPr>
        <w:pStyle w:val="Normal"/>
        <w:rPr/>
      </w:pPr>
      <w:r>
        <w:rPr/>
        <w:t>3B,4E6</w:t>
        <w:br/>
        <w:t>0011 1011, 0100 1110 0110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left="0" w:hanging="0"/>
        <w:jc w:val="center"/>
        <w:rPr>
          <w:rFonts w:cs="Calibri"/>
        </w:rPr>
      </w:pPr>
      <w:r>
        <w:rPr/>
        <w:t>Aritmetické operace v </w:t>
      </w:r>
      <w:r>
        <w:rPr>
          <w:rFonts w:cs="Calibri"/>
        </w:rPr>
        <w:t>č</w:t>
      </w:r>
      <w:r>
        <w:rPr>
          <w:rFonts w:cs="Abadi"/>
        </w:rPr>
        <w:t>í</w:t>
      </w:r>
      <w:r>
        <w:rPr>
          <w:rFonts w:cs="Calibri"/>
        </w:rPr>
        <w:t>seln</w:t>
      </w:r>
      <w:r>
        <w:rPr>
          <w:rFonts w:cs="Abadi"/>
        </w:rPr>
        <w:t>ý</w:t>
      </w:r>
      <w:r>
        <w:rPr>
          <w:rFonts w:cs="Calibri"/>
        </w:rPr>
        <w:t>ch soustavách</w:t>
      </w:r>
    </w:p>
    <w:p>
      <w:pPr>
        <w:pStyle w:val="Normal"/>
        <w:rPr/>
      </w:pPr>
      <w:r>
        <w:rPr/>
        <w:t>1</w:t>
      </w:r>
      <w:r>
        <w:rPr>
          <w:vertAlign w:val="subscript"/>
        </w:rPr>
        <w:t>0</w:t>
      </w:r>
      <w:r>
        <w:rPr/>
        <w:t>+1</w:t>
      </w:r>
      <w:r>
        <w:rPr>
          <w:vertAlign w:val="subscript"/>
        </w:rPr>
        <w:t>0</w:t>
      </w:r>
      <w:r>
        <w:rPr/>
        <w:t>=2</w:t>
      </w:r>
      <w:r>
        <w:rPr>
          <w:vertAlign w:val="subscript"/>
        </w:rPr>
        <w:t>0</w:t>
      </w:r>
    </w:p>
    <w:p>
      <w:pPr>
        <w:pStyle w:val="Normal"/>
        <w:rPr/>
      </w:pPr>
      <w:r>
        <w:rPr/>
        <w:t>1</w:t>
      </w:r>
      <w:r>
        <w:rPr>
          <w:vertAlign w:val="subscript"/>
        </w:rPr>
        <w:t>B</w:t>
      </w:r>
      <w:r>
        <w:rPr/>
        <w:t>+1</w:t>
      </w:r>
      <w:r>
        <w:rPr>
          <w:vertAlign w:val="subscript"/>
        </w:rPr>
        <w:t>B</w:t>
      </w:r>
      <w:r>
        <w:rPr/>
        <w:t>=10</w:t>
      </w:r>
      <w:r>
        <w:rPr>
          <w:vertAlign w:val="subscript"/>
        </w:rPr>
        <w:t>B</w:t>
      </w:r>
      <w:r>
        <w:rPr/>
        <w:t xml:space="preserve"> – Aritmetický sou</w:t>
      </w:r>
      <w:r>
        <w:rPr>
          <w:rFonts w:cs="Calibri"/>
        </w:rPr>
        <w:t>č</w:t>
      </w:r>
      <w:r>
        <w:rPr/>
        <w:t>et</w:t>
      </w:r>
    </w:p>
    <w:p>
      <w:pPr>
        <w:pStyle w:val="Normal"/>
        <w:rPr/>
      </w:pPr>
      <w:r>
        <w:rPr/>
        <w:t>1+1=1 – Logický sou</w:t>
      </w:r>
      <w:r>
        <w:rPr>
          <w:rFonts w:cs="Calibri"/>
        </w:rPr>
        <w:t>č</w:t>
      </w:r>
      <w:r>
        <w:rPr/>
        <w:t>et OR</w:t>
      </w:r>
    </w:p>
    <w:p>
      <w:pPr>
        <w:pStyle w:val="Heading2"/>
        <w:ind w:left="0" w:hanging="0"/>
        <w:rPr/>
      </w:pPr>
      <w:r>
        <w:rPr/>
        <w:t>Sou</w:t>
      </w:r>
      <w:r>
        <w:rPr>
          <w:rFonts w:cs="Calibri"/>
        </w:rPr>
        <w:t>č</w:t>
      </w:r>
      <w:r>
        <w:rPr/>
        <w:t>et</w:t>
      </w:r>
    </w:p>
    <w:p>
      <w:pPr>
        <w:pStyle w:val="Normal"/>
        <w:rPr/>
      </w:pPr>
      <w:r>
        <w:rPr/>
        <w:t>Nulová 27 + 15 = 42</w:t>
      </w:r>
    </w:p>
    <w:p>
      <w:pPr>
        <w:pStyle w:val="Normal"/>
        <w:rPr/>
      </w:pPr>
      <w:r>
        <w:rPr/>
        <w:t>Hexa</w:t>
        <w:tab/>
        <w:t>2F + 1C = 4B</w:t>
        <w:br/>
        <w:tab/>
        <w:t>F + C = 27 = 1*16 + 11</w:t>
      </w:r>
    </w:p>
    <w:p>
      <w:pPr>
        <w:pStyle w:val="Normal"/>
        <w:jc w:val="center"/>
        <w:rPr/>
      </w:pPr>
      <w:r>
        <w:rPr/>
        <w:t>13. 9. 2023</w:t>
      </w:r>
    </w:p>
    <w:p>
      <w:pPr>
        <w:pStyle w:val="Heading1"/>
        <w:ind w:left="0" w:hanging="0"/>
        <w:jc w:val="center"/>
        <w:rPr>
          <w:rFonts w:cs="Calibri"/>
        </w:rPr>
      </w:pPr>
      <w:r>
        <w:rPr/>
        <w:t>S</w:t>
      </w:r>
      <w:r>
        <w:rPr>
          <w:rFonts w:cs="Calibri"/>
        </w:rPr>
        <w:t>č</w:t>
      </w:r>
      <w:r>
        <w:rPr>
          <w:rFonts w:cs="Abadi"/>
        </w:rPr>
        <w:t>í</w:t>
      </w:r>
      <w:r>
        <w:rPr>
          <w:rFonts w:cs="Calibri"/>
        </w:rPr>
        <w:t>tání v binární soustavě</w:t>
      </w:r>
    </w:p>
    <w:p>
      <w:pPr>
        <w:pStyle w:val="Heading2"/>
        <w:numPr>
          <w:ilvl w:val="0"/>
          <w:numId w:val="3"/>
        </w:numPr>
        <w:rPr/>
      </w:pPr>
      <w:r>
        <w:rPr/>
        <w:t>Zp</w:t>
      </w:r>
      <w:r>
        <w:rPr>
          <w:rFonts w:cs="Calibri"/>
        </w:rPr>
        <w:t>ů</w:t>
      </w:r>
      <w:r>
        <w:rPr/>
        <w:t>sob</w:t>
      </w:r>
    </w:p>
    <w:p>
      <w:pPr>
        <w:pStyle w:val="Normal"/>
        <w:rPr/>
      </w:pPr>
      <w:r>
        <w:rPr/>
        <w:t>1101</w:t>
        <w:tab/>
        <w:tab/>
        <w:t>1 + 1 = 2 = 1 * 2 + 0</w:t>
        <w:br/>
        <w:t xml:space="preserve">  110</w:t>
        <w:tab/>
        <w:tab/>
        <w:t>1 + 1 + 1 = 3 = 1 * 2 + 1</w:t>
        <w:br/>
        <w:t>1110</w:t>
        <w:tab/>
        <w:tab/>
        <w:t>= 5 = 2 * 2 + 1</w:t>
        <w:br/>
      </w:r>
      <w:r>
        <w:rPr>
          <w:u w:val="single"/>
        </w:rPr>
        <w:t xml:space="preserve">  101</w:t>
      </w:r>
      <w:r>
        <w:rPr/>
        <w:tab/>
        <w:tab/>
      </w:r>
    </w:p>
    <w:p>
      <w:pPr>
        <w:pStyle w:val="Heading2"/>
        <w:numPr>
          <w:ilvl w:val="0"/>
          <w:numId w:val="3"/>
        </w:numPr>
        <w:rPr/>
      </w:pPr>
      <w:r>
        <w:rPr/>
        <w:t>Zp</w:t>
      </w:r>
      <w:r>
        <w:rPr>
          <w:rFonts w:cs="Calibri"/>
        </w:rPr>
        <w:t>ů</w:t>
      </w:r>
      <w:r>
        <w:rPr/>
        <w:t>sob</w:t>
      </w:r>
    </w:p>
    <w:p>
      <w:pPr>
        <w:pStyle w:val="Normal"/>
        <w:rPr/>
      </w:pPr>
      <w:r>
        <w:rPr/>
        <w:t>11011001 + 10011101 = 101110110</w:t>
      </w:r>
    </w:p>
    <w:p>
      <w:pPr>
        <w:pStyle w:val="Heading2"/>
        <w:spacing w:before="120" w:after="0"/>
        <w:ind w:left="0" w:hanging="0"/>
        <w:rPr/>
      </w:pPr>
      <w:r>
        <w:rPr/>
        <w:t>BCD Kód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/>
        <w:t>Binárn</w:t>
      </w:r>
      <w:r>
        <w:rPr>
          <w:rFonts w:cs="Calibri"/>
        </w:rPr>
        <w:t>ě dekadický kód každou č</w:t>
      </w:r>
      <w:r>
        <w:rPr>
          <w:rFonts w:cs="Abadi"/>
        </w:rPr>
        <w:t>í</w:t>
      </w:r>
      <w:r>
        <w:rPr>
          <w:rFonts w:cs="Calibri"/>
        </w:rPr>
        <w:t>slici zap</w:t>
      </w:r>
      <w:r>
        <w:rPr>
          <w:rFonts w:cs="Abadi"/>
        </w:rPr>
        <w:t>íš</w:t>
      </w:r>
      <w:r>
        <w:rPr>
          <w:rFonts w:cs="Calibri"/>
        </w:rPr>
        <w:t>e pomoc</w:t>
      </w:r>
      <w:r>
        <w:rPr>
          <w:rFonts w:cs="Abadi"/>
        </w:rPr>
        <w:t>í</w:t>
      </w:r>
      <w:r>
        <w:rPr>
          <w:rFonts w:cs="Calibri"/>
        </w:rPr>
        <w:t xml:space="preserve"> 4 bitů dvojkov</w:t>
      </w:r>
      <w:r>
        <w:rPr>
          <w:rFonts w:cs="Abadi"/>
        </w:rPr>
        <w:t>é</w:t>
      </w:r>
      <w:r>
        <w:rPr>
          <w:rFonts w:cs="Calibri"/>
        </w:rPr>
        <w:t>ho č</w:t>
      </w:r>
      <w:r>
        <w:rPr>
          <w:rFonts w:cs="Abadi"/>
        </w:rPr>
        <w:t>í</w:t>
      </w:r>
      <w:r>
        <w:rPr>
          <w:rFonts w:cs="Calibri"/>
        </w:rPr>
        <w:t>sla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rFonts w:cs="Calibri"/>
        </w:rPr>
        <w:t>Největ</w:t>
      </w:r>
      <w:r>
        <w:rPr>
          <w:rFonts w:cs="Abadi"/>
        </w:rPr>
        <w:t>š</w:t>
      </w:r>
      <w:r>
        <w:rPr>
          <w:rFonts w:cs="Calibri"/>
        </w:rPr>
        <w:t>í č</w:t>
      </w:r>
      <w:r>
        <w:rPr>
          <w:rFonts w:cs="Abadi"/>
        </w:rPr>
        <w:t>í</w:t>
      </w:r>
      <w:r>
        <w:rPr>
          <w:rFonts w:cs="Calibri"/>
        </w:rPr>
        <w:t>slo je 9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rFonts w:cs="Calibri"/>
        </w:rPr>
        <w:t>Např</w:t>
      </w:r>
      <w:r>
        <w:rPr>
          <w:rFonts w:cs="Abadi"/>
        </w:rPr>
        <w:t>í</w:t>
      </w:r>
      <w:r>
        <w:rPr>
          <w:rFonts w:cs="Calibri"/>
        </w:rPr>
        <w:t>klad 1001</w:t>
      </w:r>
      <w:r>
        <w:rPr>
          <w:rFonts w:cs="Calibri"/>
          <w:vertAlign w:val="subscript"/>
        </w:rPr>
        <w:t>BCD</w:t>
      </w:r>
      <w:r>
        <w:rPr>
          <w:rFonts w:cs="Calibri"/>
        </w:rPr>
        <w:t>; 1 0</w:t>
      </w:r>
      <w:r>
        <w:rPr>
          <w:rFonts w:cs="Calibri"/>
          <w:vertAlign w:val="subscript"/>
        </w:rPr>
        <w:t>D</w:t>
      </w:r>
      <w:r>
        <w:rPr>
          <w:rFonts w:cs="Calibri"/>
        </w:rPr>
        <w:t xml:space="preserve"> = 0001 0000</w:t>
      </w:r>
      <w:r>
        <w:rPr>
          <w:rFonts w:cs="Calibri"/>
          <w:vertAlign w:val="subscript"/>
        </w:rPr>
        <w:t>BCD</w:t>
      </w:r>
      <w:r>
        <w:rPr>
          <w:rFonts w:cs="Calibri"/>
        </w:rPr>
        <w:t xml:space="preserve"> </w:t>
      </w:r>
    </w:p>
    <w:p>
      <w:pPr>
        <w:pStyle w:val="Heading2"/>
        <w:ind w:left="0" w:hanging="0"/>
        <w:rPr/>
      </w:pPr>
      <w:r>
        <w:rPr/>
        <w:t>Sou</w:t>
      </w:r>
      <w:r>
        <w:rPr>
          <w:rFonts w:cs="Calibri"/>
        </w:rPr>
        <w:t>č</w:t>
      </w:r>
      <w:r>
        <w:rPr/>
        <w:t>et v BCD kódu</w:t>
      </w:r>
    </w:p>
    <w:p>
      <w:pPr>
        <w:pStyle w:val="Normal"/>
        <w:rPr>
          <w:vertAlign w:val="subscript"/>
        </w:rPr>
      </w:pPr>
      <w:r>
        <w:rPr/>
        <w:t>657</w:t>
      </w:r>
      <w:r>
        <w:rPr>
          <w:vertAlign w:val="subscript"/>
        </w:rPr>
        <w:t xml:space="preserve">D </w:t>
      </w:r>
      <w:r>
        <w:rPr/>
        <w:t>+ 248</w:t>
      </w:r>
      <w:r>
        <w:rPr>
          <w:vertAlign w:val="subscript"/>
        </w:rPr>
        <w:t xml:space="preserve">D </w:t>
      </w:r>
      <w:r>
        <w:rPr/>
        <w:t>= 905</w:t>
      </w:r>
      <w:r>
        <w:rPr>
          <w:vertAlign w:val="subscript"/>
        </w:rPr>
        <w:t>D</w:t>
      </w:r>
    </w:p>
    <w:p>
      <w:pPr>
        <w:pStyle w:val="Normal"/>
        <w:rPr/>
      </w:pPr>
      <w:r>
        <w:rPr/>
        <w:t>0110 0101 0111</w:t>
      </w:r>
      <w:r>
        <w:rPr>
          <w:vertAlign w:val="subscript"/>
        </w:rPr>
        <w:t>BCD</w:t>
      </w:r>
      <w:r>
        <w:rPr/>
        <w:t xml:space="preserve"> + 0010 0100 1000</w:t>
      </w:r>
      <w:r>
        <w:rPr>
          <w:vertAlign w:val="subscript"/>
        </w:rPr>
        <w:t>BCD</w:t>
      </w:r>
      <w:r>
        <w:rPr/>
        <w:t xml:space="preserve"> = 1000 1001 1111</w:t>
      </w:r>
      <w:r>
        <w:rPr>
          <w:vertAlign w:val="subscript"/>
        </w:rPr>
        <w:t>BCD</w:t>
      </w:r>
      <w:r>
        <w:rPr/>
        <w:br/>
        <w:t xml:space="preserve">když je </w:t>
      </w:r>
      <w:r>
        <w:rPr>
          <w:rFonts w:cs="Calibri"/>
        </w:rPr>
        <w:t>č</w:t>
      </w:r>
      <w:r>
        <w:rPr>
          <w:rFonts w:cs="Abadi"/>
        </w:rPr>
        <w:t>í</w:t>
      </w:r>
      <w:r>
        <w:rPr/>
        <w:t>slo v</w:t>
      </w:r>
      <w:r>
        <w:rPr>
          <w:rFonts w:cs="Calibri"/>
        </w:rPr>
        <w:t>ě</w:t>
      </w:r>
      <w:r>
        <w:rPr/>
        <w:t>t</w:t>
      </w:r>
      <w:r>
        <w:rPr>
          <w:rFonts w:cs="Abadi"/>
        </w:rPr>
        <w:t>ší</w:t>
      </w:r>
      <w:r>
        <w:rPr/>
        <w:t xml:space="preserve"> ne</w:t>
      </w:r>
      <w:r>
        <w:rPr>
          <w:rFonts w:cs="Abadi"/>
        </w:rPr>
        <w:t>ž</w:t>
      </w:r>
      <w:r>
        <w:rPr/>
        <w:t xml:space="preserve"> 9 p</w:t>
      </w:r>
      <w:r>
        <w:rPr>
          <w:rFonts w:cs="Calibri"/>
        </w:rPr>
        <w:t>ř</w:t>
      </w:r>
      <w:r>
        <w:rPr/>
        <w:t>i</w:t>
      </w:r>
      <w:r>
        <w:rPr>
          <w:rFonts w:cs="Calibri"/>
        </w:rPr>
        <w:t>č</w:t>
      </w:r>
      <w:r>
        <w:rPr/>
        <w:t>teme 6 (0110</w:t>
      </w:r>
      <w:r>
        <w:rPr>
          <w:vertAlign w:val="subscript"/>
        </w:rPr>
        <w:t>D</w:t>
      </w:r>
      <w:r>
        <w:rPr/>
        <w:t>)</w:t>
      </w:r>
    </w:p>
    <w:p>
      <w:pPr>
        <w:pStyle w:val="Normal"/>
        <w:rPr/>
      </w:pPr>
      <w:r>
        <w:rPr/>
        <w:t xml:space="preserve">1000 1001 </w:t>
      </w:r>
      <w:r>
        <w:rPr>
          <w:b/>
          <w:bCs/>
        </w:rPr>
        <w:t>1111</w:t>
      </w:r>
      <w:r>
        <w:rPr>
          <w:vertAlign w:val="subscript"/>
        </w:rPr>
        <w:t>BCD</w:t>
      </w:r>
      <w:r>
        <w:rPr/>
        <w:t xml:space="preserve"> + 0110</w:t>
      </w:r>
      <w:r>
        <w:rPr>
          <w:vertAlign w:val="subscript"/>
        </w:rPr>
        <w:t>D</w:t>
      </w:r>
      <w:r>
        <w:rPr/>
        <w:t xml:space="preserve"> = 1000 </w:t>
      </w:r>
      <w:r>
        <w:rPr>
          <w:b/>
          <w:bCs/>
        </w:rPr>
        <w:t>1010</w:t>
      </w:r>
      <w:r>
        <w:rPr/>
        <w:t xml:space="preserve"> 0101</w:t>
      </w:r>
      <w:r>
        <w:rPr>
          <w:vertAlign w:val="subscript"/>
        </w:rPr>
        <w:t>BCD</w:t>
      </w:r>
    </w:p>
    <w:p>
      <w:pPr>
        <w:pStyle w:val="Normal"/>
        <w:rPr/>
      </w:pPr>
      <w:r>
        <w:rPr/>
        <w:t xml:space="preserve">1000 </w:t>
      </w:r>
      <w:r>
        <w:rPr>
          <w:b/>
          <w:bCs/>
        </w:rPr>
        <w:t>1010</w:t>
      </w:r>
      <w:r>
        <w:rPr/>
        <w:t xml:space="preserve"> 0101</w:t>
      </w:r>
      <w:r>
        <w:rPr>
          <w:vertAlign w:val="subscript"/>
        </w:rPr>
        <w:t>BCD</w:t>
      </w:r>
      <w:r>
        <w:rPr/>
        <w:t xml:space="preserve"> + 0110 0000</w:t>
      </w:r>
      <w:r>
        <w:rPr>
          <w:vertAlign w:val="subscript"/>
        </w:rPr>
        <w:t>D</w:t>
      </w:r>
      <w:r>
        <w:rPr/>
        <w:t xml:space="preserve"> = 1001 0000 0101</w:t>
      </w:r>
      <w:r>
        <w:rPr>
          <w:vertAlign w:val="subscript"/>
        </w:rPr>
        <w:t>BCD</w:t>
      </w:r>
    </w:p>
    <w:p>
      <w:pPr>
        <w:pStyle w:val="Heading1"/>
        <w:ind w:left="0" w:hanging="0"/>
        <w:jc w:val="center"/>
        <w:rPr>
          <w:rFonts w:cs="Calibri"/>
        </w:rPr>
      </w:pPr>
      <w:r>
        <w:rPr/>
        <w:t>Rozdíl</w:t>
      </w:r>
      <w:r>
        <w:rPr>
          <w:rFonts w:cs="Calibri"/>
        </w:rPr>
        <w:t xml:space="preserve"> v binární soustavě</w:t>
      </w:r>
    </w:p>
    <w:p>
      <w:pPr>
        <w:pStyle w:val="Normal"/>
        <w:rPr/>
      </w:pPr>
      <w:r>
        <w:rPr/>
        <w:t>23</w:t>
      </w:r>
      <w:r>
        <w:rPr>
          <w:vertAlign w:val="subscript"/>
        </w:rPr>
        <w:t>D</w:t>
      </w:r>
      <w:r>
        <w:rPr/>
        <w:t xml:space="preserve"> – 17</w:t>
      </w:r>
      <w:r>
        <w:rPr>
          <w:vertAlign w:val="subscript"/>
        </w:rPr>
        <w:t>D</w:t>
      </w:r>
      <w:r>
        <w:rPr/>
        <w:t xml:space="preserve"> = 6</w:t>
      </w:r>
      <w:r>
        <w:rPr>
          <w:vertAlign w:val="subscript"/>
        </w:rPr>
        <w:t>D</w:t>
      </w:r>
    </w:p>
    <w:p>
      <w:pPr>
        <w:pStyle w:val="Normal"/>
        <w:rPr/>
      </w:pPr>
      <w:r>
        <w:rPr/>
        <w:t>F3</w:t>
      </w:r>
      <w:r>
        <w:rPr>
          <w:vertAlign w:val="subscript"/>
        </w:rPr>
        <w:t>H</w:t>
      </w:r>
      <w:r>
        <w:rPr/>
        <w:t xml:space="preserve"> – 2D</w:t>
      </w:r>
      <w:r>
        <w:rPr>
          <w:vertAlign w:val="subscript"/>
        </w:rPr>
        <w:t>H</w:t>
      </w:r>
      <w:r>
        <w:rPr/>
        <w:t xml:space="preserve"> = C6</w:t>
      </w:r>
      <w:r>
        <w:rPr>
          <w:vertAlign w:val="subscript"/>
        </w:rPr>
        <w:t>H</w:t>
      </w:r>
    </w:p>
    <w:p>
      <w:pPr>
        <w:pStyle w:val="Heading2"/>
        <w:ind w:left="0" w:hanging="0"/>
        <w:rPr>
          <w:rFonts w:cs="Arial"/>
        </w:rPr>
      </w:pPr>
      <w:r>
        <w:rPr/>
        <w:t>Rozdíl pomocí dvojkového dop</w:t>
      </w:r>
      <w:r>
        <w:rPr>
          <w:rFonts w:cs="Arial"/>
        </w:rPr>
        <w:t>l</w:t>
      </w:r>
      <w:r>
        <w:rPr>
          <w:rFonts w:cs="Calibri"/>
        </w:rPr>
        <w:t>ň</w:t>
      </w:r>
      <w:r>
        <w:rPr>
          <w:rFonts w:cs="Arial"/>
        </w:rPr>
        <w:t>ku v binární soustav</w:t>
      </w:r>
      <w:r>
        <w:rPr>
          <w:rFonts w:cs="Calibri"/>
        </w:rPr>
        <w:t>ě</w:t>
      </w:r>
    </w:p>
    <w:p>
      <w:pPr>
        <w:pStyle w:val="Normal"/>
        <w:rPr/>
      </w:pPr>
      <w:r>
        <w:rPr/>
        <w:t>14</w:t>
      </w:r>
      <w:r>
        <w:rPr>
          <w:vertAlign w:val="subscript"/>
        </w:rPr>
        <w:t>D</w:t>
      </w:r>
      <w:r>
        <w:rPr/>
        <w:t xml:space="preserve"> – 5</w:t>
      </w:r>
      <w:r>
        <w:rPr>
          <w:vertAlign w:val="subscript"/>
        </w:rPr>
        <w:t xml:space="preserve">D </w:t>
      </w:r>
      <w:r>
        <w:rPr/>
        <w:t>= 9</w:t>
      </w:r>
      <w:r>
        <w:rPr>
          <w:vertAlign w:val="subscript"/>
        </w:rPr>
        <w:t>D</w:t>
      </w:r>
    </w:p>
    <w:p>
      <w:pPr>
        <w:pStyle w:val="Normal"/>
        <w:rPr/>
      </w:pPr>
      <w:r>
        <w:rPr/>
        <w:t>1110</w:t>
      </w:r>
      <w:r>
        <w:rPr>
          <w:vertAlign w:val="subscript"/>
        </w:rPr>
        <w:t>B</w:t>
      </w:r>
      <w:r>
        <w:rPr/>
        <w:t xml:space="preserve"> + 1011</w:t>
      </w:r>
      <w:r>
        <w:rPr>
          <w:vertAlign w:val="subscript"/>
        </w:rPr>
        <w:t>B</w:t>
      </w:r>
      <w:r>
        <w:rPr/>
        <w:t xml:space="preserve"> = 11001</w:t>
      </w:r>
    </w:p>
    <w:p>
      <w:pPr>
        <w:pStyle w:val="Normal"/>
        <w:rPr>
          <w:rFonts w:cs="Calibri"/>
        </w:rPr>
      </w:pPr>
      <w:r>
        <w:rPr/>
        <w:t>Dvojkový dopl</w:t>
      </w:r>
      <w:r>
        <w:rPr>
          <w:rFonts w:cs="Calibri"/>
        </w:rPr>
        <w:t>něk -5</w:t>
        <w:tab/>
        <w:tab/>
        <w:t>0101 inverze 1010 + 1 =  1011</w:t>
      </w:r>
    </w:p>
    <w:p>
      <w:pPr>
        <w:pStyle w:val="Normal"/>
        <w:jc w:val="center"/>
        <w:rPr>
          <w:rFonts w:cs="Calibri"/>
        </w:rPr>
      </w:pPr>
      <w:r>
        <w:rPr>
          <w:rFonts w:cs="Calibri"/>
        </w:rPr>
        <w:t>19. 9. 2023</w:t>
      </w:r>
    </w:p>
    <w:p>
      <w:pPr>
        <w:pStyle w:val="Heading1"/>
        <w:ind w:left="0" w:hanging="0"/>
        <w:jc w:val="center"/>
        <w:rPr/>
      </w:pPr>
      <w:r>
        <w:rPr/>
        <w:t>Kódování dat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 xml:space="preserve">Dle </w:t>
      </w:r>
      <w:r>
        <w:rPr>
          <w:rFonts w:cs="Calibri"/>
        </w:rPr>
        <w:t>č</w:t>
      </w:r>
      <w:r>
        <w:rPr>
          <w:rFonts w:cs="Abadi"/>
        </w:rPr>
        <w:t>í</w:t>
      </w:r>
      <w:r>
        <w:rPr>
          <w:rFonts w:cs="Calibri"/>
        </w:rPr>
        <w:t>seln</w:t>
      </w:r>
      <w:r>
        <w:rPr>
          <w:rFonts w:cs="Abadi"/>
        </w:rPr>
        <w:t>ý</w:t>
      </w:r>
      <w:r>
        <w:rPr>
          <w:rFonts w:cs="Calibri"/>
        </w:rPr>
        <w:t>ch soustav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Binární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Osmi</w:t>
      </w:r>
      <w:r>
        <w:rPr>
          <w:rFonts w:cs="Calibri"/>
        </w:rPr>
        <w:t>čkovou (Octálová)</w:t>
      </w:r>
    </w:p>
    <w:p>
      <w:pPr>
        <w:pStyle w:val="ListParagraph"/>
        <w:numPr>
          <w:ilvl w:val="1"/>
          <w:numId w:val="5"/>
        </w:numPr>
        <w:ind w:left="1440" w:right="0" w:hanging="360"/>
        <w:rPr>
          <w:rFonts w:cs="Calibri"/>
        </w:rPr>
      </w:pPr>
      <w:r>
        <w:rPr>
          <w:rFonts w:cs="Calibri"/>
        </w:rPr>
        <w:t>Šestnáctkovou (Hexadecimální)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Desítkovou (Dekadickou)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BCD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Každý znak kóduje pomocí 4 bit</w:t>
      </w:r>
      <w:r>
        <w:rPr>
          <w:rFonts w:cs="Calibri"/>
        </w:rPr>
        <w:t>ů bin</w:t>
      </w:r>
      <w:r>
        <w:rPr>
          <w:rFonts w:cs="Abadi"/>
        </w:rPr>
        <w:t>á</w:t>
      </w:r>
      <w:r>
        <w:rPr>
          <w:rFonts w:cs="Calibri"/>
        </w:rPr>
        <w:t>rn</w:t>
      </w:r>
      <w:r>
        <w:rPr>
          <w:rFonts w:cs="Abadi"/>
        </w:rPr>
        <w:t>í</w:t>
      </w:r>
      <w:r>
        <w:rPr>
          <w:rFonts w:cs="Calibri"/>
        </w:rPr>
        <w:t>ho č</w:t>
      </w:r>
      <w:r>
        <w:rPr>
          <w:rFonts w:cs="Abadi"/>
        </w:rPr>
        <w:t>í</w:t>
      </w:r>
      <w:r>
        <w:rPr>
          <w:rFonts w:cs="Calibri"/>
        </w:rPr>
        <w:t>sla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BCD+3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0</w:t>
      </w:r>
      <w:r>
        <w:rPr>
          <w:vertAlign w:val="subscript"/>
        </w:rPr>
        <w:t>d</w:t>
      </w:r>
      <w:r>
        <w:rPr/>
        <w:t xml:space="preserve"> = 0011</w:t>
      </w:r>
      <w:r>
        <w:rPr>
          <w:vertAlign w:val="subscript"/>
        </w:rPr>
        <w:t>BCD+3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1</w:t>
      </w:r>
      <w:r>
        <w:rPr>
          <w:vertAlign w:val="subscript"/>
        </w:rPr>
        <w:t>D</w:t>
      </w:r>
      <w:r>
        <w:rPr/>
        <w:t xml:space="preserve"> = 0100</w:t>
      </w:r>
      <w:r>
        <w:rPr>
          <w:vertAlign w:val="subscript"/>
        </w:rPr>
        <w:t>BCD+3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GRAYův kód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Eliminuje hazardy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U sousedních čísel mění 1 bit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0</w:t>
      </w:r>
      <w:r>
        <w:rPr>
          <w:vertAlign w:val="subscript"/>
        </w:rPr>
        <w:t>D</w:t>
      </w:r>
      <w:r>
        <w:rPr/>
        <w:t xml:space="preserve"> = 0000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2641600</wp:posOffset>
            </wp:positionH>
            <wp:positionV relativeFrom="paragraph">
              <wp:posOffset>3175</wp:posOffset>
            </wp:positionV>
            <wp:extent cx="878840" cy="328295"/>
            <wp:effectExtent l="0" t="0" r="0" b="0"/>
            <wp:wrapNone/>
            <wp:docPr id="4" name="Rukopis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kopis 2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>
          <w:vertAlign w:val="subscript"/>
        </w:rPr>
        <w:t>D</w:t>
      </w:r>
      <w:r>
        <w:rPr/>
        <w:t xml:space="preserve"> = 0001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2</w:t>
      </w:r>
      <w:r>
        <w:rPr>
          <w:vertAlign w:val="subscript"/>
        </w:rPr>
        <w:t>D</w:t>
      </w:r>
      <w:r>
        <w:rPr/>
        <w:t xml:space="preserve"> = 0011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3</w:t>
      </w:r>
      <w:r>
        <w:rPr>
          <w:vertAlign w:val="subscript"/>
        </w:rPr>
        <w:t>D</w:t>
      </w:r>
      <w:r>
        <w:rPr/>
        <w:t xml:space="preserve"> = 0010</w:t>
      </w:r>
      <w:r>
        <w:rPr>
          <w:vertAlign w:val="subscript"/>
        </w:rPr>
        <w:t>G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3922395</wp:posOffset>
            </wp:positionH>
            <wp:positionV relativeFrom="paragraph">
              <wp:posOffset>151130</wp:posOffset>
            </wp:positionV>
            <wp:extent cx="14605" cy="14605"/>
            <wp:effectExtent l="0" t="0" r="0" b="0"/>
            <wp:wrapNone/>
            <wp:docPr id="5" name="Rukopis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ukopis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2628265</wp:posOffset>
            </wp:positionH>
            <wp:positionV relativeFrom="paragraph">
              <wp:posOffset>-408305</wp:posOffset>
            </wp:positionV>
            <wp:extent cx="20320" cy="889635"/>
            <wp:effectExtent l="0" t="0" r="0" b="0"/>
            <wp:wrapNone/>
            <wp:docPr id="6" name="Rukopis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kopis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3010535</wp:posOffset>
            </wp:positionH>
            <wp:positionV relativeFrom="paragraph">
              <wp:posOffset>-415290</wp:posOffset>
            </wp:positionV>
            <wp:extent cx="56515" cy="854710"/>
            <wp:effectExtent l="0" t="0" r="0" b="0"/>
            <wp:wrapNone/>
            <wp:docPr id="7" name="Rukopis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kopis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3488055</wp:posOffset>
            </wp:positionH>
            <wp:positionV relativeFrom="paragraph">
              <wp:posOffset>-388620</wp:posOffset>
            </wp:positionV>
            <wp:extent cx="62865" cy="869315"/>
            <wp:effectExtent l="0" t="0" r="0" b="0"/>
            <wp:wrapNone/>
            <wp:docPr id="8" name="Rukopis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kopis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2373630</wp:posOffset>
            </wp:positionH>
            <wp:positionV relativeFrom="paragraph">
              <wp:posOffset>-300355</wp:posOffset>
            </wp:positionV>
            <wp:extent cx="127635" cy="84455"/>
            <wp:effectExtent l="0" t="0" r="0" b="0"/>
            <wp:wrapNone/>
            <wp:docPr id="9" name="Rukopis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kopis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2501900</wp:posOffset>
            </wp:positionH>
            <wp:positionV relativeFrom="paragraph">
              <wp:posOffset>-238760</wp:posOffset>
            </wp:positionV>
            <wp:extent cx="75565" cy="55880"/>
            <wp:effectExtent l="0" t="0" r="0" b="0"/>
            <wp:wrapNone/>
            <wp:docPr id="10" name="Rukopis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kopis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5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2310765</wp:posOffset>
            </wp:positionH>
            <wp:positionV relativeFrom="paragraph">
              <wp:posOffset>-198755</wp:posOffset>
            </wp:positionV>
            <wp:extent cx="1381760" cy="616585"/>
            <wp:effectExtent l="0" t="0" r="0" b="0"/>
            <wp:wrapNone/>
            <wp:docPr id="11" name="Rukopis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kopis 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2627630</wp:posOffset>
            </wp:positionH>
            <wp:positionV relativeFrom="paragraph">
              <wp:posOffset>10160</wp:posOffset>
            </wp:positionV>
            <wp:extent cx="914400" cy="43180"/>
            <wp:effectExtent l="0" t="0" r="0" b="0"/>
            <wp:wrapNone/>
            <wp:docPr id="12" name="Rukopis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ukopis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2641600</wp:posOffset>
            </wp:positionH>
            <wp:positionV relativeFrom="paragraph">
              <wp:posOffset>423545</wp:posOffset>
            </wp:positionV>
            <wp:extent cx="927735" cy="50165"/>
            <wp:effectExtent l="0" t="0" r="0" b="0"/>
            <wp:wrapNone/>
            <wp:docPr id="13" name="Rukopis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ukopis 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5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2634615</wp:posOffset>
            </wp:positionH>
            <wp:positionV relativeFrom="paragraph">
              <wp:posOffset>376555</wp:posOffset>
            </wp:positionV>
            <wp:extent cx="888365" cy="49530"/>
            <wp:effectExtent l="0" t="0" r="0" b="0"/>
            <wp:wrapNone/>
            <wp:docPr id="14" name="Rukopis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ukopis 2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4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>
          <w:vertAlign w:val="subscript"/>
        </w:rPr>
        <w:t>D</w:t>
      </w:r>
      <w:r>
        <w:rPr/>
        <w:t xml:space="preserve"> = 0110</w:t>
      </w:r>
      <w:r>
        <w:rPr>
          <w:vertAlign w:val="subscript"/>
        </w:rPr>
        <w:t>G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Kontrolní kódy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Kontrola paritou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>Hammingův kód</w:t>
      </w:r>
    </w:p>
    <w:p>
      <w:pPr>
        <w:pStyle w:val="ListParagraph"/>
        <w:numPr>
          <w:ilvl w:val="2"/>
          <w:numId w:val="5"/>
        </w:numPr>
        <w:ind w:left="2160" w:right="0" w:hanging="180"/>
        <w:rPr/>
      </w:pPr>
      <w:r>
        <w:rPr/>
        <w:t>Více paritních bitů u jednoho chybného bitu chybu lokalizuje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Čárový a QR kód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Magnetický kód</w:t>
      </w:r>
    </w:p>
    <w:p>
      <w:pPr>
        <w:pStyle w:val="ListParagraph"/>
        <w:numPr>
          <w:ilvl w:val="0"/>
          <w:numId w:val="5"/>
        </w:numPr>
        <w:ind w:left="720" w:right="0" w:hanging="360"/>
        <w:rPr/>
      </w:pPr>
      <w:r>
        <w:rPr/>
        <w:t>Ascii kód</w:t>
      </w:r>
    </w:p>
    <w:p>
      <w:pPr>
        <w:pStyle w:val="ListParagraph"/>
        <w:numPr>
          <w:ilvl w:val="1"/>
          <w:numId w:val="5"/>
        </w:numPr>
        <w:ind w:left="1440" w:right="0" w:hanging="360"/>
        <w:rPr/>
      </w:pPr>
      <w:r>
        <w:rPr/>
        <w:t xml:space="preserve">American Standart Code for Information a Interchange </w:t>
      </w:r>
    </w:p>
    <w:p>
      <w:pPr>
        <w:pStyle w:val="ListParagraph"/>
        <w:ind w:left="720" w:right="0" w:hanging="0"/>
        <w:rPr/>
      </w:pPr>
      <w:r>
        <w:rPr/>
      </w:r>
      <w:r>
        <w:br w:type="page"/>
      </w:r>
    </w:p>
    <w:p>
      <w:pPr>
        <w:pStyle w:val="ListParagraph"/>
        <w:ind w:left="720" w:right="0" w:hanging="0"/>
        <w:jc w:val="center"/>
        <w:rPr/>
      </w:pPr>
      <w:r>
        <w:rPr/>
        <w:t>2. 10. 2023</w:t>
      </w:r>
    </w:p>
    <w:p>
      <w:pPr>
        <w:pStyle w:val="Heading1"/>
        <w:ind w:left="0" w:hanging="0"/>
        <w:jc w:val="center"/>
        <w:rPr/>
      </w:pPr>
      <w:r>
        <w:rPr/>
        <w:t>Logické funkce a obvody</w:t>
      </w:r>
    </w:p>
    <w:p>
      <w:pPr>
        <w:pStyle w:val="Heading2"/>
        <w:ind w:left="0" w:hanging="0"/>
        <w:jc w:val="left"/>
        <w:rPr/>
      </w:pPr>
      <w:r>
        <w:rPr/>
        <w:t>Definice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Logická funkce je funkce, která pro konečný počet vstupních parametrů vrací logické hodnoty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Používá se v matematické logice, v oboru teorie řízení a číslicové techniky, v praxi pak například v mikroprocesorové technice. Parametry logické funkce jsou logické proměnné.</w:t>
      </w:r>
    </w:p>
    <w:p>
      <w:pPr>
        <w:pStyle w:val="Heading2"/>
        <w:ind w:left="0" w:hanging="0"/>
        <w:rPr/>
      </w:pPr>
      <w:r>
        <w:rPr/>
        <w:t>Popis</w:t>
      </w:r>
    </w:p>
    <w:p>
      <w:pPr>
        <w:pStyle w:val="Normal"/>
        <w:numPr>
          <w:ilvl w:val="0"/>
          <w:numId w:val="7"/>
        </w:numPr>
        <w:rPr/>
      </w:pPr>
      <w:r>
        <w:rPr/>
        <w:t>Přiřazuje-li logická funkce výstupní hodnoty všem kombinacím vstupních logických proměnných, pak se nazývá úplně zadaná logická funkce.</w:t>
      </w:r>
    </w:p>
    <w:p>
      <w:pPr>
        <w:pStyle w:val="Normal"/>
        <w:numPr>
          <w:ilvl w:val="0"/>
          <w:numId w:val="7"/>
        </w:numPr>
        <w:rPr/>
      </w:pPr>
      <w:r>
        <w:rPr/>
        <w:t>V opačném případě se nazývá neúplně zadaná logická funkce.</w:t>
      </w:r>
    </w:p>
    <w:p>
      <w:pPr>
        <w:pStyle w:val="Normal"/>
        <w:numPr>
          <w:ilvl w:val="0"/>
          <w:numId w:val="7"/>
        </w:numPr>
        <w:rPr/>
      </w:pPr>
      <w:r>
        <w:rPr/>
        <w:t>Kombinace vstupních logických proměnných, k níž není určena hodnota výstupní logické funkce, se nazývá neurčitý stav.</w:t>
      </w:r>
    </w:p>
    <w:p>
      <w:pPr>
        <w:pStyle w:val="Heading2"/>
        <w:ind w:left="0" w:hanging="0"/>
        <w:rPr/>
      </w:pPr>
      <w:r>
        <w:rPr/>
        <w:t>Logické obvody</w:t>
      </w:r>
    </w:p>
    <w:p>
      <w:pPr>
        <w:pStyle w:val="Normal"/>
        <w:numPr>
          <w:ilvl w:val="0"/>
          <w:numId w:val="8"/>
        </w:numPr>
        <w:rPr/>
      </w:pPr>
      <w:r>
        <w:rPr/>
        <w:t>Realizují logické funkce.</w:t>
      </w:r>
    </w:p>
    <w:p>
      <w:pPr>
        <w:pStyle w:val="Normal"/>
        <w:numPr>
          <w:ilvl w:val="0"/>
          <w:numId w:val="8"/>
        </w:numPr>
        <w:rPr/>
      </w:pPr>
      <w:r>
        <w:rPr/>
        <w:t>Základní soubor: AND, OR a NOT</w:t>
      </w:r>
    </w:p>
    <w:p>
      <w:pPr>
        <w:pStyle w:val="Normal"/>
        <w:numPr>
          <w:ilvl w:val="0"/>
          <w:numId w:val="8"/>
        </w:numPr>
        <w:rPr/>
      </w:pPr>
      <w:r>
        <w:rPr/>
        <w:t>Minimální soubor: NAND a NOR</w:t>
      </w:r>
    </w:p>
    <w:p>
      <w:pPr>
        <w:pStyle w:val="Normal"/>
        <w:numPr>
          <w:ilvl w:val="0"/>
          <w:numId w:val="8"/>
        </w:numPr>
        <w:rPr/>
      </w:pPr>
      <w:r>
        <w:rPr/>
        <w:t>Další funkce: XOR, XNOR, implikace a inhibice</w:t>
      </w:r>
    </w:p>
    <w:p>
      <w:pPr>
        <w:pStyle w:val="Heading2"/>
        <w:ind w:left="0" w:hanging="0"/>
        <w:rPr/>
      </w:pPr>
      <w:r>
        <w:rPr/>
        <w:t>AND (Konjuktor)</w:t>
      </w:r>
    </w:p>
    <w:p>
      <w:pPr>
        <w:pStyle w:val="Normal"/>
        <w:numPr>
          <w:ilvl w:val="0"/>
          <w:numId w:val="9"/>
        </w:numPr>
        <w:rPr/>
      </w:pPr>
      <w:r>
        <w:rPr/>
        <w:t>Tento člen provádí funkci tzv. logického součinu (konjunkce).</w:t>
      </w:r>
    </w:p>
    <w:p>
      <w:pPr>
        <w:pStyle w:val="Normal"/>
        <w:numPr>
          <w:ilvl w:val="0"/>
          <w:numId w:val="9"/>
        </w:numPr>
        <w:rPr/>
      </w:pPr>
      <w:r>
        <w:rPr/>
        <w:t>Y = A * B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 xml:space="preserve">1 </w:t>
        <w:tab/>
      </w:r>
      <w:r>
        <w:rPr>
          <w:position w:val="0"/>
          <w:sz w:val="22"/>
          <w:sz w:val="22"/>
          <w:u w:val="single"/>
          <w:vertAlign w:val="baseline"/>
        </w:rPr>
        <w:t>X</w:t>
      </w:r>
      <w:r>
        <w:rPr>
          <w:u w:val="single"/>
          <w:vertAlign w:val="subscript"/>
        </w:rPr>
        <w:t>2</w:t>
        <w:tab/>
      </w:r>
      <w:r>
        <w:rPr>
          <w:position w:val="0"/>
          <w:sz w:val="22"/>
          <w:sz w:val="22"/>
          <w:u w:val="single"/>
          <w:vertAlign w:val="baseline"/>
        </w:rPr>
        <w:t>Y</w:t>
      </w:r>
      <w:r>
        <w:rPr>
          <w:vertAlign w:val="subscript"/>
        </w:rPr>
        <w:br/>
      </w:r>
      <w:r>
        <w:rPr>
          <w:position w:val="0"/>
          <w:sz w:val="22"/>
          <w:sz w:val="22"/>
          <w:vertAlign w:val="baseline"/>
        </w:rPr>
        <w:t>0</w:t>
        <w:tab/>
        <w:t>0</w:t>
        <w:tab/>
        <w:t>1</w:t>
        <w:br/>
        <w:t>0</w:t>
        <w:tab/>
        <w:t>1</w:t>
        <w:tab/>
        <w:t>0</w:t>
        <w:br/>
        <w:t>1</w:t>
        <w:tab/>
        <w:t>0</w:t>
        <w:tab/>
        <w:t>0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  <w:t>OR (Disjunktor)</w:t>
      </w:r>
    </w:p>
    <w:p>
      <w:pPr>
        <w:pStyle w:val="Normal"/>
        <w:numPr>
          <w:ilvl w:val="0"/>
          <w:numId w:val="10"/>
        </w:numPr>
        <w:rPr/>
      </w:pPr>
      <w:r>
        <w:rPr/>
        <w:t>Tento člen provádí funkci tzv. Logického součtu (disjunkce).</w:t>
      </w:r>
    </w:p>
    <w:p>
      <w:pPr>
        <w:pStyle w:val="Normal"/>
        <w:numPr>
          <w:ilvl w:val="0"/>
          <w:numId w:val="10"/>
        </w:numPr>
        <w:rPr/>
      </w:pPr>
      <w:r>
        <w:rPr/>
        <w:t>Y = A + B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0</w:t>
        <w:br/>
        <w:t>1</w:t>
        <w:tab/>
        <w:t>0</w:t>
        <w:tab/>
        <w:t>1</w:t>
        <w:br/>
        <w:t>0</w:t>
        <w:tab/>
        <w:t>1</w:t>
        <w:tab/>
        <w:t>1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</w:r>
      <w:r>
        <w:br w:type="page"/>
      </w:r>
    </w:p>
    <w:p>
      <w:pPr>
        <w:pStyle w:val="Heading2"/>
        <w:ind w:left="0" w:hanging="0"/>
        <w:rPr/>
      </w:pPr>
      <w:r>
        <w:rPr/>
        <w:t>NOT (Invertor)</w:t>
      </w:r>
    </w:p>
    <w:p>
      <w:pPr>
        <w:pStyle w:val="Normal"/>
        <w:numPr>
          <w:ilvl w:val="0"/>
          <w:numId w:val="15"/>
        </w:numPr>
        <w:rPr/>
      </w:pPr>
      <w:r>
        <w:rPr/>
        <w:t>Y = (-A)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1</w:t>
        <w:br/>
        <w:t>1</w:t>
        <w:tab/>
        <w:t>0</w:t>
      </w:r>
    </w:p>
    <w:p>
      <w:pPr>
        <w:pStyle w:val="Heading2"/>
        <w:ind w:left="0" w:hanging="0"/>
        <w:rPr/>
      </w:pPr>
      <w:r>
        <w:rPr/>
        <w:t>NAND (Shefferova funkce)</w:t>
      </w:r>
    </w:p>
    <w:p>
      <w:pPr>
        <w:pStyle w:val="Normal"/>
        <w:numPr>
          <w:ilvl w:val="0"/>
          <w:numId w:val="11"/>
        </w:numPr>
        <w:rPr/>
      </w:pPr>
      <w:r>
        <w:rPr/>
        <w:t>Tento člen provádí funkci tzv. Negovaného logického součtu (Shefferovu funkci) neboli součet negací schopno pracovat jako inventor. Lze pomocí něho realizovat většinu klopných obvodů.</w:t>
      </w:r>
    </w:p>
    <w:p>
      <w:pPr>
        <w:pStyle w:val="Normal"/>
        <w:numPr>
          <w:ilvl w:val="0"/>
          <w:numId w:val="11"/>
        </w:numPr>
        <w:rPr/>
      </w:pPr>
      <w:r>
        <w:rPr/>
        <w:t>Y = -(A*B)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1</w:t>
        <w:br/>
        <w:t>1</w:t>
        <w:tab/>
        <w:t>0</w:t>
        <w:tab/>
        <w:t>1</w:t>
        <w:br/>
        <w:t>1</w:t>
        <w:tab/>
        <w:t>1</w:t>
        <w:tab/>
        <w:t>0</w:t>
      </w:r>
    </w:p>
    <w:p>
      <w:pPr>
        <w:pStyle w:val="Heading2"/>
        <w:ind w:left="0" w:hanging="0"/>
        <w:rPr/>
      </w:pPr>
      <w:r>
        <w:rPr/>
        <w:t>NOR (Peircerova funkce)</w:t>
      </w:r>
    </w:p>
    <w:p>
      <w:pPr>
        <w:pStyle w:val="Normal"/>
        <w:numPr>
          <w:ilvl w:val="0"/>
          <w:numId w:val="12"/>
        </w:numPr>
        <w:rPr/>
      </w:pPr>
      <w:r>
        <w:rPr/>
        <w:t>Tento člen provádí funkci tzv. Negovaného logického součtu (Peircerovu funkci)</w:t>
      </w:r>
    </w:p>
    <w:p>
      <w:pPr>
        <w:pStyle w:val="Normal"/>
        <w:numPr>
          <w:ilvl w:val="0"/>
          <w:numId w:val="12"/>
        </w:numPr>
        <w:rPr/>
      </w:pPr>
      <w:r>
        <w:rPr/>
        <w:t>Y = -(A+B)</w:t>
      </w:r>
    </w:p>
    <w:p>
      <w:pPr>
        <w:pStyle w:val="Normal"/>
        <w:spacing w:before="0" w:after="160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  <w:tab/>
      </w:r>
      <w:r>
        <w:rPr>
          <w:position w:val="0"/>
          <w:sz w:val="22"/>
          <w:sz w:val="22"/>
          <w:u w:val="single"/>
          <w:vertAlign w:val="baseline"/>
        </w:rPr>
        <w:t>X</w:t>
      </w:r>
      <w:r>
        <w:rPr>
          <w:u w:val="single"/>
          <w:vertAlign w:val="subscript"/>
        </w:rPr>
        <w:t>2</w:t>
        <w:tab/>
      </w:r>
      <w:r>
        <w:rPr>
          <w:position w:val="0"/>
          <w:sz w:val="22"/>
          <w:sz w:val="22"/>
          <w:u w:val="single"/>
          <w:vertAlign w:val="baseline"/>
        </w:rPr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0</w:t>
        <w:br/>
        <w:t>1</w:t>
        <w:tab/>
        <w:t>0</w:t>
        <w:tab/>
        <w:t>0</w:t>
        <w:br/>
        <w:t>1</w:t>
        <w:tab/>
        <w:t>1</w:t>
        <w:tab/>
        <w:t>0</w:t>
      </w:r>
    </w:p>
    <w:p>
      <w:pPr>
        <w:pStyle w:val="Normal"/>
        <w:spacing w:before="0" w:after="160"/>
        <w:jc w:val="center"/>
        <w:rPr>
          <w:rFonts w:eastAsia="Calibri" w:cs="Arial"/>
          <w:shd w:fill="auto" w:val="clear"/>
        </w:rPr>
      </w:pPr>
      <w:r>
        <w:rPr>
          <w:rFonts w:eastAsia="Calibri" w:cs="Arial"/>
          <w:position w:val="0"/>
          <w:sz w:val="22"/>
          <w:sz w:val="22"/>
          <w:shd w:fill="auto" w:val="clear"/>
          <w:vertAlign w:val="baseline"/>
        </w:rPr>
        <w:t>11. 10. 2023</w:t>
      </w:r>
    </w:p>
    <w:p>
      <w:pPr>
        <w:pStyle w:val="Heading2"/>
        <w:ind w:left="0" w:hanging="0"/>
        <w:rPr/>
      </w:pPr>
      <w:r>
        <w:rPr/>
        <w:t>XOR</w:t>
      </w:r>
    </w:p>
    <w:p>
      <w:pPr>
        <w:pStyle w:val="Normal"/>
        <w:numPr>
          <w:ilvl w:val="0"/>
          <w:numId w:val="13"/>
        </w:numPr>
        <w:rPr/>
      </w:pPr>
      <w:r>
        <w:rPr/>
        <w:t>Tento logický člen vyčisluje exkluzivní logický součet</w:t>
      </w:r>
    </w:p>
    <w:p>
      <w:pPr>
        <w:pStyle w:val="Normal"/>
        <w:numPr>
          <w:ilvl w:val="0"/>
          <w:numId w:val="13"/>
        </w:numPr>
        <w:rPr/>
      </w:pPr>
      <w:r>
        <w:rPr/>
        <w:t>Y = ((-A) * B) + (A * (-B))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  <w:br/>
      </w:r>
      <w:r>
        <w:rPr/>
        <w:t>0</w:t>
        <w:tab/>
        <w:t>0</w:t>
        <w:tab/>
        <w:t>0</w:t>
        <w:br/>
        <w:t>0</w:t>
        <w:tab/>
        <w:t>1</w:t>
        <w:tab/>
        <w:t>1</w:t>
        <w:br/>
        <w:t>1</w:t>
        <w:tab/>
        <w:t>0</w:t>
        <w:tab/>
        <w:t>1</w:t>
        <w:br/>
        <w:t>1</w:t>
        <w:tab/>
        <w:t>1</w:t>
        <w:tab/>
        <w:t>0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Heading2"/>
        <w:ind w:left="0" w:hanging="0"/>
        <w:rPr/>
      </w:pPr>
      <w:r>
        <w:rPr/>
        <w:t>XNOR</w:t>
      </w:r>
    </w:p>
    <w:p>
      <w:pPr>
        <w:pStyle w:val="Normal"/>
        <w:numPr>
          <w:ilvl w:val="0"/>
          <w:numId w:val="14"/>
        </w:numPr>
        <w:rPr/>
      </w:pPr>
      <w:r>
        <w:rPr/>
        <w:t>Jedná se o negaci exkluzivního logického počtu</w:t>
      </w:r>
    </w:p>
    <w:p>
      <w:pPr>
        <w:pStyle w:val="Normal"/>
        <w:numPr>
          <w:ilvl w:val="0"/>
          <w:numId w:val="14"/>
        </w:numPr>
        <w:rPr/>
      </w:pPr>
      <w:r>
        <w:rPr/>
        <w:t>Y = (A * B) + ((-A)*(-B))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0</w:t>
        <w:br/>
        <w:t>1</w:t>
        <w:tab/>
        <w:t>0</w:t>
        <w:tab/>
        <w:t>0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  <w:t>Implikace</w:t>
      </w:r>
    </w:p>
    <w:p>
      <w:pPr>
        <w:pStyle w:val="Normal"/>
        <w:numPr>
          <w:ilvl w:val="0"/>
          <w:numId w:val="16"/>
        </w:numPr>
        <w:rPr/>
      </w:pPr>
      <w:r>
        <w:rPr/>
        <w:t>Y = (-A) + B</w:t>
      </w:r>
    </w:p>
    <w:p>
      <w:pPr>
        <w:pStyle w:val="Normal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1</w:t>
        <w:br/>
        <w:t>0</w:t>
        <w:tab/>
        <w:t>1</w:t>
        <w:tab/>
        <w:t>1</w:t>
        <w:br/>
        <w:t>1</w:t>
        <w:tab/>
        <w:t>0</w:t>
        <w:tab/>
        <w:t>0</w:t>
        <w:br/>
        <w:t>1</w:t>
        <w:tab/>
        <w:t>1</w:t>
        <w:tab/>
        <w:t>1</w:t>
      </w:r>
    </w:p>
    <w:p>
      <w:pPr>
        <w:pStyle w:val="Heading2"/>
        <w:ind w:left="0" w:hanging="0"/>
        <w:rPr/>
      </w:pPr>
      <w:r>
        <w:rPr/>
        <w:t>Inhibice</w:t>
      </w:r>
    </w:p>
    <w:p>
      <w:pPr>
        <w:pStyle w:val="Normal"/>
        <w:numPr>
          <w:ilvl w:val="0"/>
          <w:numId w:val="17"/>
        </w:numPr>
        <w:rPr/>
      </w:pPr>
      <w:r>
        <w:rPr/>
        <w:t>Y = (-A) * B</w:t>
      </w:r>
    </w:p>
    <w:p>
      <w:pPr>
        <w:pStyle w:val="Normal"/>
        <w:spacing w:before="0" w:after="160"/>
        <w:jc w:val="center"/>
        <w:rPr/>
      </w:pPr>
      <w:r>
        <w:rPr>
          <w:u w:val="single"/>
        </w:rPr>
        <w:t>X</w:t>
      </w:r>
      <w:r>
        <w:rPr>
          <w:u w:val="single"/>
          <w:vertAlign w:val="subscript"/>
        </w:rPr>
        <w:t>1</w:t>
      </w:r>
      <w:r>
        <w:rPr>
          <w:position w:val="0"/>
          <w:sz w:val="22"/>
          <w:sz w:val="22"/>
          <w:u w:val="single"/>
          <w:vertAlign w:val="baseline"/>
        </w:rPr>
        <w:tab/>
        <w:t>X</w:t>
      </w:r>
      <w:r>
        <w:rPr>
          <w:u w:val="single"/>
          <w:vertAlign w:val="subscript"/>
        </w:rPr>
        <w:t>2</w:t>
      </w:r>
      <w:r>
        <w:rPr>
          <w:position w:val="0"/>
          <w:sz w:val="22"/>
          <w:sz w:val="22"/>
          <w:u w:val="single"/>
          <w:vertAlign w:val="baseline"/>
        </w:rPr>
        <w:tab/>
        <w:t>Y</w:t>
      </w:r>
      <w:r>
        <w:rPr>
          <w:position w:val="0"/>
          <w:sz w:val="22"/>
          <w:sz w:val="22"/>
          <w:vertAlign w:val="baseline"/>
        </w:rPr>
        <w:br/>
        <w:t>0</w:t>
        <w:tab/>
        <w:t>0</w:t>
        <w:tab/>
        <w:t>0</w:t>
        <w:br/>
        <w:t>0</w:t>
        <w:tab/>
        <w:t>1</w:t>
        <w:tab/>
        <w:t>1</w:t>
        <w:br/>
        <w:t>1</w:t>
        <w:tab/>
        <w:t>0</w:t>
        <w:tab/>
        <w:t>0</w:t>
        <w:br/>
        <w:t>1</w:t>
        <w:tab/>
        <w:t>1</w:t>
        <w:tab/>
        <w:t>0</w:t>
      </w:r>
    </w:p>
    <w:p>
      <w:pPr>
        <w:pStyle w:val="Normal"/>
        <w:spacing w:before="0" w:after="16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17. 10. 2023</w:t>
      </w:r>
    </w:p>
    <w:p>
      <w:pPr>
        <w:pStyle w:val="Heading1"/>
        <w:ind w:left="0" w:hanging="0"/>
        <w:jc w:val="center"/>
        <w:rPr/>
      </w:pPr>
      <w:r>
        <w:rPr/>
        <w:t>Integrované obvody (IO)</w:t>
      </w:r>
    </w:p>
    <w:p>
      <w:pPr>
        <w:pStyle w:val="Normal"/>
        <w:numPr>
          <w:ilvl w:val="0"/>
          <w:numId w:val="18"/>
        </w:numPr>
        <w:jc w:val="left"/>
        <w:rPr/>
      </w:pPr>
      <w:r>
        <w:rPr/>
        <w:t>Jedná se o spojení (integraci) mnoha jednoduchých elektrických součástek, které společně tvoří elektrický obvod  vykonávající nějakou složitější funkci</w:t>
      </w:r>
    </w:p>
    <w:p>
      <w:pPr>
        <w:pStyle w:val="Heading2"/>
        <w:ind w:left="0" w:hanging="0"/>
        <w:rPr/>
      </w:pPr>
      <w:r>
        <w:rPr/>
        <w:t>Dělení IO</w:t>
      </w:r>
    </w:p>
    <w:p>
      <w:pPr>
        <w:pStyle w:val="Normal"/>
        <w:numPr>
          <w:ilvl w:val="0"/>
          <w:numId w:val="19"/>
        </w:numPr>
        <w:rPr/>
      </w:pPr>
      <w:r>
        <w:rPr/>
        <w:t>Monolitické</w:t>
      </w:r>
    </w:p>
    <w:p>
      <w:pPr>
        <w:pStyle w:val="Normal"/>
        <w:numPr>
          <w:ilvl w:val="0"/>
          <w:numId w:val="19"/>
        </w:numPr>
        <w:rPr/>
      </w:pPr>
      <w:r>
        <w:rPr/>
        <w:t>Hybridní</w:t>
      </w:r>
    </w:p>
    <w:p>
      <w:pPr>
        <w:pStyle w:val="Heading2"/>
        <w:ind w:left="0" w:hanging="0"/>
        <w:rPr/>
      </w:pPr>
      <w:r>
        <w:rPr/>
        <w:t>Monolitický IO</w:t>
      </w:r>
    </w:p>
    <w:p>
      <w:pPr>
        <w:pStyle w:val="Normal"/>
        <w:numPr>
          <w:ilvl w:val="0"/>
          <w:numId w:val="20"/>
        </w:numPr>
        <w:rPr/>
      </w:pPr>
      <w:r>
        <w:rPr/>
        <w:t>Základem pro výrobu moderních monolitckých IO je monokrystal z velmi čistého polovodiče</w:t>
      </w:r>
    </w:p>
    <w:p>
      <w:pPr>
        <w:pStyle w:val="Normal"/>
        <w:numPr>
          <w:ilvl w:val="0"/>
          <w:numId w:val="20"/>
        </w:numPr>
        <w:rPr/>
      </w:pPr>
      <w:r>
        <w:rPr/>
        <w:t>Hotový monokrystal(válcový či doutníkový tvar) se nařeže na tenké plátky (wafery).</w:t>
      </w:r>
    </w:p>
    <w:p>
      <w:pPr>
        <w:pStyle w:val="Normal"/>
        <w:numPr>
          <w:ilvl w:val="0"/>
          <w:numId w:val="20"/>
        </w:numPr>
        <w:rPr/>
      </w:pPr>
      <w:r>
        <w:rPr/>
        <w:t>Na jednom plátku je několik řad a sloupců stejných obvodů</w:t>
      </w:r>
    </w:p>
    <w:p>
      <w:pPr>
        <w:pStyle w:val="Normal"/>
        <w:numPr>
          <w:ilvl w:val="0"/>
          <w:numId w:val="20"/>
        </w:numPr>
        <w:rPr/>
      </w:pPr>
      <w:r>
        <w:rPr/>
        <w:t>Celý obvod je pak zapouzdřen do (většinou plastového) pouzdra.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ind w:left="0" w:hanging="0"/>
        <w:rPr/>
      </w:pPr>
      <w:r>
        <w:rPr/>
        <w:t>Hybridní IO</w:t>
      </w:r>
    </w:p>
    <w:p>
      <w:pPr>
        <w:pStyle w:val="Normal"/>
        <w:numPr>
          <w:ilvl w:val="0"/>
          <w:numId w:val="21"/>
        </w:numPr>
        <w:rPr/>
      </w:pPr>
      <w:r>
        <w:rPr/>
        <w:t>Skládají se z keramické destičky</w:t>
      </w:r>
    </w:p>
    <w:p>
      <w:pPr>
        <w:pStyle w:val="Normal"/>
        <w:numPr>
          <w:ilvl w:val="1"/>
          <w:numId w:val="21"/>
        </w:numPr>
        <w:rPr/>
      </w:pPr>
      <w:r>
        <w:rPr/>
        <w:t>Na destičku se pomocí sítotisku nanesou vodivé spoje, rezistory a přilepeny křemíkové destičky s diskrétními polovodičovými součástkami nebo jednoduššími monolitickými integrovanými obvody (případně i kondenzátory či cívky).</w:t>
      </w:r>
    </w:p>
    <w:p>
      <w:pPr>
        <w:pStyle w:val="Heading2"/>
        <w:ind w:left="0" w:hanging="0"/>
        <w:rPr/>
      </w:pPr>
      <w:r>
        <w:rPr/>
        <w:t>Další dělení (další kritéria)</w:t>
      </w:r>
    </w:p>
    <w:p>
      <w:pPr>
        <w:pStyle w:val="Normal"/>
        <w:numPr>
          <w:ilvl w:val="0"/>
          <w:numId w:val="22"/>
        </w:numPr>
        <w:rPr/>
      </w:pPr>
      <w:r>
        <w:rPr/>
        <w:t>analogové nebo číslicové obvody</w:t>
      </w:r>
    </w:p>
    <w:p>
      <w:pPr>
        <w:pStyle w:val="Normal"/>
        <w:numPr>
          <w:ilvl w:val="0"/>
          <w:numId w:val="22"/>
        </w:numPr>
        <w:rPr/>
      </w:pPr>
      <w:r>
        <w:rPr/>
        <w:t>stupeň integrace</w:t>
      </w:r>
    </w:p>
    <w:p>
      <w:pPr>
        <w:pStyle w:val="Normal"/>
        <w:numPr>
          <w:ilvl w:val="1"/>
          <w:numId w:val="22"/>
        </w:numPr>
        <w:rPr/>
      </w:pPr>
      <w:r>
        <w:rPr/>
        <w:t>SSI – malá integrace (Small Scale Integration)</w:t>
      </w:r>
    </w:p>
    <w:p>
      <w:pPr>
        <w:pStyle w:val="Normal"/>
        <w:numPr>
          <w:ilvl w:val="1"/>
          <w:numId w:val="22"/>
        </w:numPr>
        <w:rPr/>
      </w:pPr>
      <w:r>
        <w:rPr/>
        <w:t>MSI – střední integrace (Middle Scale Integration)</w:t>
      </w:r>
    </w:p>
    <w:p>
      <w:pPr>
        <w:pStyle w:val="Normal"/>
        <w:numPr>
          <w:ilvl w:val="1"/>
          <w:numId w:val="22"/>
        </w:numPr>
        <w:rPr/>
      </w:pPr>
      <w:r>
        <w:rPr/>
        <w:t>LSI – vysoká integrace (Large Scake Integration)</w:t>
      </w:r>
    </w:p>
    <w:p>
      <w:pPr>
        <w:pStyle w:val="Normal"/>
        <w:numPr>
          <w:ilvl w:val="1"/>
          <w:numId w:val="22"/>
        </w:numPr>
        <w:rPr/>
      </w:pPr>
      <w:r>
        <w:rPr/>
        <w:t>VLSI – velmi vysoká integrace (Very Large Scale Integration), někdy také XLSI (eXtra Large Scale Integration)</w:t>
      </w:r>
    </w:p>
    <w:p>
      <w:pPr>
        <w:pStyle w:val="Normal"/>
        <w:numPr>
          <w:ilvl w:val="0"/>
          <w:numId w:val="22"/>
        </w:numPr>
        <w:rPr/>
      </w:pPr>
      <w:r>
        <w:rPr/>
        <w:t>unipolární a bipolární obvody</w:t>
      </w:r>
    </w:p>
    <w:p>
      <w:pPr>
        <w:pStyle w:val="Normal"/>
        <w:numPr>
          <w:ilvl w:val="0"/>
          <w:numId w:val="22"/>
        </w:numPr>
        <w:rPr/>
      </w:pPr>
      <w:r>
        <w:rPr/>
        <w:t>programovatelné a neprogramovatelné obvody</w:t>
      </w:r>
    </w:p>
    <w:p>
      <w:pPr>
        <w:pStyle w:val="Normal"/>
        <w:numPr>
          <w:ilvl w:val="0"/>
          <w:numId w:val="22"/>
        </w:numPr>
        <w:rPr/>
      </w:pPr>
      <w:r>
        <w:rPr/>
        <w:t>sériově a zakázkově vyráběné obovody</w:t>
      </w:r>
    </w:p>
    <w:p>
      <w:pPr>
        <w:pStyle w:val="Heading2"/>
        <w:ind w:left="0" w:hanging="0"/>
        <w:rPr/>
      </w:pPr>
      <w:r>
        <w:rPr/>
        <w:t>SN 74 LS 00</w:t>
      </w:r>
    </w:p>
    <w:p>
      <w:pPr>
        <w:pStyle w:val="Normal"/>
        <w:numPr>
          <w:ilvl w:val="0"/>
          <w:numId w:val="23"/>
        </w:numPr>
        <w:rPr/>
      </w:pPr>
      <w:r>
        <w:rPr/>
        <w:t>SN – výrobce</w:t>
      </w:r>
    </w:p>
    <w:p>
      <w:pPr>
        <w:pStyle w:val="Normal"/>
        <w:numPr>
          <w:ilvl w:val="0"/>
          <w:numId w:val="23"/>
        </w:numPr>
        <w:rPr/>
      </w:pPr>
      <w:r>
        <w:rPr/>
        <w:t>74 – teplota</w:t>
      </w:r>
    </w:p>
    <w:p>
      <w:pPr>
        <w:pStyle w:val="Normal"/>
        <w:numPr>
          <w:ilvl w:val="0"/>
          <w:numId w:val="23"/>
        </w:numPr>
        <w:rPr/>
      </w:pPr>
      <w:r>
        <w:rPr/>
        <w:t>LS – vlastnost TTL (HC, HCT – vlastnost MOS)</w:t>
      </w:r>
    </w:p>
    <w:p>
      <w:pPr>
        <w:pStyle w:val="Normal"/>
        <w:numPr>
          <w:ilvl w:val="0"/>
          <w:numId w:val="23"/>
        </w:numPr>
        <w:spacing w:before="0" w:after="160"/>
        <w:rPr/>
      </w:pPr>
      <w:r>
        <w:rPr/>
        <w:t>00 – funkce</w:t>
      </w:r>
    </w:p>
    <w:p>
      <w:pPr>
        <w:pStyle w:val="Normal"/>
        <w:spacing w:before="0" w:after="160"/>
        <w:jc w:val="center"/>
        <w:rPr/>
      </w:pPr>
      <w:r>
        <w:rPr/>
        <w:t>31. 10. 2023</w:t>
      </w:r>
    </w:p>
    <w:p>
      <w:pPr>
        <w:pStyle w:val="Heading2"/>
        <w:ind w:left="0" w:hanging="0"/>
        <w:rPr/>
      </w:pPr>
      <w:r>
        <w:rPr/>
        <w:t>Zadání</w:t>
      </w:r>
    </w:p>
    <w:p>
      <w:pPr>
        <w:pStyle w:val="Normal"/>
        <w:numPr>
          <w:ilvl w:val="0"/>
          <w:numId w:val="24"/>
        </w:numPr>
        <w:rPr/>
      </w:pPr>
      <w:r>
        <w:rPr/>
        <w:t>Vstupy</w:t>
      </w:r>
    </w:p>
    <w:p>
      <w:pPr>
        <w:pStyle w:val="Normal"/>
        <w:numPr>
          <w:ilvl w:val="1"/>
          <w:numId w:val="24"/>
        </w:numPr>
        <w:rPr/>
      </w:pPr>
      <w:r>
        <w:rPr/>
        <w:t>2 bezpečnostní tlačítka pro ruce</w:t>
      </w:r>
    </w:p>
    <w:p>
      <w:pPr>
        <w:pStyle w:val="Normal"/>
        <w:numPr>
          <w:ilvl w:val="1"/>
          <w:numId w:val="24"/>
        </w:numPr>
        <w:rPr/>
      </w:pPr>
      <w:r>
        <w:rPr/>
        <w:t>nožní spouštěč lisu</w:t>
      </w:r>
    </w:p>
    <w:p>
      <w:pPr>
        <w:pStyle w:val="Normal"/>
        <w:numPr>
          <w:ilvl w:val="0"/>
          <w:numId w:val="24"/>
        </w:numPr>
        <w:rPr/>
      </w:pPr>
      <w:r>
        <w:rPr/>
        <w:t>Výstupy</w:t>
      </w:r>
    </w:p>
    <w:p>
      <w:pPr>
        <w:pStyle w:val="Normal"/>
        <w:numPr>
          <w:ilvl w:val="1"/>
          <w:numId w:val="24"/>
        </w:numPr>
        <w:rPr/>
      </w:pPr>
      <w:r>
        <w:rPr/>
        <w:t>Lis</w:t>
      </w:r>
    </w:p>
    <w:p>
      <w:pPr>
        <w:pStyle w:val="Normal"/>
        <w:numPr>
          <w:ilvl w:val="1"/>
          <w:numId w:val="24"/>
        </w:numPr>
        <w:rPr/>
      </w:pPr>
      <w:r>
        <w:rPr/>
        <w:t>Alarm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04"/>
        <w:gridCol w:w="1504"/>
        <w:gridCol w:w="1504"/>
        <w:gridCol w:w="1505"/>
        <w:gridCol w:w="1506"/>
        <w:gridCol w:w="1502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stav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l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L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A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5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FD095" w:val="clear"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ind w:left="0" w:hanging="0"/>
        <w:jc w:val="center"/>
        <w:rPr/>
      </w:pPr>
      <w:r>
        <w:rPr/>
        <w:t>Úplně normální funkce</w:t>
      </w:r>
    </w:p>
    <w:p>
      <w:pPr>
        <w:pStyle w:val="Normal"/>
        <w:numPr>
          <w:ilvl w:val="0"/>
          <w:numId w:val="25"/>
        </w:numPr>
        <w:jc w:val="left"/>
        <w:rPr/>
      </w:pPr>
      <w:r>
        <w:rPr/>
        <w:t>ÚNDF disjunktivní součet součinů (mintermů)</w:t>
        <w:br/>
        <w:t>řádky kde výstup = 1</w:t>
        <w:br/>
        <w:t>všechny vstupní proměnné</w:t>
        <w:br/>
        <w:t>0 negovaný tvar</w:t>
        <w:tab/>
        <w:t>1 přímý tvar</w:t>
      </w:r>
    </w:p>
    <w:p>
      <w:pPr>
        <w:pStyle w:val="Normal"/>
        <w:numPr>
          <w:ilvl w:val="0"/>
          <w:numId w:val="25"/>
        </w:numPr>
        <w:jc w:val="left"/>
        <w:rPr/>
      </w:pPr>
      <w:r>
        <w:rPr/>
        <w:t>ÚNKF konjunktivní součin součtů (maxtermů)</w:t>
        <w:br/>
        <w:t>řádky kde výstup = 0</w:t>
        <w:br/>
        <w:t>všechny vstupní proměnné</w:t>
        <w:br/>
        <w:t>1 negovaný tvat</w:t>
        <w:tab/>
        <w:t>0 přímý tvar</w:t>
      </w:r>
    </w:p>
    <w:p>
      <w:pPr>
        <w:pStyle w:val="Normal"/>
        <w:jc w:val="left"/>
        <w:rPr/>
      </w:pPr>
      <w:r>
        <w:rPr/>
        <w:t>ÚNKF</w:t>
      </w:r>
    </w:p>
    <w:p>
      <w:pPr>
        <w:pStyle w:val="Normal"/>
        <w:jc w:val="left"/>
        <w:rPr/>
      </w:pPr>
      <w:r>
        <w:rPr/>
        <w:t xml:space="preserve">A = (n + l + p) * (n + l + -p) * (n + -l + p) </w:t>
      </w:r>
      <w:r>
        <w:rPr>
          <w:b w:val="false"/>
          <w:bCs w:val="false"/>
        </w:rPr>
        <w:t>* (n + -l + -p) * (-n + -l + -p)</w:t>
      </w:r>
    </w:p>
    <w:p>
      <w:pPr>
        <w:pStyle w:val="Normal"/>
        <w:spacing w:before="0" w:after="160"/>
        <w:jc w:val="left"/>
        <w:rPr/>
      </w:pPr>
      <w:r>
        <w:rPr>
          <w:b w:val="false"/>
          <w:bCs w:val="false"/>
        </w:rPr>
        <w:t>L = (n + l + p) * (n + l + -p) * (n + -l + p) * (n + -l + -p) * (-n + l + p) * (-n + l + -p) * (-n + -l + p)</w:t>
      </w:r>
    </w:p>
    <w:p>
      <w:pPr>
        <w:pStyle w:val="Normal"/>
        <w:spacing w:before="0" w:after="160"/>
        <w:jc w:val="center"/>
        <w:rPr/>
      </w:pPr>
      <w:r>
        <w:rPr>
          <w:b w:val="false"/>
          <w:bCs w:val="false"/>
        </w:rPr>
        <w:t>8. 11. 2023</w:t>
      </w:r>
    </w:p>
    <w:p>
      <w:pPr>
        <w:pStyle w:val="Heading1"/>
        <w:ind w:left="0" w:hanging="0"/>
        <w:rPr/>
      </w:pPr>
      <w:r>
        <w:rPr/>
        <w:t>Karnaughovy mapy (v bloku)</w:t>
      </w:r>
    </w:p>
    <w:p>
      <w:pPr>
        <w:pStyle w:val="Heading1"/>
        <w:ind w:left="0" w:hanging="0"/>
        <w:jc w:val="left"/>
        <w:rPr/>
      </w:pPr>
      <w:r>
        <w:rPr/>
        <w:t>Zadání 2</w:t>
      </w:r>
    </w:p>
    <w:p>
      <w:pPr>
        <w:pStyle w:val="Normal"/>
        <w:jc w:val="left"/>
        <w:rPr/>
      </w:pPr>
      <w:r>
        <w:rPr/>
        <w:t>Napište tabulku pro funkci která generuje na výstupu jedničku když má měsíc 31 dní</w:t>
      </w:r>
    </w:p>
    <w:p>
      <w:pPr>
        <w:pStyle w:val="Normal"/>
        <w:spacing w:before="0" w:after="160"/>
        <w:jc w:val="left"/>
        <w:rPr/>
      </w:pPr>
      <w:r>
        <w:rPr/>
        <w:t>celé v bloku</w:t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14. 11. 2023</w:t>
      </w:r>
    </w:p>
    <w:p>
      <w:pPr>
        <w:pStyle w:val="Heading1"/>
        <w:ind w:left="0" w:hanging="0"/>
        <w:jc w:val="center"/>
        <w:rPr/>
      </w:pPr>
      <w:r>
        <w:rPr/>
        <w:t>Minimalizace pomocí Karnaughovy mapy</w:t>
      </w:r>
    </w:p>
    <w:p>
      <w:pPr>
        <w:pStyle w:val="Normal"/>
        <w:spacing w:before="0" w:after="160"/>
        <w:jc w:val="left"/>
        <w:rPr/>
      </w:pPr>
      <w:r>
        <w:rPr/>
        <w:t>Hodnoty x můžeme ale nemusíme použít</w:t>
      </w:r>
    </w:p>
    <w:p>
      <w:pPr>
        <w:pStyle w:val="Normal"/>
        <w:spacing w:before="0" w:after="160"/>
        <w:jc w:val="center"/>
        <w:rPr/>
      </w:pPr>
      <w:r>
        <w:rPr/>
        <w:t>16. 11. 2023</w:t>
      </w:r>
    </w:p>
    <w:p>
      <w:pPr>
        <w:pStyle w:val="Heading1"/>
        <w:ind w:left="0" w:hanging="0"/>
        <w:jc w:val="center"/>
        <w:rPr/>
      </w:pPr>
      <w:r>
        <w:rPr/>
        <w:t>Postup návrhu kombinačního obvodu</w:t>
      </w:r>
    </w:p>
    <w:p>
      <w:pPr>
        <w:pStyle w:val="Normal"/>
        <w:numPr>
          <w:ilvl w:val="0"/>
          <w:numId w:val="26"/>
        </w:numPr>
        <w:rPr/>
      </w:pPr>
      <w:r>
        <w:rPr/>
        <w:t>Přepis slovního zadání do pravdivostní tabulky</w:t>
      </w:r>
    </w:p>
    <w:p>
      <w:pPr>
        <w:pStyle w:val="Normal"/>
        <w:numPr>
          <w:ilvl w:val="0"/>
          <w:numId w:val="26"/>
        </w:numPr>
        <w:rPr/>
      </w:pPr>
      <w:r>
        <w:rPr/>
        <w:t>Zápis Karnaughových map</w:t>
      </w:r>
    </w:p>
    <w:p>
      <w:pPr>
        <w:pStyle w:val="Normal"/>
        <w:numPr>
          <w:ilvl w:val="0"/>
          <w:numId w:val="26"/>
        </w:numPr>
        <w:rPr/>
      </w:pPr>
      <w:r>
        <w:rPr/>
        <w:t>Výpis funkcí (pro jedinou 1 nebo jedinou 0 lze psát ÚNDF nebo ÚNKF)</w:t>
      </w:r>
    </w:p>
    <w:p>
      <w:pPr>
        <w:pStyle w:val="Normal"/>
        <w:numPr>
          <w:ilvl w:val="0"/>
          <w:numId w:val="26"/>
        </w:numPr>
        <w:rPr/>
      </w:pPr>
      <w:r>
        <w:rPr/>
        <w:t>Kontrola správnosti návrhu simulací</w:t>
      </w:r>
    </w:p>
    <w:p>
      <w:pPr>
        <w:pStyle w:val="Normal"/>
        <w:numPr>
          <w:ilvl w:val="0"/>
          <w:numId w:val="26"/>
        </w:numPr>
        <w:rPr/>
      </w:pPr>
      <w:r>
        <w:rPr/>
        <w:t>Úprava výrazu pro nízký počet integrovaných obvodů</w:t>
      </w:r>
    </w:p>
    <w:p>
      <w:pPr>
        <w:pStyle w:val="Normal"/>
        <w:numPr>
          <w:ilvl w:val="0"/>
          <w:numId w:val="26"/>
        </w:numPr>
        <w:rPr/>
      </w:pPr>
      <w:r>
        <w:rPr/>
        <w:t>Kontrola správnosti návrhu simulací</w:t>
      </w:r>
    </w:p>
    <w:p>
      <w:pPr>
        <w:pStyle w:val="Normal"/>
        <w:numPr>
          <w:ilvl w:val="0"/>
          <w:numId w:val="26"/>
        </w:numPr>
        <w:rPr/>
      </w:pPr>
      <w:r>
        <w:rPr/>
        <w:t>Zapojení na kontaktním poli</w:t>
      </w:r>
    </w:p>
    <w:p>
      <w:pPr>
        <w:pStyle w:val="Heading2"/>
        <w:ind w:left="0" w:hanging="0"/>
        <w:rPr/>
      </w:pPr>
      <w:r>
        <w:rPr/>
        <w:t>Zadání číslo ani bůh neví kolik</w:t>
      </w:r>
    </w:p>
    <w:p>
      <w:pPr>
        <w:pStyle w:val="Normal"/>
        <w:numPr>
          <w:ilvl w:val="0"/>
          <w:numId w:val="27"/>
        </w:numPr>
        <w:spacing w:before="0" w:after="160"/>
        <w:rPr/>
      </w:pPr>
      <w:r>
        <w:rPr/>
        <w:t>Navrhněte logiku obvodu pro alarm, který se ozve, když je nesprávně, nebo vůbec nezadaný kód a v místnosti se otevře okno nebo dveře</w:t>
      </w:r>
    </w:p>
    <w:p>
      <w:pPr>
        <w:pStyle w:val="Normal"/>
        <w:numPr>
          <w:ilvl w:val="0"/>
          <w:numId w:val="27"/>
        </w:numPr>
        <w:spacing w:before="0" w:after="160"/>
        <w:rPr/>
      </w:pPr>
      <w:r>
        <w:rPr/>
        <w:t>sicko mam v notysku :3</w:t>
      </w:r>
    </w:p>
    <w:p>
      <w:pPr>
        <w:pStyle w:val="Normal"/>
        <w:spacing w:before="0" w:after="160"/>
        <w:jc w:val="center"/>
        <w:rPr/>
      </w:pPr>
      <w:r>
        <w:rPr/>
        <w:t>22. 11. 2023</w:t>
      </w:r>
    </w:p>
    <w:p>
      <w:pPr>
        <w:pStyle w:val="Normal"/>
        <w:rPr>
          <w:b/>
          <w:bCs/>
        </w:rPr>
      </w:pPr>
      <w:r>
        <w:rPr>
          <w:b/>
          <w:bCs/>
        </w:rPr>
        <w:t>Kombinační obvody</w:t>
      </w:r>
    </w:p>
    <w:p>
      <w:pPr>
        <w:pStyle w:val="Normal"/>
        <w:numPr>
          <w:ilvl w:val="0"/>
          <w:numId w:val="28"/>
        </w:numPr>
        <w:jc w:val="left"/>
        <w:rPr/>
      </w:pPr>
      <w:r>
        <w:rPr/>
        <w:t>Výstupy závislé pouze na vstupních kombinacích a ne na jejich předchozích hodnotách</w:t>
      </w:r>
    </w:p>
    <w:p>
      <w:pPr>
        <w:pStyle w:val="Normal"/>
        <w:numPr>
          <w:ilvl w:val="0"/>
          <w:numId w:val="28"/>
        </w:numPr>
        <w:jc w:val="left"/>
        <w:rPr/>
      </w:pPr>
      <w:r>
        <w:rPr/>
        <w:t>jediné kombinaci vstupních hodnot odpovídá jediná výstupní kombinace</w:t>
      </w:r>
    </w:p>
    <w:p>
      <w:pPr>
        <w:pStyle w:val="Normal"/>
        <w:rPr>
          <w:b/>
          <w:bCs/>
        </w:rPr>
      </w:pPr>
      <w:r>
        <w:rPr>
          <w:b/>
          <w:bCs/>
        </w:rPr>
        <w:t>Sekvenční obvod</w:t>
      </w:r>
    </w:p>
    <w:p>
      <w:pPr>
        <w:pStyle w:val="Normal"/>
        <w:numPr>
          <w:ilvl w:val="0"/>
          <w:numId w:val="29"/>
        </w:numPr>
        <w:jc w:val="left"/>
        <w:rPr/>
      </w:pPr>
      <w:r>
        <w:rPr/>
        <w:t>Hodnota výstupní veličiny závisí nejen na okamžité kombinaci hodnot vstupních veličin, ale i na posloupnosti hodnot vstupních veličin v předchozím čase – pamatuje si předchozí stav</w:t>
      </w:r>
    </w:p>
    <w:p>
      <w:pPr>
        <w:pStyle w:val="Heading1"/>
        <w:ind w:left="0" w:hanging="0"/>
        <w:jc w:val="center"/>
        <w:rPr>
          <w:color w:val="C9211E"/>
        </w:rPr>
      </w:pPr>
      <w:r>
        <w:rPr>
          <w:color w:val="C9211E"/>
        </w:rPr>
        <w:t>Kombinační xobvody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Dělení kombinačních obvodů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Kodéry, dekodéry, rekodéry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Multiplexery, demultiplexery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generátory parity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digitální komparátory</w:t>
      </w:r>
    </w:p>
    <w:p>
      <w:pPr>
        <w:pStyle w:val="Normal"/>
        <w:numPr>
          <w:ilvl w:val="0"/>
          <w:numId w:val="30"/>
        </w:numPr>
        <w:rPr>
          <w:color w:val="C9211E"/>
        </w:rPr>
      </w:pPr>
      <w:r>
        <w:rPr>
          <w:color w:val="C9211E"/>
        </w:rPr>
        <w:t>obvody pro aritmetické operace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Dekodéry</w:t>
      </w:r>
    </w:p>
    <w:p>
      <w:pPr>
        <w:pStyle w:val="Normal"/>
        <w:numPr>
          <w:ilvl w:val="0"/>
          <w:numId w:val="31"/>
        </w:numPr>
        <w:rPr>
          <w:color w:val="C9211E"/>
        </w:rPr>
      </w:pPr>
      <w:r>
        <w:rPr>
          <w:color w:val="C9211E"/>
        </w:rPr>
        <w:t>Mění jeden kód na druhý</w:t>
      </w:r>
    </w:p>
    <w:p>
      <w:pPr>
        <w:pStyle w:val="Normal"/>
        <w:numPr>
          <w:ilvl w:val="1"/>
          <w:numId w:val="32"/>
        </w:numPr>
        <w:rPr>
          <w:color w:val="C9211E"/>
        </w:rPr>
      </w:pPr>
      <w:r>
        <w:rPr>
          <w:color w:val="C9211E"/>
        </w:rPr>
        <w:t>BCD na sedmisegment</w:t>
      </w:r>
    </w:p>
    <w:p>
      <w:pPr>
        <w:pStyle w:val="Normal"/>
        <w:numPr>
          <w:ilvl w:val="2"/>
          <w:numId w:val="33"/>
        </w:numPr>
        <w:rPr>
          <w:color w:val="C9211E"/>
        </w:rPr>
      </w:pPr>
      <w:r>
        <w:rPr>
          <w:color w:val="C9211E"/>
        </w:rPr>
        <w:t>7446 a 7447 – výstup aktivni nule</w:t>
      </w:r>
    </w:p>
    <w:p>
      <w:pPr>
        <w:pStyle w:val="Normal"/>
        <w:numPr>
          <w:ilvl w:val="2"/>
          <w:numId w:val="33"/>
        </w:numPr>
        <w:rPr>
          <w:color w:val="C9211E"/>
        </w:rPr>
      </w:pPr>
      <w:r>
        <w:rPr>
          <w:color w:val="C9211E"/>
        </w:rPr>
        <w:t>7448 a 7449 – výstup aktivní v logické 1</w:t>
      </w:r>
    </w:p>
    <w:p>
      <w:pPr>
        <w:pStyle w:val="Normal"/>
        <w:numPr>
          <w:ilvl w:val="2"/>
          <w:numId w:val="33"/>
        </w:numPr>
        <w:rPr>
          <w:color w:val="C9211E"/>
        </w:rPr>
      </w:pPr>
      <w:r>
        <w:rPr>
          <w:color w:val="C9211E"/>
        </w:rPr>
        <w:t>statický režim – každý displej má svůj dekodér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dynamický režim – pro všechny displeje je použit pouze jeden dekodér</w:t>
      </w:r>
    </w:p>
    <w:p>
      <w:pPr>
        <w:pStyle w:val="Normal"/>
        <w:numPr>
          <w:ilvl w:val="1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sedmisegment se společnou anodou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KW1 402ASA, KW1 561ASA</w:t>
      </w:r>
    </w:p>
    <w:p>
      <w:pPr>
        <w:pStyle w:val="Normal"/>
        <w:numPr>
          <w:ilvl w:val="1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1 z N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vyhledejte IO pro DC 1 ze 4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1 z 10 – 7442</w:t>
      </w:r>
    </w:p>
    <w:p>
      <w:pPr>
        <w:pStyle w:val="Normal"/>
        <w:numPr>
          <w:ilvl w:val="2"/>
          <w:numId w:val="33"/>
        </w:numPr>
        <w:spacing w:before="0" w:after="160"/>
        <w:rPr>
          <w:color w:val="C9211E"/>
        </w:rPr>
      </w:pPr>
      <w:r>
        <w:rPr>
          <w:color w:val="C9211E"/>
        </w:rPr>
        <w:t>1 z 16 – 74154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Multiplexery a demultiplexery</w:t>
      </w:r>
    </w:p>
    <w:p>
      <w:pPr>
        <w:pStyle w:val="Normal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Multiplexer (MPX, dataselektor)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elektronické přepínače logických signálů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přepínání je ovládáno výběrovým (adresovým) signálem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přenáší informaci z jednoho z N vstupů na jeden výstupní</w:t>
      </w:r>
    </w:p>
    <w:p>
      <w:pPr>
        <w:pStyle w:val="Normal"/>
        <w:numPr>
          <w:ilvl w:val="0"/>
          <w:numId w:val="34"/>
        </w:numPr>
        <w:rPr>
          <w:color w:val="C9211E"/>
        </w:rPr>
      </w:pPr>
      <w:r>
        <w:rPr>
          <w:color w:val="C9211E"/>
        </w:rPr>
        <w:t>Další použití</w:t>
      </w:r>
    </w:p>
    <w:p>
      <w:pPr>
        <w:pStyle w:val="Normal"/>
        <w:numPr>
          <w:ilvl w:val="1"/>
          <w:numId w:val="34"/>
        </w:numPr>
        <w:rPr>
          <w:color w:val="C9211E"/>
        </w:rPr>
      </w:pPr>
      <w:r>
        <w:rPr>
          <w:color w:val="C9211E"/>
        </w:rPr>
        <w:t>přechod paralelní informace na sériovou (DMX opačně)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řešení log. Obvodů</w:t>
      </w:r>
    </w:p>
    <w:p>
      <w:pPr>
        <w:pStyle w:val="Normal"/>
        <w:spacing w:before="0" w:after="160"/>
        <w:jc w:val="center"/>
        <w:rPr>
          <w:color w:val="C9211E"/>
        </w:rPr>
      </w:pPr>
      <w:r>
        <w:rPr>
          <w:color w:val="C9211E"/>
        </w:rPr>
        <w:t>20. 12. 2023</w:t>
      </w:r>
    </w:p>
    <w:p>
      <w:pPr>
        <w:pStyle w:val="Normal"/>
        <w:numPr>
          <w:ilvl w:val="0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Příklady IO pro 2MX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74153 – 2 čtyřkanálové MX se společnou adresou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74151 – osmikanálový MX s přímým a negovaným výstupem</w:t>
      </w:r>
    </w:p>
    <w:p>
      <w:pPr>
        <w:pStyle w:val="Normal"/>
        <w:numPr>
          <w:ilvl w:val="0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Demultiplexer (DMX)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přepíná v závislosti na výběrovém kódu jediný logický vstupní signál na jeden z N výstupů</w:t>
      </w:r>
    </w:p>
    <w:p>
      <w:pPr>
        <w:pStyle w:val="Normal"/>
        <w:numPr>
          <w:ilvl w:val="1"/>
          <w:numId w:val="34"/>
        </w:numPr>
        <w:spacing w:before="0" w:after="160"/>
        <w:rPr>
          <w:color w:val="C9211E"/>
        </w:rPr>
      </w:pPr>
      <w:r>
        <w:rPr>
          <w:color w:val="C9211E"/>
        </w:rPr>
        <w:t>DC lze použít pro funkci DMX</w:t>
      </w:r>
    </w:p>
    <w:p>
      <w:pPr>
        <w:pStyle w:val="Normal"/>
        <w:spacing w:before="0" w:after="160"/>
        <w:rPr>
          <w:color w:val="C9211E"/>
        </w:rPr>
      </w:pPr>
      <w:r>
        <w:rPr>
          <w:color w:val="C9211E"/>
        </w:rPr>
      </w:r>
      <w:r>
        <w:br w:type="page"/>
      </w:r>
    </w:p>
    <w:p>
      <w:pPr>
        <w:pStyle w:val="Normal"/>
        <w:spacing w:before="0" w:after="160"/>
        <w:jc w:val="center"/>
        <w:rPr>
          <w:color w:val="C9211E"/>
        </w:rPr>
      </w:pPr>
      <w:r>
        <w:rPr>
          <w:color w:val="C9211E"/>
        </w:rPr>
        <w:t>3. 1. 2024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Generátory parity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Slouží jako pomocný obvod u identifikace chyby v binárním slově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Generuje jednoduchý výstup, tzv. Paritní bit, který je přenášen nebo uchován a použije se ke kontrole přeneseného (uchovaného) slova.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color w:val="C9211E"/>
        </w:rPr>
        <w:t>Jeho výstupem je parita vstupního vektoru.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b/>
          <w:bCs/>
          <w:color w:val="C9211E"/>
        </w:rPr>
        <w:t>Na sudou</w:t>
      </w:r>
    </w:p>
    <w:p>
      <w:pPr>
        <w:pStyle w:val="Normal"/>
        <w:numPr>
          <w:ilvl w:val="1"/>
          <w:numId w:val="35"/>
        </w:numPr>
        <w:rPr>
          <w:color w:val="C9211E"/>
        </w:rPr>
      </w:pPr>
      <w:r>
        <w:rPr>
          <w:b w:val="false"/>
          <w:bCs w:val="false"/>
          <w:color w:val="C9211E"/>
        </w:rPr>
        <w:t xml:space="preserve">pokud je celkový počet 1 </w:t>
      </w:r>
      <w:r>
        <w:rPr>
          <w:b/>
          <w:bCs/>
          <w:color w:val="C9211E"/>
        </w:rPr>
        <w:t>sudý</w:t>
      </w:r>
      <w:r>
        <w:rPr>
          <w:b w:val="false"/>
          <w:bCs w:val="false"/>
          <w:color w:val="C9211E"/>
        </w:rPr>
        <w:t>, tak do P pošle 1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b/>
          <w:bCs/>
          <w:color w:val="C9211E"/>
        </w:rPr>
        <w:t>Na lichou</w:t>
      </w:r>
    </w:p>
    <w:p>
      <w:pPr>
        <w:pStyle w:val="Normal"/>
        <w:numPr>
          <w:ilvl w:val="1"/>
          <w:numId w:val="35"/>
        </w:numPr>
        <w:rPr>
          <w:color w:val="C9211E"/>
        </w:rPr>
      </w:pPr>
      <w:r>
        <w:rPr>
          <w:b w:val="false"/>
          <w:bCs w:val="false"/>
          <w:color w:val="C9211E"/>
        </w:rPr>
        <w:t xml:space="preserve">pokud je celkový počet 1 </w:t>
      </w:r>
      <w:r>
        <w:rPr>
          <w:b/>
          <w:bCs/>
          <w:color w:val="C9211E"/>
        </w:rPr>
        <w:t>lichý</w:t>
      </w:r>
      <w:r>
        <w:rPr>
          <w:b w:val="false"/>
          <w:bCs w:val="false"/>
          <w:color w:val="C9211E"/>
        </w:rPr>
        <w:t>, tak do P pošle 1</w:t>
      </w:r>
    </w:p>
    <w:p>
      <w:pPr>
        <w:pStyle w:val="Normal"/>
        <w:numPr>
          <w:ilvl w:val="0"/>
          <w:numId w:val="35"/>
        </w:numPr>
        <w:rPr>
          <w:color w:val="C9211E"/>
        </w:rPr>
      </w:pPr>
      <w:r>
        <w:rPr>
          <w:b w:val="false"/>
          <w:bCs w:val="false"/>
          <w:color w:val="C9211E"/>
        </w:rPr>
        <w:t>74180, 74280, 74286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Komparátory</w:t>
      </w:r>
    </w:p>
    <w:p>
      <w:pPr>
        <w:pStyle w:val="Normal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Kombinační logický obvod, který porovnává dvě binární čísla a generuje výstupní signál o jejich rovnosti, nebo různosti</w:t>
      </w:r>
    </w:p>
    <w:p>
      <w:pPr>
        <w:pStyle w:val="Normal"/>
        <w:numPr>
          <w:ilvl w:val="0"/>
          <w:numId w:val="36"/>
        </w:numPr>
        <w:rPr>
          <w:color w:val="C9211E"/>
        </w:rPr>
      </w:pPr>
      <w:r>
        <w:rPr>
          <w:color w:val="C9211E"/>
        </w:rPr>
        <w:t>Dělíme je na:</w:t>
      </w:r>
    </w:p>
    <w:p>
      <w:pPr>
        <w:pStyle w:val="Normal"/>
        <w:numPr>
          <w:ilvl w:val="1"/>
          <w:numId w:val="36"/>
        </w:numPr>
        <w:rPr>
          <w:color w:val="C9211E"/>
        </w:rPr>
      </w:pPr>
      <w:r>
        <w:rPr>
          <w:color w:val="C9211E"/>
        </w:rPr>
        <w:t>Aritmetický – vyhodnocující &gt;,=,&lt;</w:t>
      </w:r>
    </w:p>
    <w:p>
      <w:pPr>
        <w:pStyle w:val="Normal"/>
        <w:numPr>
          <w:ilvl w:val="1"/>
          <w:numId w:val="36"/>
        </w:numPr>
        <w:spacing w:before="0" w:after="160"/>
        <w:rPr>
          <w:color w:val="C9211E"/>
        </w:rPr>
      </w:pPr>
      <w:r>
        <w:rPr>
          <w:color w:val="C9211E"/>
        </w:rPr>
        <w:t>Logický – vyhodnocující = a nerovná se</w:t>
      </w:r>
    </w:p>
    <w:p>
      <w:pPr>
        <w:pStyle w:val="Normal"/>
        <w:spacing w:before="0" w:after="160"/>
        <w:jc w:val="center"/>
        <w:rPr>
          <w:color w:val="C9211E"/>
        </w:rPr>
      </w:pPr>
      <w:r>
        <w:rPr>
          <w:color w:val="C9211E"/>
        </w:rPr>
        <w:t>9. 1. 2024</w:t>
      </w:r>
    </w:p>
    <w:p>
      <w:pPr>
        <w:pStyle w:val="Normal"/>
        <w:numPr>
          <w:ilvl w:val="0"/>
          <w:numId w:val="37"/>
        </w:numPr>
        <w:rPr>
          <w:color w:val="C9211E"/>
        </w:rPr>
      </w:pPr>
      <w:r>
        <w:rPr>
          <w:color w:val="C9211E"/>
        </w:rPr>
        <w:t>Příklad io 7485</w:t>
      </w:r>
    </w:p>
    <w:p>
      <w:pPr>
        <w:pStyle w:val="Heading2"/>
        <w:ind w:left="0" w:hanging="0"/>
        <w:rPr>
          <w:color w:val="C9211E"/>
        </w:rPr>
      </w:pPr>
      <w:r>
        <w:rPr>
          <w:color w:val="C9211E"/>
        </w:rPr>
        <w:t>Sčítačky</w:t>
      </w:r>
    </w:p>
    <w:p>
      <w:pPr>
        <w:pStyle w:val="Normal"/>
        <w:numPr>
          <w:ilvl w:val="0"/>
          <w:numId w:val="38"/>
        </w:numPr>
        <w:rPr>
          <w:color w:val="C9211E"/>
        </w:rPr>
      </w:pPr>
      <w:r>
        <w:rPr>
          <w:b/>
          <w:bCs/>
          <w:color w:val="C9211E"/>
        </w:rPr>
        <w:t>Sčítání jednobitového čísla</w:t>
      </w:r>
    </w:p>
    <w:p>
      <w:pPr>
        <w:pStyle w:val="Normal"/>
        <w:numPr>
          <w:ilvl w:val="1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Cin = přenos z předchozího řádu</w:t>
      </w:r>
    </w:p>
    <w:p>
      <w:pPr>
        <w:pStyle w:val="Normal"/>
        <w:numPr>
          <w:ilvl w:val="0"/>
          <w:numId w:val="38"/>
        </w:numPr>
        <w:rPr>
          <w:color w:val="C9211E"/>
        </w:rPr>
      </w:pPr>
      <w:r>
        <w:rPr>
          <w:b/>
          <w:bCs/>
          <w:color w:val="C9211E"/>
        </w:rPr>
        <w:t>Sčítání vícebitového čísla</w:t>
      </w:r>
    </w:p>
    <w:p>
      <w:pPr>
        <w:pStyle w:val="Normal"/>
        <w:numPr>
          <w:ilvl w:val="1"/>
          <w:numId w:val="38"/>
        </w:numPr>
        <w:rPr>
          <w:color w:val="C9211E"/>
        </w:rPr>
      </w:pPr>
      <w:r>
        <w:rPr>
          <w:b/>
          <w:bCs/>
          <w:color w:val="C9211E"/>
        </w:rPr>
        <w:t xml:space="preserve">Sériové – </w:t>
      </w:r>
      <w:r>
        <w:rPr>
          <w:b w:val="false"/>
          <w:bCs w:val="false"/>
          <w:color w:val="C9211E"/>
        </w:rPr>
        <w:t>postupný součet vždy po 1.bitu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Používá posuvné registry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Pomalejší, jednodušší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Sčítá ve více taktech</w:t>
      </w:r>
    </w:p>
    <w:p>
      <w:pPr>
        <w:pStyle w:val="Normal"/>
        <w:numPr>
          <w:ilvl w:val="1"/>
          <w:numId w:val="38"/>
        </w:numPr>
        <w:rPr>
          <w:color w:val="C9211E"/>
        </w:rPr>
      </w:pPr>
      <w:r>
        <w:rPr>
          <w:b/>
          <w:bCs/>
          <w:color w:val="C9211E"/>
        </w:rPr>
        <w:t xml:space="preserve">Paralelní – </w:t>
      </w:r>
      <w:r>
        <w:rPr>
          <w:b w:val="false"/>
          <w:bCs w:val="false"/>
          <w:color w:val="C9211E"/>
        </w:rPr>
        <w:t>součet všech bitů datového slova najednou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Sčítá všechny bity na jednou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je to basically několik jednobitových sčítaček za sebou, každý bit = sčítačka (4 bitová paralelní = 4 jednobitové sčítačky)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rPr>
          <w:b w:val="false"/>
          <w:bCs w:val="false"/>
          <w:color w:val="C9211E"/>
        </w:rPr>
        <w:t>Složitější, rychlejší</w:t>
      </w:r>
    </w:p>
    <w:p>
      <w:pPr>
        <w:pStyle w:val="Normal"/>
        <w:numPr>
          <w:ilvl w:val="2"/>
          <w:numId w:val="38"/>
        </w:numPr>
        <w:rPr>
          <w:color w:val="C9211E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602615</wp:posOffset>
            </wp:positionH>
            <wp:positionV relativeFrom="paragraph">
              <wp:posOffset>50165</wp:posOffset>
            </wp:positionV>
            <wp:extent cx="5045710" cy="1315720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C9211E"/>
        </w:rPr>
        <w:t>.74283</w:t>
      </w:r>
    </w:p>
    <w:p>
      <w:pPr>
        <w:pStyle w:val="Normal"/>
        <w:numPr>
          <w:ilvl w:val="1"/>
          <w:numId w:val="38"/>
        </w:numPr>
        <w:spacing w:before="0" w:after="160"/>
        <w:rPr>
          <w:color w:val="C9211E"/>
        </w:rPr>
      </w:pPr>
      <w:r>
        <w:rPr>
          <w:b/>
          <w:bCs/>
          <w:color w:val="C9211E"/>
        </w:rPr>
        <w:t xml:space="preserve">Sérioparalelní – </w:t>
      </w:r>
      <w:r>
        <w:rPr>
          <w:b w:val="false"/>
          <w:bCs w:val="false"/>
          <w:color w:val="C9211E"/>
        </w:rPr>
        <w:t>postupný součet po skupinách bitů</w:t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  <w:t>30. 1. 2024</w:t>
      </w:r>
    </w:p>
    <w:p>
      <w:pPr>
        <w:pStyle w:val="Heading1"/>
        <w:ind w:left="0" w:hanging="0"/>
        <w:jc w:val="center"/>
        <w:rPr>
          <w:color w:val="468A1A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38525"/>
            <wp:effectExtent l="0" t="0" r="0" b="0"/>
            <wp:wrapSquare wrapText="largest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A1A"/>
        </w:rPr>
        <w:t>Sekvenční obvody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t>Co je paměť? Je to zpětná vazba realizována tím, že je výstup spojený se vstupem.</w:t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 xml:space="preserve">Typy SLO 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RS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D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JK</w:t>
      </w:r>
    </w:p>
    <w:p>
      <w:pPr>
        <w:pStyle w:val="Normal"/>
        <w:numPr>
          <w:ilvl w:val="0"/>
          <w:numId w:val="39"/>
        </w:numPr>
        <w:rPr>
          <w:color w:val="468A1A"/>
        </w:rPr>
      </w:pPr>
      <w:r>
        <w:rPr>
          <w:color w:val="468A1A"/>
        </w:rPr>
        <w:t>T</w:t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>Typy SLO dle připojení CLK</w:t>
      </w:r>
    </w:p>
    <w:p>
      <w:pPr>
        <w:pStyle w:val="Normal"/>
        <w:numPr>
          <w:ilvl w:val="0"/>
          <w:numId w:val="40"/>
        </w:numPr>
        <w:rPr>
          <w:color w:val="468A1A"/>
        </w:rPr>
      </w:pPr>
      <w:r>
        <w:rPr>
          <w:color w:val="468A1A"/>
        </w:rPr>
        <w:t>Synchronní</w:t>
      </w:r>
    </w:p>
    <w:p>
      <w:pPr>
        <w:pStyle w:val="Normal"/>
        <w:numPr>
          <w:ilvl w:val="0"/>
          <w:numId w:val="40"/>
        </w:numPr>
        <w:rPr>
          <w:color w:val="468A1A"/>
        </w:rPr>
      </w:pPr>
      <w:r>
        <w:rPr>
          <w:color w:val="468A1A"/>
        </w:rPr>
        <w:t>Asynchronní</w:t>
      </w:r>
    </w:p>
    <w:p>
      <w:pPr>
        <w:pStyle w:val="Heading2"/>
        <w:ind w:left="0" w:hanging="0"/>
        <w:rPr>
          <w:color w:val="468A1A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03165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A1A"/>
        </w:rPr>
        <w:t>Typy SLO dle automatu</w:t>
      </w:r>
    </w:p>
    <w:p>
      <w:pPr>
        <w:pStyle w:val="Normal"/>
        <w:numPr>
          <w:ilvl w:val="0"/>
          <w:numId w:val="41"/>
        </w:numPr>
        <w:rPr>
          <w:color w:val="468A1A"/>
        </w:rPr>
      </w:pPr>
      <w:r>
        <w:rPr>
          <w:color w:val="468A1A"/>
        </w:rPr>
        <w:t>Mealy</w:t>
      </w:r>
    </w:p>
    <w:p>
      <w:pPr>
        <w:pStyle w:val="Normal"/>
        <w:numPr>
          <w:ilvl w:val="0"/>
          <w:numId w:val="41"/>
        </w:numPr>
        <w:rPr>
          <w:color w:val="468A1A"/>
        </w:rPr>
      </w:pPr>
      <w:r>
        <w:rPr>
          <w:color w:val="468A1A"/>
        </w:rPr>
        <w:t>Moore</w:t>
      </w:r>
    </w:p>
    <w:p>
      <w:pPr>
        <w:pStyle w:val="Normal"/>
        <w:rPr>
          <w:color w:val="468A1A"/>
        </w:rPr>
      </w:pPr>
      <w:r>
        <w:rPr>
          <w:b/>
          <w:bCs/>
          <w:color w:val="468A1A"/>
        </w:rPr>
        <w:t xml:space="preserve">MEALY </w:t>
      </w:r>
      <w:r>
        <w:rPr>
          <w:b w:val="false"/>
          <w:bCs w:val="false"/>
          <w:color w:val="468A1A"/>
        </w:rPr>
        <w:t>Y = f(S;X)</w:t>
      </w:r>
    </w:p>
    <w:p>
      <w:pPr>
        <w:pStyle w:val="Normal"/>
        <w:rPr>
          <w:color w:val="468A1A"/>
        </w:rPr>
      </w:pPr>
      <w:r>
        <w:rPr>
          <w:b/>
          <w:bCs/>
          <w:color w:val="468A1A"/>
        </w:rPr>
        <w:t>MOORE</w:t>
      </w:r>
      <w:r>
        <w:rPr>
          <w:b w:val="false"/>
          <w:bCs w:val="false"/>
          <w:color w:val="468A1A"/>
        </w:rPr>
        <w:t xml:space="preserve"> Y = f(S)</w:t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Klopné obvody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Elektronické obvody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S několika stabilními nebo nestabilními stavy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Složené z hradel nebo jiných aktivních prvků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Použití jako paměťový prvek nebo časovač</w:t>
      </w:r>
    </w:p>
    <w:p>
      <w:pPr>
        <w:pStyle w:val="Normal"/>
        <w:numPr>
          <w:ilvl w:val="0"/>
          <w:numId w:val="42"/>
        </w:numPr>
        <w:jc w:val="left"/>
        <w:rPr>
          <w:color w:val="468A1A"/>
        </w:rPr>
      </w:pPr>
      <w:r>
        <w:rPr>
          <w:color w:val="468A1A"/>
        </w:rPr>
        <w:t>Jsou to sekvenční logické obvody (mají paměť)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  <w:r>
        <w:br w:type="page"/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>Dělení dle stability</w:t>
      </w:r>
    </w:p>
    <w:p>
      <w:pPr>
        <w:pStyle w:val="Normal"/>
        <w:numPr>
          <w:ilvl w:val="0"/>
          <w:numId w:val="43"/>
        </w:numPr>
        <w:rPr>
          <w:color w:val="468A1A"/>
        </w:rPr>
      </w:pPr>
      <w:r>
        <w:rPr>
          <w:b/>
          <w:bCs/>
          <w:color w:val="468A1A"/>
        </w:rPr>
        <w:t>Astabilní klopný obvod (AKO)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0 stabilních stavů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např. Generátor impulsů</w:t>
      </w:r>
    </w:p>
    <w:p>
      <w:pPr>
        <w:pStyle w:val="Normal"/>
        <w:numPr>
          <w:ilvl w:val="0"/>
          <w:numId w:val="43"/>
        </w:numPr>
        <w:rPr>
          <w:color w:val="468A1A"/>
        </w:rPr>
      </w:pPr>
      <w:r>
        <w:rPr>
          <w:b/>
          <w:bCs/>
          <w:color w:val="468A1A"/>
        </w:rPr>
        <w:t xml:space="preserve">Monostabilní klopný obvod (MKO) 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1 stabilní stav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např. Zpožďovací prvek</w:t>
      </w:r>
    </w:p>
    <w:p>
      <w:pPr>
        <w:pStyle w:val="Normal"/>
        <w:numPr>
          <w:ilvl w:val="0"/>
          <w:numId w:val="43"/>
        </w:numPr>
        <w:rPr>
          <w:color w:val="468A1A"/>
        </w:rPr>
      </w:pPr>
      <w:r>
        <w:rPr>
          <w:b/>
          <w:bCs/>
          <w:color w:val="468A1A"/>
        </w:rPr>
        <w:t>Bistabilní klopný obvod (BKO)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2 stabilní stavy</w:t>
      </w:r>
    </w:p>
    <w:p>
      <w:pPr>
        <w:pStyle w:val="Normal"/>
        <w:numPr>
          <w:ilvl w:val="1"/>
          <w:numId w:val="43"/>
        </w:numPr>
        <w:rPr>
          <w:color w:val="468A1A"/>
        </w:rPr>
      </w:pPr>
      <w:r>
        <w:rPr>
          <w:b/>
          <w:bCs/>
          <w:color w:val="468A1A"/>
        </w:rPr>
        <w:t>např. Paměťový prvek</w:t>
      </w:r>
    </w:p>
    <w:p>
      <w:pPr>
        <w:pStyle w:val="Heading2"/>
        <w:ind w:left="0" w:hanging="0"/>
        <w:rPr>
          <w:color w:val="468A1A"/>
        </w:rPr>
      </w:pPr>
      <w:r>
        <w:rPr>
          <w:color w:val="468A1A"/>
        </w:rPr>
        <w:t>Dělení dle připojení CLK</w:t>
      </w:r>
    </w:p>
    <w:p>
      <w:pPr>
        <w:pStyle w:val="Normal"/>
        <w:numPr>
          <w:ilvl w:val="0"/>
          <w:numId w:val="44"/>
        </w:numPr>
        <w:rPr>
          <w:color w:val="468A1A"/>
        </w:rPr>
      </w:pPr>
      <w:r>
        <w:rPr>
          <w:color w:val="468A1A"/>
        </w:rPr>
        <w:t>Asynchronní</w:t>
      </w:r>
    </w:p>
    <w:p>
      <w:pPr>
        <w:pStyle w:val="Normal"/>
        <w:numPr>
          <w:ilvl w:val="1"/>
          <w:numId w:val="44"/>
        </w:numPr>
        <w:rPr>
          <w:color w:val="468A1A"/>
        </w:rPr>
      </w:pPr>
      <w:r>
        <w:rPr>
          <w:color w:val="468A1A"/>
        </w:rPr>
        <w:t>nemá vstup CLK</w:t>
      </w:r>
    </w:p>
    <w:p>
      <w:pPr>
        <w:pStyle w:val="Normal"/>
        <w:numPr>
          <w:ilvl w:val="0"/>
          <w:numId w:val="44"/>
        </w:numPr>
        <w:rPr>
          <w:color w:val="468A1A"/>
        </w:rPr>
      </w:pPr>
      <w:r>
        <w:rPr>
          <w:color w:val="468A1A"/>
        </w:rPr>
        <w:t>Synchronní</w:t>
      </w:r>
    </w:p>
    <w:p>
      <w:pPr>
        <w:pStyle w:val="Normal"/>
        <w:numPr>
          <w:ilvl w:val="1"/>
          <w:numId w:val="44"/>
        </w:numPr>
        <w:rPr>
          <w:color w:val="468A1A"/>
        </w:rPr>
      </w:pPr>
      <w:r>
        <w:rPr>
          <w:color w:val="468A1A"/>
        </w:rPr>
        <w:t>má vstup CLK</w:t>
      </w:r>
    </w:p>
    <w:p>
      <w:pPr>
        <w:pStyle w:val="Normal"/>
        <w:rPr>
          <w:color w:val="468A1A"/>
        </w:rPr>
      </w:pPr>
      <w:r>
        <w:rPr>
          <w:color w:val="468A1A"/>
        </w:rPr>
      </w:r>
    </w:p>
    <w:p>
      <w:pPr>
        <w:pStyle w:val="Normal"/>
        <w:numPr>
          <w:ilvl w:val="0"/>
          <w:numId w:val="44"/>
        </w:numPr>
        <w:rPr>
          <w:color w:val="468A1A"/>
        </w:rPr>
      </w:pPr>
      <w:r>
        <w:rPr>
          <w:color w:val="468A1A"/>
        </w:rPr>
        <w:t>Statické řízení – úrovní 0 nebo 1</w:t>
      </w:r>
    </w:p>
    <w:p>
      <w:pPr>
        <w:pStyle w:val="Normal"/>
        <w:numPr>
          <w:ilvl w:val="0"/>
          <w:numId w:val="44"/>
        </w:numPr>
        <w:spacing w:before="0" w:after="160"/>
        <w:rPr>
          <w:color w:val="468A1A"/>
        </w:rPr>
      </w:pPr>
      <w:r>
        <w:rPr>
          <w:color w:val="468A1A"/>
        </w:rPr>
        <w:t>Dynamické řízení – hranou</w:t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  <w:t>13. 2. 2024</w:t>
      </w:r>
    </w:p>
    <w:p>
      <w:pPr>
        <w:pStyle w:val="Normal"/>
        <w:spacing w:before="0" w:after="160"/>
        <w:jc w:val="left"/>
        <w:rPr>
          <w:color w:val="468A1A"/>
        </w:rPr>
      </w:pPr>
      <w:r>
        <w:rPr>
          <w:b w:val="false"/>
          <w:bCs w:val="false"/>
          <w:color w:val="468A1A"/>
        </w:rPr>
        <w:t>Stav je kombinace hodnot proměnných</w:t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RS</w:t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RS je jedním z nejjednodušších klopných obvodů.</w:t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Vstup R označuje RESET – Q na logickou 0.</w:t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Vstup S označuje SET – Q na logickou 1.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1825625</wp:posOffset>
            </wp:positionH>
            <wp:positionV relativeFrom="paragraph">
              <wp:posOffset>-37465</wp:posOffset>
            </wp:positionV>
            <wp:extent cx="2468245" cy="1948815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20844" r="6569" b="1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numPr>
          <w:ilvl w:val="0"/>
          <w:numId w:val="45"/>
        </w:numPr>
        <w:jc w:val="center"/>
        <w:rPr>
          <w:color w:val="468A1A"/>
        </w:rPr>
      </w:pPr>
      <w:r>
        <w:rPr>
          <w:color w:val="468A1A"/>
        </w:rPr>
        <w:t>R</w:t>
        <w:tab/>
        <w:t>S</w:t>
        <w:tab/>
        <w:t>Qt+1</w:t>
        <w:tab/>
        <w:t>t</w:t>
        <w:br/>
        <w:t>1</w:t>
        <w:tab/>
        <w:t>0</w:t>
        <w:tab/>
        <w:t>0</w:t>
        <w:tab/>
        <w:t>0</w:t>
        <w:br/>
        <w:t>0</w:t>
        <w:tab/>
        <w:t>1</w:t>
        <w:tab/>
        <w:t>1</w:t>
        <w:tab/>
        <w:t>1</w:t>
        <w:br/>
        <w:t>0</w:t>
        <w:tab/>
        <w:t>0</w:t>
        <w:tab/>
        <w:t>Qt</w:t>
        <w:tab/>
        <w:t>M</w:t>
        <w:br/>
        <w:t>1</w:t>
        <w:tab/>
        <w:t>1</w:t>
        <w:tab/>
        <w:t>X</w:t>
        <w:tab/>
        <w:t>X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1350645</wp:posOffset>
            </wp:positionH>
            <wp:positionV relativeFrom="paragraph">
              <wp:posOffset>19685</wp:posOffset>
            </wp:positionV>
            <wp:extent cx="3041650" cy="2792730"/>
            <wp:effectExtent l="0" t="0" r="0" b="0"/>
            <wp:wrapSquare wrapText="largest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4687" t="6557" r="32228" b="12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RST</w:t>
      </w:r>
    </w:p>
    <w:p>
      <w:pPr>
        <w:pStyle w:val="Normal"/>
        <w:numPr>
          <w:ilvl w:val="0"/>
          <w:numId w:val="46"/>
        </w:numPr>
        <w:jc w:val="center"/>
        <w:rPr>
          <w:color w:val="468A1A"/>
        </w:rPr>
      </w:pPr>
      <w:r>
        <w:rPr>
          <w:color w:val="468A1A"/>
        </w:rPr>
        <w:t>T – timer</w:t>
      </w:r>
    </w:p>
    <w:p>
      <w:pPr>
        <w:pStyle w:val="Normal"/>
        <w:numPr>
          <w:ilvl w:val="0"/>
          <w:numId w:val="46"/>
        </w:numPr>
        <w:jc w:val="center"/>
        <w:rPr>
          <w:color w:val="468A1A"/>
        </w:rPr>
      </w:pPr>
      <w:r>
        <w:rPr>
          <w:color w:val="468A1A"/>
        </w:rPr>
        <w:t>T = 0 =&gt; paměť</w:t>
      </w:r>
    </w:p>
    <w:p>
      <w:pPr>
        <w:pStyle w:val="Normal"/>
        <w:numPr>
          <w:ilvl w:val="0"/>
          <w:numId w:val="46"/>
        </w:numPr>
        <w:jc w:val="center"/>
        <w:rPr>
          <w:color w:val="468A1A"/>
        </w:rPr>
      </w:pPr>
      <w:r>
        <w:rPr>
          <w:color w:val="468A1A"/>
        </w:rPr>
        <w:t>T = 1 =&gt; pracuje jako RS klopný obvod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1557020</wp:posOffset>
            </wp:positionH>
            <wp:positionV relativeFrom="paragraph">
              <wp:posOffset>-16510</wp:posOffset>
            </wp:positionV>
            <wp:extent cx="2613660" cy="1950720"/>
            <wp:effectExtent l="0" t="0" r="0" b="0"/>
            <wp:wrapSquare wrapText="largest"/>
            <wp:docPr id="2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22404" r="8343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</w:r>
      <w:r>
        <w:br w:type="page"/>
      </w:r>
    </w:p>
    <w:p>
      <w:pPr>
        <w:pStyle w:val="Normal"/>
        <w:spacing w:before="0" w:after="160"/>
        <w:jc w:val="center"/>
        <w:rPr>
          <w:color w:val="468A1A"/>
        </w:rPr>
      </w:pPr>
      <w:r>
        <w:rPr>
          <w:color w:val="468A1A"/>
        </w:rPr>
        <w:t>20. 2. 2024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Nulová</w:t>
        <w:tab/>
        <w:tab/>
        <w:t>Q – 0</w:t>
        <w:tab/>
        <w:tab/>
        <w:t>0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Jednotková</w:t>
        <w:tab/>
        <w:tab/>
        <w:t xml:space="preserve">Q – 1 </w:t>
        <w:tab/>
        <w:tab/>
        <w:t>1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Paměťová</w:t>
        <w:tab/>
        <w:tab/>
        <w:t xml:space="preserve">Q – Q </w:t>
        <w:tab/>
        <w:tab/>
        <w:t>M</w:t>
      </w:r>
    </w:p>
    <w:p>
      <w:pPr>
        <w:pStyle w:val="Normal"/>
        <w:numPr>
          <w:ilvl w:val="0"/>
          <w:numId w:val="47"/>
        </w:numPr>
        <w:spacing w:before="0" w:after="160"/>
        <w:jc w:val="left"/>
        <w:rPr>
          <w:color w:val="468A1A"/>
        </w:rPr>
      </w:pPr>
      <w:r>
        <w:rPr>
          <w:b/>
          <w:bCs/>
          <w:color w:val="468A1A"/>
        </w:rPr>
        <w:t>Klopná</w:t>
        <w:tab/>
        <w:tab/>
        <w:t>Q – /Q</w:t>
        <w:tab/>
        <w:t>K</w:t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D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t>Obvod D realizuje jednobitovou paměť. Každý hodinový pulz způsobí zapamatování hodnoty vstupu.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t>Vyrábí se pouze jako synchronní obvod. Proto je jeho český název zdrž, anglicky delay, podrží tu hodnotu vstupu, která byla platná v době hodinového pulzu.</w:t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1579245</wp:posOffset>
            </wp:positionH>
            <wp:positionV relativeFrom="paragraph">
              <wp:posOffset>59690</wp:posOffset>
            </wp:positionV>
            <wp:extent cx="2682875" cy="2639060"/>
            <wp:effectExtent l="0" t="0" r="0" b="0"/>
            <wp:wrapSquare wrapText="largest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64640"/>
            <wp:effectExtent l="0" t="0" r="0" b="0"/>
            <wp:wrapSquare wrapText="largest"/>
            <wp:docPr id="2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-160655</wp:posOffset>
            </wp:positionH>
            <wp:positionV relativeFrom="paragraph">
              <wp:posOffset>55880</wp:posOffset>
            </wp:positionV>
            <wp:extent cx="5731510" cy="3438525"/>
            <wp:effectExtent l="0" t="0" r="0" b="0"/>
            <wp:wrapSquare wrapText="largest"/>
            <wp:docPr id="2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color w:val="468A1A"/>
        </w:rPr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16175"/>
            <wp:effectExtent l="0" t="0" r="0" b="0"/>
            <wp:wrapSquare wrapText="largest"/>
            <wp:docPr id="2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8A1A"/>
        </w:rPr>
        <w:t>2024-02-27</w:t>
      </w:r>
    </w:p>
    <w:p>
      <w:pPr>
        <w:pStyle w:val="TextBody"/>
        <w:rPr>
          <w:color w:val="468A1A"/>
        </w:rPr>
      </w:pPr>
      <w:r>
        <w:rPr>
          <w:b/>
          <w:bCs/>
          <w:color w:val="468A1A"/>
        </w:rPr>
        <w:t>dynamický stav</w:t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603885</wp:posOffset>
            </wp:positionH>
            <wp:positionV relativeFrom="paragraph">
              <wp:posOffset>-63500</wp:posOffset>
            </wp:positionV>
            <wp:extent cx="4168775" cy="2061210"/>
            <wp:effectExtent l="0" t="0" r="0" b="0"/>
            <wp:wrapSquare wrapText="largest"/>
            <wp:docPr id="2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2960" t="13720" r="14302" b="26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color w:val="468A1A"/>
        </w:rPr>
      </w:pPr>
      <w:r>
        <w:rPr>
          <w:b/>
          <w:bCs/>
          <w:color w:val="468A1A"/>
        </w:rPr>
        <w:t>statický stav</w:t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970280</wp:posOffset>
            </wp:positionH>
            <wp:positionV relativeFrom="paragraph">
              <wp:posOffset>-41910</wp:posOffset>
            </wp:positionV>
            <wp:extent cx="3793490" cy="2543175"/>
            <wp:effectExtent l="0" t="0" r="0" b="0"/>
            <wp:wrapSquare wrapText="largest"/>
            <wp:docPr id="2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2321" t="16069" r="36409" b="26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TextBody"/>
        <w:rPr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</w:r>
    </w:p>
    <w:p>
      <w:pPr>
        <w:pStyle w:val="Heading1"/>
        <w:ind w:left="0" w:hanging="0"/>
        <w:jc w:val="center"/>
        <w:rPr>
          <w:color w:val="468A1A"/>
        </w:rPr>
      </w:pPr>
      <w:r>
        <w:rPr>
          <w:color w:val="468A1A"/>
        </w:rPr>
        <w:t>JK</w:t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1636395</wp:posOffset>
            </wp:positionH>
            <wp:positionV relativeFrom="paragraph">
              <wp:posOffset>80010</wp:posOffset>
            </wp:positionV>
            <wp:extent cx="2523490" cy="2292350"/>
            <wp:effectExtent l="0" t="0" r="0" b="0"/>
            <wp:wrapSquare wrapText="largest"/>
            <wp:docPr id="2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color w:val="468A1A"/>
        </w:rPr>
      </w:pPr>
      <w:r>
        <w:rPr>
          <w:color w:val="468A1A"/>
        </w:rPr>
      </w:r>
    </w:p>
    <w:p>
      <w:pPr>
        <w:pStyle w:val="Normal"/>
        <w:jc w:val="center"/>
        <w:rPr>
          <w:b/>
          <w:bCs/>
          <w:color w:val="468A1A"/>
        </w:rPr>
      </w:pPr>
      <w:r>
        <w:rPr>
          <w:b/>
          <w:bCs/>
          <w:color w:val="468A1A"/>
        </w:rPr>
        <w:t>J</w:t>
        <w:tab/>
        <w:t>K</w:t>
        <w:tab/>
        <w:t>Q</w:t>
      </w:r>
      <w:r>
        <w:rPr>
          <w:b/>
          <w:bCs/>
          <w:color w:val="468A1A"/>
          <w:vertAlign w:val="subscript"/>
        </w:rPr>
        <w:t>t+1</w:t>
      </w:r>
      <w:r>
        <w:rPr>
          <w:b/>
          <w:bCs/>
          <w:color w:val="468A1A"/>
          <w:position w:val="0"/>
          <w:sz w:val="22"/>
          <w:sz w:val="22"/>
          <w:vertAlign w:val="baseline"/>
        </w:rPr>
        <w:tab/>
        <w:t>.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0</w:t>
        <w:tab/>
        <w:t>0</w:t>
        <w:tab/>
        <w:t>Qt</w:t>
        <w:tab/>
        <w:t>M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1</w:t>
        <w:tab/>
        <w:t>0</w:t>
        <w:tab/>
        <w:t>1</w:t>
        <w:tab/>
        <w:t>1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0</w:t>
        <w:tab/>
        <w:t>1</w:t>
        <w:tab/>
        <w:t>0</w:t>
        <w:tab/>
        <w:t>0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1</w:t>
        <w:tab/>
        <w:t>1</w:t>
        <w:tab/>
        <w:t>Qt</w:t>
        <w:tab/>
        <w:t>K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pokud oba vstupy jsou 1, ale hodnota se překlopí do opačné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/>
        <w:drawing>
          <wp:inline distT="0" distB="0" distL="0" distR="0">
            <wp:extent cx="5692140" cy="2326005"/>
            <wp:effectExtent l="0" t="0" r="0" b="0"/>
            <wp:docPr id="2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0" w:hanging="0"/>
        <w:jc w:val="center"/>
        <w:rPr/>
      </w:pPr>
      <w:r>
        <w:rPr/>
        <w:t>T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1341755</wp:posOffset>
            </wp:positionH>
            <wp:positionV relativeFrom="paragraph">
              <wp:posOffset>40640</wp:posOffset>
            </wp:positionV>
            <wp:extent cx="3048000" cy="3105150"/>
            <wp:effectExtent l="0" t="0" r="0" b="0"/>
            <wp:wrapSquare wrapText="largest"/>
            <wp:docPr id="2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/>
          <w:bCs/>
          <w:color w:val="468A1A"/>
        </w:rPr>
      </w:pPr>
      <w:r>
        <w:rPr>
          <w:b/>
          <w:bCs/>
          <w:color w:val="468A1A"/>
        </w:rPr>
        <w:t>T</w:t>
        <w:tab/>
        <w:t>Q</w:t>
      </w:r>
      <w:r>
        <w:rPr>
          <w:b/>
          <w:bCs/>
          <w:color w:val="468A1A"/>
          <w:vertAlign w:val="subscript"/>
        </w:rPr>
        <w:t>t+1</w:t>
      </w:r>
      <w:r>
        <w:rPr>
          <w:b/>
          <w:bCs/>
          <w:color w:val="468A1A"/>
          <w:position w:val="0"/>
          <w:sz w:val="22"/>
          <w:sz w:val="22"/>
          <w:vertAlign w:val="baseline"/>
        </w:rPr>
        <w:tab/>
        <w:t>.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 xml:space="preserve"> </w:t>
      </w:r>
      <w:r>
        <w:rPr>
          <w:b w:val="false"/>
          <w:bCs w:val="false"/>
          <w:color w:val="468A1A"/>
        </w:rPr>
        <w:t>0</w:t>
        <w:tab/>
        <w:t xml:space="preserve">  Q</w:t>
      </w:r>
      <w:r>
        <w:rPr>
          <w:b w:val="false"/>
          <w:bCs w:val="false"/>
          <w:color w:val="468A1A"/>
          <w:vertAlign w:val="subscript"/>
        </w:rPr>
        <w:t>t</w:t>
      </w:r>
      <w:r>
        <w:rPr>
          <w:b w:val="false"/>
          <w:bCs w:val="false"/>
          <w:color w:val="468A1A"/>
          <w:position w:val="0"/>
          <w:sz w:val="22"/>
          <w:sz w:val="22"/>
          <w:vertAlign w:val="baseline"/>
        </w:rPr>
        <w:tab/>
        <w:t>M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  <w:t>1</w:t>
        <w:tab/>
        <w:t>/Q</w:t>
      </w:r>
      <w:r>
        <w:rPr>
          <w:b w:val="false"/>
          <w:bCs w:val="false"/>
          <w:color w:val="468A1A"/>
          <w:vertAlign w:val="subscript"/>
        </w:rPr>
        <w:t>t</w:t>
      </w:r>
      <w:r>
        <w:rPr>
          <w:b w:val="false"/>
          <w:bCs w:val="false"/>
          <w:color w:val="468A1A"/>
          <w:position w:val="0"/>
          <w:sz w:val="22"/>
          <w:sz w:val="22"/>
          <w:vertAlign w:val="baseline"/>
        </w:rPr>
        <w:tab/>
        <w:t>K</w:t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/>
        <w:drawing>
          <wp:inline distT="0" distB="0" distL="0" distR="0">
            <wp:extent cx="3240405" cy="1662430"/>
            <wp:effectExtent l="0" t="0" r="0" b="0"/>
            <wp:docPr id="3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</w:rPr>
      </w:r>
    </w:p>
    <w:p>
      <w:pPr>
        <w:pStyle w:val="Normal"/>
        <w:spacing w:before="0" w:after="160"/>
        <w:jc w:val="center"/>
        <w:rPr>
          <w:b w:val="false"/>
          <w:bCs w:val="false"/>
          <w:color w:val="468A1A"/>
        </w:rPr>
      </w:pPr>
      <w:r>
        <w:rPr/>
        <w:t>26. 3. 2023</w:t>
      </w:r>
    </w:p>
    <w:p>
      <w:pPr>
        <w:pStyle w:val="Heading1"/>
        <w:ind w:left="0" w:hanging="0"/>
        <w:jc w:val="center"/>
        <w:rPr/>
      </w:pPr>
      <w:r>
        <w:rPr/>
        <w:t>Čítače</w:t>
      </w:r>
    </w:p>
    <w:p>
      <w:pPr>
        <w:pStyle w:val="Normal"/>
        <w:numPr>
          <w:ilvl w:val="0"/>
          <w:numId w:val="48"/>
        </w:numPr>
        <w:jc w:val="left"/>
        <w:rPr/>
      </w:pPr>
      <w:r>
        <w:rPr/>
        <w:t>Počítá impulzy přivedené na vstup, na výstupu je zobrazený příslušný kód.</w:t>
      </w:r>
    </w:p>
    <w:p>
      <w:pPr>
        <w:pStyle w:val="Normal"/>
        <w:numPr>
          <w:ilvl w:val="0"/>
          <w:numId w:val="48"/>
        </w:numPr>
        <w:jc w:val="left"/>
        <w:rPr/>
      </w:pPr>
      <w:r>
        <w:rPr/>
        <w:t>Modulo čítače = počet různých stavů</w:t>
      </w:r>
    </w:p>
    <w:p>
      <w:pPr>
        <w:pStyle w:val="Heading2"/>
        <w:ind w:left="0" w:hanging="0"/>
        <w:rPr/>
      </w:pPr>
      <w:r>
        <w:rPr/>
        <w:t>Základní dělení</w:t>
      </w:r>
    </w:p>
    <w:p>
      <w:pPr>
        <w:pStyle w:val="Normal"/>
        <w:rPr>
          <w:b/>
          <w:bCs/>
        </w:rPr>
      </w:pPr>
      <w:r>
        <w:rPr>
          <w:b/>
          <w:bCs/>
        </w:rPr>
        <w:t>Dle připojení CLK</w:t>
      </w:r>
    </w:p>
    <w:p>
      <w:pPr>
        <w:pStyle w:val="Normal"/>
        <w:numPr>
          <w:ilvl w:val="0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Synchronní</w:t>
      </w:r>
    </w:p>
    <w:p>
      <w:pPr>
        <w:pStyle w:val="Normal"/>
        <w:numPr>
          <w:ilvl w:val="0"/>
          <w:numId w:val="49"/>
        </w:numPr>
        <w:rPr>
          <w:b w:val="false"/>
          <w:bCs w:val="false"/>
        </w:rPr>
      </w:pPr>
      <w:r>
        <w:rPr>
          <w:b w:val="false"/>
          <w:bCs w:val="false"/>
        </w:rPr>
        <w:t>Asynchronní</w:t>
      </w:r>
    </w:p>
    <w:p>
      <w:pPr>
        <w:pStyle w:val="Normal"/>
        <w:rPr>
          <w:b/>
          <w:bCs/>
        </w:rPr>
      </w:pPr>
      <w:r>
        <w:rPr>
          <w:b/>
          <w:bCs/>
        </w:rPr>
        <w:t>Dle směru čítání</w:t>
      </w:r>
    </w:p>
    <w:p>
      <w:pPr>
        <w:pStyle w:val="Normal"/>
        <w:numPr>
          <w:ilvl w:val="0"/>
          <w:numId w:val="50"/>
        </w:numPr>
        <w:rPr>
          <w:b w:val="false"/>
          <w:bCs w:val="false"/>
        </w:rPr>
      </w:pPr>
      <w:r>
        <w:rPr>
          <w:b w:val="false"/>
          <w:bCs w:val="false"/>
        </w:rPr>
        <w:t>Vpřed</w:t>
      </w:r>
    </w:p>
    <w:p>
      <w:pPr>
        <w:pStyle w:val="Normal"/>
        <w:numPr>
          <w:ilvl w:val="0"/>
          <w:numId w:val="50"/>
        </w:numPr>
        <w:rPr>
          <w:b w:val="false"/>
          <w:bCs w:val="false"/>
        </w:rPr>
      </w:pPr>
      <w:r>
        <w:rPr>
          <w:b w:val="false"/>
          <w:bCs w:val="false"/>
        </w:rPr>
        <w:t>Vzad</w:t>
      </w:r>
    </w:p>
    <w:p>
      <w:pPr>
        <w:pStyle w:val="Normal"/>
        <w:numPr>
          <w:ilvl w:val="0"/>
          <w:numId w:val="50"/>
        </w:numPr>
        <w:rPr>
          <w:b w:val="false"/>
          <w:bCs w:val="false"/>
        </w:rPr>
      </w:pPr>
      <w:r>
        <w:rPr>
          <w:b w:val="false"/>
          <w:bCs w:val="false"/>
        </w:rPr>
        <w:t>Obousměrné</w:t>
      </w:r>
    </w:p>
    <w:p>
      <w:pPr>
        <w:pStyle w:val="Normal"/>
        <w:rPr>
          <w:b/>
          <w:bCs/>
        </w:rPr>
      </w:pPr>
      <w:r>
        <w:rPr>
          <w:b/>
          <w:bCs/>
        </w:rPr>
        <w:t>Dle kódu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Binární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Dekadické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Johnsonův</w:t>
      </w:r>
    </w:p>
    <w:p>
      <w:pPr>
        <w:pStyle w:val="Normal"/>
        <w:numPr>
          <w:ilvl w:val="0"/>
          <w:numId w:val="51"/>
        </w:numPr>
        <w:rPr>
          <w:b w:val="false"/>
          <w:bCs w:val="false"/>
        </w:rPr>
      </w:pPr>
      <w:r>
        <w:rPr>
          <w:b w:val="false"/>
          <w:bCs w:val="false"/>
        </w:rPr>
        <w:t>A prakticky jakýkoliv jiný</w:t>
      </w:r>
    </w:p>
    <w:p>
      <w:pPr>
        <w:pStyle w:val="Normal"/>
        <w:rPr>
          <w:b/>
          <w:bCs/>
        </w:rPr>
      </w:pPr>
      <w:r>
        <w:rPr>
          <w:b/>
          <w:bCs/>
        </w:rPr>
        <w:t>Dle využitých stavů čítače</w:t>
      </w:r>
    </w:p>
    <w:p>
      <w:pPr>
        <w:pStyle w:val="Normal"/>
        <w:numPr>
          <w:ilvl w:val="0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S úplným cyklem</w:t>
      </w:r>
    </w:p>
    <w:p>
      <w:pPr>
        <w:pStyle w:val="Normal"/>
        <w:numPr>
          <w:ilvl w:val="0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Se zkráceným cyklem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Integrované verze čítačů</w:t>
      </w:r>
    </w:p>
    <w:p>
      <w:pPr>
        <w:pStyle w:val="Normal"/>
        <w:numPr>
          <w:ilvl w:val="1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7490 – počítá 0 až 9</w:t>
      </w:r>
    </w:p>
    <w:p>
      <w:pPr>
        <w:pStyle w:val="Normal"/>
        <w:numPr>
          <w:ilvl w:val="1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>7493 – počítá 0 až 15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1271905</wp:posOffset>
            </wp:positionH>
            <wp:positionV relativeFrom="paragraph">
              <wp:posOffset>116205</wp:posOffset>
            </wp:positionV>
            <wp:extent cx="1662430" cy="1699895"/>
            <wp:effectExtent l="0" t="0" r="0" b="0"/>
            <wp:wrapSquare wrapText="largest"/>
            <wp:docPr id="3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52"/>
        </w:numPr>
        <w:rPr>
          <w:b w:val="false"/>
          <w:bCs w:val="false"/>
        </w:rPr>
      </w:pPr>
      <w:r>
        <w:rPr>
          <w:b w:val="false"/>
          <w:bCs w:val="false"/>
        </w:rPr>
        <w:t xml:space="preserve">74193 </w:t>
      </w:r>
    </w:p>
    <w:p>
      <w:pPr>
        <w:pStyle w:val="Heading2"/>
        <w:ind w:left="0" w:hanging="0"/>
        <w:rPr/>
      </w:pPr>
      <w:r>
        <w:rPr/>
        <w:t>Asynchronní čítače</w:t>
      </w:r>
    </w:p>
    <w:p>
      <w:pPr>
        <w:pStyle w:val="Normal"/>
        <w:numPr>
          <w:ilvl w:val="0"/>
          <w:numId w:val="53"/>
        </w:numPr>
        <w:rPr/>
      </w:pPr>
      <w:r>
        <w:rPr/>
        <w:t>S příchodem impulzu se překlopí pouze klopný obvod prvního řádu.</w:t>
      </w:r>
    </w:p>
    <w:p>
      <w:pPr>
        <w:pStyle w:val="Normal"/>
        <w:numPr>
          <w:ilvl w:val="0"/>
          <w:numId w:val="53"/>
        </w:numPr>
        <w:rPr/>
      </w:pPr>
      <w:r>
        <w:rPr/>
        <w:t>Následné překlopení zařídí další stupně náběžnou nebo závěrnou hranou impulzů na vstupu násl. stupně (výstup předchůdce)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2024-04-09</w:t>
      </w:r>
    </w:p>
    <w:p>
      <w:pPr>
        <w:pStyle w:val="Normal"/>
        <w:numPr>
          <w:ilvl w:val="0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Synchronní čítače se většinou skládají ze dvou částí:</w:t>
      </w:r>
    </w:p>
    <w:p>
      <w:pPr>
        <w:pStyle w:val="Normal"/>
        <w:numPr>
          <w:ilvl w:val="1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Paměťový element</w:t>
      </w:r>
    </w:p>
    <w:p>
      <w:pPr>
        <w:pStyle w:val="Normal"/>
        <w:numPr>
          <w:ilvl w:val="2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implementován pomocí klopných obvodů</w:t>
      </w:r>
    </w:p>
    <w:p>
      <w:pPr>
        <w:pStyle w:val="Normal"/>
        <w:numPr>
          <w:ilvl w:val="1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Kombinační element</w:t>
      </w:r>
    </w:p>
    <w:p>
      <w:pPr>
        <w:pStyle w:val="Normal"/>
        <w:numPr>
          <w:ilvl w:val="2"/>
          <w:numId w:val="54"/>
        </w:numPr>
        <w:rPr>
          <w:b w:val="false"/>
          <w:bCs w:val="false"/>
        </w:rPr>
      </w:pPr>
      <w:r>
        <w:rPr>
          <w:b w:val="false"/>
          <w:bCs w:val="false"/>
        </w:rPr>
        <w:t>bývají hradla, je však možná i realizace pomocí multiplexerů, paměti a pod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  <w:t>2024-04-30</w:t>
      </w:r>
    </w:p>
    <w:p>
      <w:pPr>
        <w:pStyle w:val="Heading2"/>
        <w:ind w:left="0" w:hanging="0"/>
        <w:rPr>
          <w:b w:val="false"/>
          <w:bCs w:val="false"/>
        </w:rPr>
      </w:pPr>
      <w:r>
        <w:rPr/>
        <w:t>Krácení cyklu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Ke krácení cyklu budeme používat reset nebo set</w:t>
      </w:r>
    </w:p>
    <w:p>
      <w:pPr>
        <w:pStyle w:val="Normal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65405</wp:posOffset>
            </wp:positionH>
            <wp:positionV relativeFrom="paragraph">
              <wp:posOffset>29845</wp:posOffset>
            </wp:positionV>
            <wp:extent cx="5731510" cy="1824990"/>
            <wp:effectExtent l="0" t="0" r="0" b="0"/>
            <wp:wrapSquare wrapText="largest"/>
            <wp:docPr id="3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2024-05-07</w:t>
      </w:r>
    </w:p>
    <w:p>
      <w:pPr>
        <w:pStyle w:val="Heading2"/>
        <w:ind w:left="0" w:hanging="0"/>
        <w:rPr/>
      </w:pPr>
      <w:r>
        <w:rPr/>
        <w:t>Synchronní čítače</w:t>
      </w:r>
    </w:p>
    <w:p>
      <w:pPr>
        <w:pStyle w:val="Normal"/>
        <w:numPr>
          <w:ilvl w:val="0"/>
          <w:numId w:val="55"/>
        </w:numPr>
        <w:rPr/>
      </w:pPr>
      <w:r>
        <w:rPr/>
        <w:t>Paměťový element</w:t>
      </w:r>
    </w:p>
    <w:p>
      <w:pPr>
        <w:pStyle w:val="Normal"/>
        <w:numPr>
          <w:ilvl w:val="1"/>
          <w:numId w:val="55"/>
        </w:numPr>
        <w:rPr/>
      </w:pPr>
      <w:r>
        <w:rPr/>
        <w:t>implementován pomoci klopných obvodů</w:t>
      </w:r>
    </w:p>
    <w:p>
      <w:pPr>
        <w:pStyle w:val="Normal"/>
        <w:numPr>
          <w:ilvl w:val="0"/>
          <w:numId w:val="55"/>
        </w:numPr>
        <w:rPr/>
      </w:pPr>
      <w:r>
        <w:rPr/>
        <w:t>Kombinační element</w:t>
      </w:r>
    </w:p>
    <w:p>
      <w:pPr>
        <w:pStyle w:val="Normal"/>
        <w:numPr>
          <w:ilvl w:val="1"/>
          <w:numId w:val="55"/>
        </w:numPr>
        <w:rPr/>
      </w:pPr>
      <w:r>
        <w:rPr/>
        <w:t>bývají hradla, je však možná i realizace pomocí multiplexerů, pamětí a pod.</w:t>
      </w:r>
    </w:p>
    <w:p>
      <w:pPr>
        <w:pStyle w:val="Heading1"/>
        <w:ind w:left="0" w:hanging="0"/>
        <w:jc w:val="center"/>
        <w:rPr/>
      </w:pPr>
      <w:r>
        <w:rPr/>
        <w:t>Registry</w:t>
      </w:r>
    </w:p>
    <w:p>
      <w:pPr>
        <w:pStyle w:val="Normal"/>
        <w:numPr>
          <w:ilvl w:val="0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Používájí se k uchování nebo posuvu informace</w:t>
      </w:r>
    </w:p>
    <w:p>
      <w:pPr>
        <w:pStyle w:val="Normal"/>
        <w:numPr>
          <w:ilvl w:val="0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Registry a čítače jsou častým stavebním blokem v číslicových systémech.</w:t>
      </w:r>
    </w:p>
    <w:p>
      <w:pPr>
        <w:pStyle w:val="Normal"/>
        <w:numPr>
          <w:ilvl w:val="0"/>
          <w:numId w:val="56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Statické registry jsou založeny na funkci synchronních klopných obvodů, nejčastěji KO typu D nebo KO typu JK.</w:t>
        <w:br/>
      </w:r>
    </w:p>
    <w:p>
      <w:pPr>
        <w:pStyle w:val="Normal"/>
        <w:numPr>
          <w:ilvl w:val="0"/>
          <w:numId w:val="56"/>
        </w:numPr>
        <w:jc w:val="left"/>
        <w:rPr/>
      </w:pPr>
      <w:r>
        <w:rPr/>
        <w:t>Rozdeleni podle práce s daty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datove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posuvne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kruhove</w:t>
      </w:r>
    </w:p>
    <w:p>
      <w:pPr>
        <w:pStyle w:val="Normal"/>
        <w:numPr>
          <w:ilvl w:val="0"/>
          <w:numId w:val="56"/>
        </w:numPr>
        <w:jc w:val="left"/>
        <w:rPr/>
      </w:pPr>
      <w:r>
        <w:rPr/>
        <w:t>Rozdeleni podle typu vstupu a vystupu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paraleln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seriove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seriove-paralelni</w:t>
      </w:r>
    </w:p>
    <w:p>
      <w:pPr>
        <w:pStyle w:val="Normal"/>
        <w:numPr>
          <w:ilvl w:val="0"/>
          <w:numId w:val="56"/>
        </w:numPr>
        <w:jc w:val="left"/>
        <w:rPr/>
      </w:pPr>
      <w:r>
        <w:rPr/>
        <w:t>Rozdeleni podle zpusobu zaznamenani informace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staticke</w:t>
      </w:r>
    </w:p>
    <w:p>
      <w:pPr>
        <w:pStyle w:val="Normal"/>
        <w:numPr>
          <w:ilvl w:val="1"/>
          <w:numId w:val="56"/>
        </w:numPr>
        <w:jc w:val="left"/>
        <w:rPr/>
      </w:pPr>
      <w:r>
        <w:rPr/>
        <w:t>dynamicke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2"/>
        <w:ind w:left="0" w:hanging="0"/>
        <w:rPr/>
      </w:pPr>
      <w:r>
        <w:rPr/>
        <w:t>Datový registr</w:t>
      </w:r>
    </w:p>
    <w:p>
      <w:pPr>
        <w:pStyle w:val="Normal"/>
        <w:numPr>
          <w:ilvl w:val="0"/>
          <w:numId w:val="57"/>
        </w:numPr>
        <w:rPr/>
      </w:pPr>
      <w:r>
        <w:rPr/>
        <w:t>Datový registr slouží k zachycení dat ve vhodných okamžicích a k jejich dočasnému pamatování.</w:t>
      </w:r>
    </w:p>
    <w:p>
      <w:pPr>
        <w:pStyle w:val="Heading2"/>
        <w:ind w:left="0" w:hanging="0"/>
        <w:rPr/>
      </w:pPr>
      <w:r>
        <w:rPr/>
        <w:t>Posuvný registr</w:t>
      </w:r>
    </w:p>
    <w:p>
      <w:pPr>
        <w:pStyle w:val="Normal"/>
        <w:numPr>
          <w:ilvl w:val="0"/>
          <w:numId w:val="58"/>
        </w:numPr>
        <w:rPr/>
      </w:pPr>
      <w:r>
        <w:rPr/>
        <w:t>Posuvný registr slouží k posouvání dat o jistý počet pozic doleva či doprava nebo kruhový registr, kde data rotují.</w:t>
      </w:r>
    </w:p>
    <w:p>
      <w:pPr>
        <w:pStyle w:val="Heading2"/>
        <w:ind w:left="0" w:hanging="0"/>
        <w:rPr/>
      </w:pPr>
      <w:r>
        <w:rPr/>
        <w:t>Paralelní registr</w:t>
      </w:r>
    </w:p>
    <w:p>
      <w:pPr>
        <w:pStyle w:val="Normal"/>
        <w:numPr>
          <w:ilvl w:val="0"/>
          <w:numId w:val="59"/>
        </w:numPr>
        <w:rPr/>
      </w:pPr>
      <w:r>
        <w:rPr/>
        <w:t>Skládá se z několika D KO spojenými hodinovým signálem</w:t>
      </w:r>
    </w:p>
    <w:p>
      <w:pPr>
        <w:pStyle w:val="Normal"/>
        <w:numPr>
          <w:ilvl w:val="0"/>
          <w:numId w:val="59"/>
        </w:numPr>
        <w:rPr/>
      </w:pPr>
      <w:r>
        <w:rPr/>
        <w:t>Za jednoho C impulsu se celá informace zaznamená do registru až do dalšího impulzu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5731510" cy="3438525"/>
            <wp:effectExtent l="0" t="0" r="0" b="0"/>
            <wp:wrapSquare wrapText="largest"/>
            <wp:docPr id="3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2024-05-14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-635</wp:posOffset>
            </wp:positionH>
            <wp:positionV relativeFrom="paragraph">
              <wp:posOffset>102870</wp:posOffset>
            </wp:positionV>
            <wp:extent cx="5731510" cy="1781175"/>
            <wp:effectExtent l="0" t="0" r="0" b="0"/>
            <wp:wrapSquare wrapText="largest"/>
            <wp:docPr id="3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nad tímto je sériový registr</w:t>
      </w:r>
    </w:p>
    <w:p>
      <w:pPr>
        <w:pStyle w:val="Heading2"/>
        <w:rPr/>
      </w:pPr>
      <w:r>
        <w:rPr/>
        <w:t>Sériově-paralelní registr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81175"/>
            <wp:effectExtent l="0" t="0" r="0" b="0"/>
            <wp:wrapSquare wrapText="largest"/>
            <wp:docPr id="3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Kruhovy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81175"/>
            <wp:effectExtent l="0" t="0" r="0" b="0"/>
            <wp:wrapSquare wrapText="largest"/>
            <wp:docPr id="3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Integrované verze</w:t>
      </w:r>
    </w:p>
    <w:p>
      <w:pPr>
        <w:pStyle w:val="Normal"/>
        <w:numPr>
          <w:ilvl w:val="0"/>
          <w:numId w:val="60"/>
        </w:numPr>
        <w:rPr/>
      </w:pPr>
      <w:r>
        <w:rPr/>
        <w:t>7495 – 4 bitový posuvný registr</w:t>
      </w:r>
    </w:p>
    <w:p>
      <w:pPr>
        <w:pStyle w:val="Normal"/>
        <w:numPr>
          <w:ilvl w:val="1"/>
          <w:numId w:val="60"/>
        </w:numPr>
        <w:rPr/>
      </w:pPr>
      <w:r>
        <w:rPr/>
        <w:t>s možností nahrání paralelních dat</w:t>
      </w:r>
    </w:p>
    <w:p>
      <w:pPr>
        <w:pStyle w:val="Normal"/>
        <w:numPr>
          <w:ilvl w:val="0"/>
          <w:numId w:val="60"/>
        </w:numPr>
        <w:rPr/>
      </w:pPr>
      <w:r>
        <w:rPr/>
        <w:t>7496 – 4 bitový posuvný registr</w:t>
      </w:r>
    </w:p>
    <w:p>
      <w:pPr>
        <w:pStyle w:val="Normal"/>
        <w:numPr>
          <w:ilvl w:val="0"/>
          <w:numId w:val="60"/>
        </w:numPr>
        <w:rPr/>
      </w:pPr>
      <w:r>
        <w:rPr/>
        <w:t>74194 – 4 bitový posuvný registr</w:t>
      </w:r>
    </w:p>
    <w:p>
      <w:pPr>
        <w:pStyle w:val="Normal"/>
        <w:numPr>
          <w:ilvl w:val="1"/>
          <w:numId w:val="60"/>
        </w:numPr>
        <w:rPr/>
      </w:pPr>
      <w:r>
        <w:rPr/>
        <w:t>nulování, nahrání paralelních dat, posuv vpřed, posuv vzad, paměť</w:t>
      </w:r>
    </w:p>
    <w:p>
      <w:pPr>
        <w:pStyle w:val="Normal"/>
        <w:numPr>
          <w:ilvl w:val="0"/>
          <w:numId w:val="60"/>
        </w:numPr>
        <w:rPr/>
      </w:pPr>
      <w:r>
        <w:rPr/>
        <w:t>74164 – 8 bitový posuvný registr</w:t>
      </w:r>
    </w:p>
    <w:p>
      <w:pPr>
        <w:pStyle w:val="Normal"/>
        <w:numPr>
          <w:ilvl w:val="1"/>
          <w:numId w:val="60"/>
        </w:numPr>
        <w:spacing w:before="0" w:after="160"/>
        <w:rPr/>
      </w:pPr>
      <w:r>
        <w:rPr/>
        <w:t>pouze sériové vstupy a paralelními výstupy</w:t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double" w:sz="24" w:space="24" w:color="000000"/>
        <w:left w:val="double" w:sz="24" w:space="24" w:color="000000"/>
        <w:bottom w:val="double" w:sz="24" w:space="24" w:color="000000"/>
        <w:right w:val="double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bad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Georgia" w:hAnsi="Georgia" w:eastAsia="Calibri" w:cs="Arial"/>
      <w:color w:val="auto"/>
      <w:kern w:val="2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Times New Roman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Nadpis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Times New Roman"/>
      <w:b/>
      <w:sz w:val="26"/>
      <w:szCs w:val="26"/>
      <w:u w:val="single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Nadpis1Char">
    <w:name w:val="Nadpis 1 Char"/>
    <w:basedOn w:val="DefaultParagraphFont"/>
    <w:link w:val="Heading1"/>
    <w:qFormat/>
    <w:rPr>
      <w:rFonts w:ascii="Abadi" w:hAnsi="Abadi" w:eastAsia="Calibri" w:cs="Times New Roman"/>
      <w:b/>
      <w:sz w:val="32"/>
      <w:szCs w:val="32"/>
      <w:u w:val="single"/>
    </w:rPr>
  </w:style>
  <w:style w:type="character" w:styleId="Nadpis2Char">
    <w:name w:val="Nadpis 2 Char"/>
    <w:basedOn w:val="DefaultParagraphFont"/>
    <w:link w:val="Heading2"/>
    <w:qFormat/>
    <w:rPr>
      <w:rFonts w:ascii="Abadi" w:hAnsi="Abadi" w:eastAsia="Calibri" w:cs="Times New Roman"/>
      <w:b/>
      <w:sz w:val="26"/>
      <w:szCs w:val="26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jpeg"/><Relationship Id="rId27" Type="http://schemas.openxmlformats.org/officeDocument/2006/relationships/image" Target="media/image26.png"/><Relationship Id="rId28" Type="http://schemas.openxmlformats.org/officeDocument/2006/relationships/image" Target="media/image27.jpe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Application>LibreOffice/7.5.5.2$Linux_X86_64 LibreOffice_project/50$Build-2</Application>
  <AppVersion>15.0000</AppVersion>
  <Pages>24</Pages>
  <Words>2502</Words>
  <Characters>10949</Characters>
  <CharactersWithSpaces>12800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2023-09-08T06:47:00Z</dcterms:created>
  <dc:creator>Samuel Černý</dc:creator>
  <dc:description/>
  <dc:language>en-US</dc:language>
  <cp:lastModifiedBy/>
  <dcterms:modified xsi:type="dcterms:W3CDTF">2024-05-14T08:37:10Z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