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8"/>
          <w:szCs w:val="48"/>
        </w:rPr>
        <w:t xml:space="preserve">Jordan Smith</w:t>
      </w:r>
    </w:p>
    <w:p>
      <w:pPr>
        <w:pBdr>
          <w:bottom w:val="single" w:color="1F4E79" w:sz="8" w:space="1"/>
        </w:pBdr>
        <w:spacing w:after="200"/>
      </w:pPr>
      <w:r>
        <w:rPr>
          <w:color w:val="595959"/>
          <w:sz w:val="20"/>
          <w:szCs w:val="20"/>
        </w:rPr>
        <w:t xml:space="preserve">Product Manager | jordan.smith@example.com | +1 555 0100</w:t>
      </w:r>
    </w:p>
    <w:p>
      <w:pPr>
        <w:pBdr>
          <w:bottom w:val="single" w:color="1F4E79" w:sz="8" w:space="1"/>
        </w:pBdr>
        <w:spacing w:after="80" w:before="200"/>
      </w:pPr>
      <w:r>
        <w:rPr>
          <w:b/>
          <w:bCs/>
          <w:sz w:val="24"/>
          <w:szCs w:val="24"/>
        </w:rPr>
        <w:t xml:space="preserve">EXPERIENCE</w:t>
      </w:r>
    </w:p>
    <w:p>
      <w:pPr>
        <w:tabs>
          <w:tab w:val="right" w:pos="9360"/>
        </w:tabs>
      </w:pPr>
      <w:r>
        <w:rPr>
          <w:b/>
          <w:bCs/>
        </w:rPr>
        <w:t xml:space="preserve">Senior Product Manager, Northwind</w:t>
      </w:r>
      <w:r>
        <w:t xml:space="preserve">	2021 - present</w:t>
      </w:r>
    </w:p>
    <w:p>
      <w:pPr>
        <w:pStyle w:val="ListParagraph"/>
        <w:numPr>
          <w:ilvl w:val="0"/>
          <w:numId w:val="2"/>
        </w:numPr>
      </w:pPr>
      <w:r>
        <w:t xml:space="preserve">Led the redesign of the onboarding flow, cutting time-to-value by 35%.</w:t>
      </w:r>
    </w:p>
    <w:p>
      <w:pPr>
        <w:pStyle w:val="ListParagraph"/>
        <w:numPr>
          <w:ilvl w:val="0"/>
          <w:numId w:val="2"/>
        </w:numPr>
      </w:pPr>
      <w:r>
        <w:t xml:space="preserve">Managed a roadmap of twelve initiatives across four squads.</w:t>
      </w:r>
    </w:p>
    <w:p>
      <w:pPr>
        <w:tabs>
          <w:tab w:val="right" w:pos="9360"/>
        </w:tabs>
        <w:spacing w:before="160"/>
      </w:pPr>
      <w:r>
        <w:rPr>
          <w:b/>
          <w:bCs/>
        </w:rPr>
        <w:t xml:space="preserve">Product Manager, Contoso</w:t>
      </w:r>
      <w:r>
        <w:t xml:space="preserve">	2017 - 2021</w:t>
      </w:r>
    </w:p>
    <w:p>
      <w:pPr>
        <w:pStyle w:val="ListParagraph"/>
        <w:numPr>
          <w:ilvl w:val="0"/>
          <w:numId w:val="2"/>
        </w:numPr>
      </w:pPr>
      <w:r>
        <w:t xml:space="preserve">Launched the partner programme, generating 18% of new revenue in year one.</w:t>
      </w:r>
    </w:p>
    <w:p>
      <w:pPr>
        <w:pBdr>
          <w:bottom w:val="single" w:color="1F4E79" w:sz="8" w:space="1"/>
        </w:pBdr>
        <w:spacing w:after="80" w:before="240"/>
      </w:pPr>
      <w:r>
        <w:rPr>
          <w:b/>
          <w:bCs/>
          <w:sz w:val="24"/>
          <w:szCs w:val="24"/>
        </w:rPr>
        <w:t xml:space="preserve">EDUCATION</w:t>
      </w:r>
    </w:p>
    <w:p>
      <w:r>
        <w:rPr>
          <w:i/>
          <w:iCs/>
        </w:rPr>
        <w:t xml:space="preserve">BSc Computer Science</w:t>
      </w:r>
      <w:r>
        <w:t xml:space="preserve">, University of Somewhere, 2016</w:t>
      </w:r>
    </w:p>
    <w:p>
      <w:pPr>
        <w:pBdr>
          <w:bottom w:val="single" w:color="1F4E79" w:sz="8" w:space="1"/>
        </w:pBdr>
        <w:spacing w:after="80" w:before="240"/>
      </w:pPr>
      <w:r>
        <w:rPr>
          <w:b/>
          <w:bCs/>
          <w:sz w:val="24"/>
          <w:szCs w:val="24"/>
        </w:rPr>
        <w:t xml:space="preserve">SKILLS</w:t>
      </w:r>
    </w:p>
    <w:p>
      <w:pPr>
        <w:spacing w:line="300" w:lineRule="auto"/>
        <w:jc w:val="both"/>
      </w:pPr>
      <w:r>
        <w:t xml:space="preserve">The quarterly review covered revenue, staffing and the product roadmap. Revenue grew steadily across all three regions, although the northern region trailed expectations because two large renewals slipped into the following quarter. Looking ahead, the priorities are unchanged: reduce churn among small accounts, expand the partner programme and finish the migration of the remaining legacy services before the end of the financial year.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2026-09-20T14:30:42.348Z</dcterms:created>
  <dcterms:modified xsi:type="dcterms:W3CDTF">2026-09-20T14:30:42.348Z</dcterms:modified>
</cp:coreProperties>
</file>

<file path=docProps/custom.xml><?xml version="1.0" encoding="utf-8"?>
<Properties xmlns="http://schemas.openxmlformats.org/officeDocument/2006/custom-properties" xmlns:vt="http://schemas.openxmlformats.org/officeDocument/2006/docPropsVTypes"/>
</file>