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linea orizzontale" id="1" name="image1.png"/>
            <a:graphic>
              <a:graphicData uri="http://schemas.openxmlformats.org/drawingml/2006/picture">
                <pic:pic>
                  <pic:nvPicPr>
                    <pic:cNvPr descr="linea orizzontal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Partecipanti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Baratella Daniele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Baiosto Davide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Castrogiovanni Andrea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Chiesa Lorenzo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D’Assero Samuele</w:t>
      </w:r>
    </w:p>
    <w:p w:rsidR="00000000" w:rsidDel="00000000" w:rsidP="00000000" w:rsidRDefault="00000000" w:rsidRPr="00000000" w14:paraId="00000008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color w:val="202124"/>
          <w:sz w:val="48"/>
          <w:szCs w:val="48"/>
          <w:shd w:fill="f8f9fa" w:val="clear"/>
          <w:rtl w:val="0"/>
        </w:rPr>
        <w:t xml:space="preserve">Sports center app</w:t>
      </w:r>
      <w:r w:rsidDel="00000000" w:rsidR="00000000" w:rsidRPr="00000000">
        <w:rPr>
          <w:rtl w:val="0"/>
        </w:rPr>
        <w:t xml:space="preserve">”/ “</w:t>
      </w:r>
      <w:r w:rsidDel="00000000" w:rsidR="00000000" w:rsidRPr="00000000">
        <w:rPr>
          <w:sz w:val="48"/>
          <w:szCs w:val="48"/>
          <w:rtl w:val="0"/>
        </w:rPr>
        <w:t xml:space="preserve">SportsHub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INTRODUZIONE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 vuole realizzare un’applicazione web e mobile che faciliti l’incontro di domanda e offerta di campi per la pratica amatoriale di sport vari. In particolare, l’applicazione permetterà di: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trovare centri sportivi nelle vicinanze con campi di calcio (a 11, 7, 5), basket, pallavolo, tennis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vedere caratteristiche e recensioni della struttura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creare squadre/gruppi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prenotare un campo a nome di un referente, eventualmente a cadenza regolare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mettersi in lista d’attesa come individuo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organizzare tornei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usufruire di sconti messi a disposizione dai centri sportivi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indicare il proprio livello atletico e tecnico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consultare i risultati di partite passate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S’intende implementare meccanismi che promuovano il rispetto degli impegni presi sia nei confronti dei centri sportivi che degli altri utenti.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SCOPO E MOTIVAZIONI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/>
      </w:pPr>
      <w:r w:rsidDel="00000000" w:rsidR="00000000" w:rsidRPr="00000000">
        <w:rPr>
          <w:rtl w:val="0"/>
        </w:rPr>
        <w:t xml:space="preserve">Esiste un’applicazione simile (Fubles), che però è limitata al calcio. Si vuole estenderne le funzionalità ad altri sport</w:t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SVILUPPI FUTURI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collegamento con Facebook, ecc.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possibilità di pagare direttamente con carta di credito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possibilità di indicare utenti con cui si preferisce non giocare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0" w:before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pagina con eventuali news sull’applicazione ed eventi sportivi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it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