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jc w:val="center"/>
        <w:rPr>
          <w:rFonts w:ascii="Times New Roman" w:cs="Times New Roman" w:eastAsia="Times New Roman" w:hAnsi="Times New Roman"/>
          <w:b w:val="1"/>
          <w:bCs w:val="1"/>
        </w:rPr>
      </w:pPr>
      <w:bookmarkStart w:colFirst="0" w:colLast="0" w:name="_fhpurwdboc7t" w:id="0"/>
      <w:bookmarkEnd w:id="0"/>
      <w:r w:rsidDel="00000000" w:rsidR="00000000" w:rsidRPr="00000000">
        <w:rPr>
          <w:rFonts w:ascii="Times New Roman" w:cs="Times New Roman" w:eastAsia="Times New Roman" w:hAnsi="Times New Roman"/>
          <w:b w:val="1"/>
          <w:bCs w:val="1"/>
          <w:rtl w:val="0"/>
        </w:rPr>
        <w:t xml:space="preserve">PROJECT PROPOSAL</w:t>
      </w:r>
    </w:p>
    <w:p w:rsidR="00000000" w:rsidDel="00000000" w:rsidP="00000000" w:rsidRDefault="00000000" w:rsidRPr="00000000" w14:paraId="00000002">
      <w:pPr>
        <w:pStyle w:val="Heading2"/>
        <w:keepNext w:val="0"/>
        <w:keepLines w:val="0"/>
        <w:spacing w:after="80" w:line="360" w:lineRule="auto"/>
        <w:jc w:val="center"/>
        <w:rPr>
          <w:rFonts w:ascii="Times New Roman" w:cs="Times New Roman" w:eastAsia="Times New Roman" w:hAnsi="Times New Roman"/>
          <w:b w:val="1"/>
          <w:bCs w:val="1"/>
          <w:sz w:val="40"/>
          <w:szCs w:val="40"/>
        </w:rPr>
      </w:pPr>
      <w:bookmarkStart w:colFirst="0" w:colLast="0" w:name="_1ajqq1xtq262" w:id="1"/>
      <w:bookmarkEnd w:id="1"/>
      <w:r w:rsidDel="00000000" w:rsidR="00000000" w:rsidRPr="00000000">
        <w:rPr>
          <w:rFonts w:ascii="Times New Roman" w:cs="Times New Roman" w:eastAsia="Times New Roman" w:hAnsi="Times New Roman"/>
          <w:b w:val="1"/>
          <w:bCs w:val="1"/>
          <w:sz w:val="40"/>
          <w:szCs w:val="40"/>
          <w:rtl w:val="0"/>
        </w:rPr>
        <w:t xml:space="preserve">DEVELOPMENT OF A MULTI-AGENT LEARNING MANAGEMENT SYSTEM FOR ADAPTIVE AND INCLUSIVE CONTENT DELIVERY AMONG LAGOS STATE UNIVERSITY STUDENTS</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BY</w:t>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DAWODU SAMUEL IYANU</w:t>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MATRIC NO: </w:t>
      </w:r>
      <w:r w:rsidDel="00000000" w:rsidR="00000000" w:rsidRPr="00000000">
        <w:rPr>
          <w:rFonts w:ascii="Times New Roman" w:cs="Times New Roman" w:eastAsia="Times New Roman" w:hAnsi="Times New Roman"/>
          <w:sz w:val="40"/>
          <w:szCs w:val="40"/>
          <w:rtl w:val="0"/>
        </w:rPr>
        <w:t xml:space="preserve">220194044</w:t>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DEPARTMENT OF EDUCATIONAL TECHNOLOGY</w:t>
      </w:r>
    </w:p>
    <w:p w:rsidR="00000000" w:rsidDel="00000000" w:rsidP="00000000" w:rsidRDefault="00000000" w:rsidRPr="00000000" w14:paraId="00000007">
      <w:pPr>
        <w:spacing w:after="240" w:before="24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FACULTY OF EDUCATION</w:t>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LAGOS STATE UNIVERSITY</w:t>
      </w:r>
    </w:p>
    <w:p w:rsidR="00000000" w:rsidDel="00000000" w:rsidP="00000000" w:rsidRDefault="00000000" w:rsidRPr="00000000" w14:paraId="00000009">
      <w:pPr>
        <w:spacing w:after="240" w:before="24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MARCH, 2026</w:t>
      </w:r>
    </w:p>
    <w:p w:rsidR="00000000" w:rsidDel="00000000" w:rsidP="00000000" w:rsidRDefault="00000000" w:rsidRPr="00000000" w14:paraId="0000000A">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qtwgbhj9iin0" w:id="2"/>
      <w:bookmarkEnd w:id="2"/>
      <w:r w:rsidDel="00000000" w:rsidR="00000000" w:rsidRPr="00000000">
        <w:rPr>
          <w:rtl w:val="0"/>
        </w:rPr>
      </w:r>
    </w:p>
    <w:p w:rsidR="00000000" w:rsidDel="00000000" w:rsidP="00000000" w:rsidRDefault="00000000" w:rsidRPr="00000000" w14:paraId="0000000B">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knk9lz2vhdyv" w:id="3"/>
      <w:bookmarkEnd w:id="3"/>
      <w:r w:rsidDel="00000000" w:rsidR="00000000" w:rsidRPr="00000000">
        <w:rPr>
          <w:rtl w:val="0"/>
        </w:rPr>
      </w:r>
    </w:p>
    <w:p w:rsidR="00000000" w:rsidDel="00000000" w:rsidP="00000000" w:rsidRDefault="00000000" w:rsidRPr="00000000" w14:paraId="0000000C">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fjdiyhhzn6u9" w:id="4"/>
      <w:bookmarkEnd w:id="4"/>
      <w:r w:rsidDel="00000000" w:rsidR="00000000" w:rsidRPr="00000000">
        <w:rPr>
          <w:rFonts w:ascii="Times New Roman" w:cs="Times New Roman" w:eastAsia="Times New Roman" w:hAnsi="Times New Roman"/>
          <w:b w:val="1"/>
          <w:bCs w:val="1"/>
          <w:sz w:val="34"/>
          <w:szCs w:val="34"/>
          <w:rtl w:val="0"/>
        </w:rPr>
        <w:t xml:space="preserve">1.1 Background to the Study</w:t>
      </w:r>
    </w:p>
    <w:p w:rsidR="00000000" w:rsidDel="00000000" w:rsidP="00000000" w:rsidRDefault="00000000" w:rsidRPr="00000000" w14:paraId="0000000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landscape of higher education in Nigeria has undergone significant transformation over the past decade, particularly in response to global shifts toward technology-enhanced learning. Lagos State University (LASU), established in 1983, serves as one of the premier state universities in Nigeria, accommodating over 30,000 students across various disciplines. Yet, despite the university's commitment to academic excellence, the delivery of educational content remains largely conventional, relying heavily on face-to-face lectures, physical handouts, and limited use of Learning Management Systems (LMS) such as Moodle and Google Classroom </w:t>
      </w:r>
      <w:r w:rsidDel="00000000" w:rsidR="00000000" w:rsidRPr="00000000">
        <w:rPr>
          <w:rFonts w:ascii="Times New Roman" w:cs="Times New Roman" w:eastAsia="Times New Roman" w:hAnsi="Times New Roman"/>
          <w:b w:val="1"/>
          <w:bCs w:val="1"/>
          <w:sz w:val="24"/>
          <w:szCs w:val="24"/>
          <w:rtl w:val="0"/>
        </w:rPr>
        <w:t xml:space="preserve">(Ezekiel-Hart &amp; Adiele, 2021)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Walking through the corridors of LASU's main campus in Ojo, one cannot help but notice the stark contrast between students' experiences. In the Faculty of Science, students struggle to access laboratory simulations due to overcrowded physical labs. Meanwhile, in the Faculty of Arts, students with visual impairments find it nearly impossible to engage with course materials that are predominantly text-based PDFs without screen reader compatibility </w:t>
      </w:r>
      <w:r w:rsidDel="00000000" w:rsidR="00000000" w:rsidRPr="00000000">
        <w:rPr>
          <w:rFonts w:ascii="Times New Roman" w:cs="Times New Roman" w:eastAsia="Times New Roman" w:hAnsi="Times New Roman"/>
          <w:b w:val="1"/>
          <w:bCs w:val="1"/>
          <w:sz w:val="24"/>
          <w:szCs w:val="24"/>
          <w:rtl w:val="0"/>
        </w:rPr>
        <w:t xml:space="preserve">(Ajuwon, 2020)</w:t>
      </w:r>
      <w:r w:rsidDel="00000000" w:rsidR="00000000" w:rsidRPr="00000000">
        <w:rPr>
          <w:rFonts w:ascii="Times New Roman" w:cs="Times New Roman" w:eastAsia="Times New Roman" w:hAnsi="Times New Roman"/>
          <w:sz w:val="24"/>
          <w:szCs w:val="24"/>
          <w:rtl w:val="0"/>
        </w:rPr>
        <w:t xml:space="preserve">. The Faculty of Education itself presents a peculiar irony: we study pedagogy, learning theories, and instructional design, yet our own learning experiences rarely reflect the adaptive, personalized approaches we read about in textbooks authored by foreign scholars describing contexts vastly different from ours.</w:t>
      </w:r>
    </w:p>
    <w:p w:rsidR="00000000" w:rsidDel="00000000" w:rsidP="00000000" w:rsidRDefault="00000000" w:rsidRPr="00000000" w14:paraId="0000000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COVID-19 pandemic, LASU, like many Nigerian universities, was forced to adopt online learning hastily </w:t>
      </w:r>
      <w:r w:rsidDel="00000000" w:rsidR="00000000" w:rsidRPr="00000000">
        <w:rPr>
          <w:rFonts w:ascii="Times New Roman" w:cs="Times New Roman" w:eastAsia="Times New Roman" w:hAnsi="Times New Roman"/>
          <w:b w:val="1"/>
          <w:bCs w:val="1"/>
          <w:sz w:val="24"/>
          <w:szCs w:val="24"/>
          <w:rtl w:val="0"/>
        </w:rPr>
        <w:t xml:space="preserve">(Adedoyin &amp; Soykan, 2020)</w:t>
      </w:r>
      <w:r w:rsidDel="00000000" w:rsidR="00000000" w:rsidRPr="00000000">
        <w:rPr>
          <w:rFonts w:ascii="Times New Roman" w:cs="Times New Roman" w:eastAsia="Times New Roman" w:hAnsi="Times New Roman"/>
          <w:sz w:val="24"/>
          <w:szCs w:val="24"/>
          <w:rtl w:val="0"/>
        </w:rPr>
        <w:t xml:space="preserve">. Lecturers created WhatsApp groups and conducted classes through Zoom meetings with inconsistent internet connectivity. While these efforts were commendable, they revealed fundamental gaps in how content was delivered. These observations raise critical questions about equity and effectiveness. How can we leverage technology not merely as a repository for lecture notes but as an intelligent system that understands and responds to individual learning needs?</w:t>
      </w:r>
    </w:p>
    <w:p w:rsidR="00000000" w:rsidDel="00000000" w:rsidP="00000000" w:rsidRDefault="00000000" w:rsidRPr="00000000" w14:paraId="0000001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multi-agent systems (MAS), borrowed from artificial intelligence, offers a promising solution. Unlike traditional LMS platforms that function as static repositories, a multi-agent system comprises autonomous computational entities (agents) that can perceive their environment and act to achieve specific goals </w:t>
      </w:r>
      <w:r w:rsidDel="00000000" w:rsidR="00000000" w:rsidRPr="00000000">
        <w:rPr>
          <w:rFonts w:ascii="Times New Roman" w:cs="Times New Roman" w:eastAsia="Times New Roman" w:hAnsi="Times New Roman"/>
          <w:b w:val="1"/>
          <w:bCs w:val="1"/>
          <w:sz w:val="24"/>
          <w:szCs w:val="24"/>
          <w:rtl w:val="0"/>
        </w:rPr>
        <w:t xml:space="preserve">(Wooldridge, 2009)</w:t>
      </w:r>
      <w:r w:rsidDel="00000000" w:rsidR="00000000" w:rsidRPr="00000000">
        <w:rPr>
          <w:rFonts w:ascii="Times New Roman" w:cs="Times New Roman" w:eastAsia="Times New Roman" w:hAnsi="Times New Roman"/>
          <w:sz w:val="24"/>
          <w:szCs w:val="24"/>
          <w:rtl w:val="0"/>
        </w:rPr>
        <w:t xml:space="preserve">. Applied to education, these agents could monitor engagement, adapt content, and provide personalized feedback </w:t>
      </w:r>
      <w:r w:rsidDel="00000000" w:rsidR="00000000" w:rsidRPr="00000000">
        <w:rPr>
          <w:rFonts w:ascii="Times New Roman" w:cs="Times New Roman" w:eastAsia="Times New Roman" w:hAnsi="Times New Roman"/>
          <w:b w:val="1"/>
          <w:bCs w:val="1"/>
          <w:sz w:val="24"/>
          <w:szCs w:val="24"/>
          <w:rtl w:val="0"/>
        </w:rPr>
        <w:t xml:space="preserve">(Oyelere et al., 2018)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development of such systems for Nigerian universities presents unique challenges. We face infrastructural constraints such as epileptic power supply and expensive internet connectivity </w:t>
      </w:r>
      <w:r w:rsidDel="00000000" w:rsidR="00000000" w:rsidRPr="00000000">
        <w:rPr>
          <w:rFonts w:ascii="Times New Roman" w:cs="Times New Roman" w:eastAsia="Times New Roman" w:hAnsi="Times New Roman"/>
          <w:b w:val="1"/>
          <w:bCs w:val="1"/>
          <w:sz w:val="24"/>
          <w:szCs w:val="24"/>
          <w:rtl w:val="0"/>
        </w:rPr>
        <w:t xml:space="preserve">(Anyanwu et al., 2021)</w:t>
      </w:r>
      <w:r w:rsidDel="00000000" w:rsidR="00000000" w:rsidRPr="00000000">
        <w:rPr>
          <w:rFonts w:ascii="Times New Roman" w:cs="Times New Roman" w:eastAsia="Times New Roman" w:hAnsi="Times New Roman"/>
          <w:sz w:val="24"/>
          <w:szCs w:val="24"/>
          <w:rtl w:val="0"/>
        </w:rPr>
        <w:t xml:space="preserve">. This study seeks to fill the gap by developing and testing a multi-agent LMS specifically designed for LASU students.</w:t>
      </w:r>
    </w:p>
    <w:p w:rsidR="00000000" w:rsidDel="00000000" w:rsidP="00000000" w:rsidRDefault="00000000" w:rsidRPr="00000000" w14:paraId="00000012">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6pesi492oj0p" w:id="5"/>
      <w:bookmarkEnd w:id="5"/>
      <w:r w:rsidDel="00000000" w:rsidR="00000000" w:rsidRPr="00000000">
        <w:rPr>
          <w:rFonts w:ascii="Times New Roman" w:cs="Times New Roman" w:eastAsia="Times New Roman" w:hAnsi="Times New Roman"/>
          <w:b w:val="1"/>
          <w:bCs w:val="1"/>
          <w:sz w:val="34"/>
          <w:szCs w:val="34"/>
          <w:rtl w:val="0"/>
        </w:rPr>
        <w:t xml:space="preserve">1.2 Statement of the Problem</w:t>
      </w:r>
    </w:p>
    <w:p w:rsidR="00000000" w:rsidDel="00000000" w:rsidP="00000000" w:rsidRDefault="00000000" w:rsidRPr="00000000" w14:paraId="0000001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proliferation of Learning Management Systems in Nigerian universities, content delivery remains largely non-adaptive, creating barriers to effective learning for significant portions of the student population at LASU.</w:t>
      </w:r>
    </w:p>
    <w:p w:rsidR="00000000" w:rsidDel="00000000" w:rsidP="00000000" w:rsidRDefault="00000000" w:rsidRPr="00000000" w14:paraId="0000001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existing platforms employ a one-size-fits-all approach. When a lecturer uploads course materials, all students receive identical content regardless of prior knowledge or cognitive abilities. This "digital factory" model fails to optimize learning outcomes </w:t>
      </w:r>
      <w:r w:rsidDel="00000000" w:rsidR="00000000" w:rsidRPr="00000000">
        <w:rPr>
          <w:rFonts w:ascii="Times New Roman" w:cs="Times New Roman" w:eastAsia="Times New Roman" w:hAnsi="Times New Roman"/>
          <w:b w:val="1"/>
          <w:bCs w:val="1"/>
          <w:sz w:val="24"/>
          <w:szCs w:val="24"/>
          <w:rtl w:val="0"/>
        </w:rPr>
        <w:t xml:space="preserve">(Luckin et al., 2016)</w:t>
      </w:r>
      <w:r w:rsidDel="00000000" w:rsidR="00000000" w:rsidRPr="00000000">
        <w:rPr>
          <w:rFonts w:ascii="Times New Roman" w:cs="Times New Roman" w:eastAsia="Times New Roman" w:hAnsi="Times New Roman"/>
          <w:sz w:val="24"/>
          <w:szCs w:val="24"/>
          <w:rtl w:val="0"/>
        </w:rPr>
        <w:t xml:space="preserve">. Second, accessibility remains a significant concern. Digital course materials are rarely designed with Universal Design for Learning (UDL) principles in mind, effectively excluding students with disabilities </w:t>
      </w:r>
      <w:r w:rsidDel="00000000" w:rsidR="00000000" w:rsidRPr="00000000">
        <w:rPr>
          <w:rFonts w:ascii="Times New Roman" w:cs="Times New Roman" w:eastAsia="Times New Roman" w:hAnsi="Times New Roman"/>
          <w:b w:val="1"/>
          <w:bCs w:val="1"/>
          <w:sz w:val="24"/>
          <w:szCs w:val="24"/>
          <w:rtl w:val="0"/>
        </w:rPr>
        <w:t xml:space="preserve">(Okah, 2021)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the current systems lack intelligent responsiveness. They cannot detect when a student is struggling or proactively intervene. This reactive approach contributes to student attrition </w:t>
      </w:r>
      <w:r w:rsidDel="00000000" w:rsidR="00000000" w:rsidRPr="00000000">
        <w:rPr>
          <w:rFonts w:ascii="Times New Roman" w:cs="Times New Roman" w:eastAsia="Times New Roman" w:hAnsi="Times New Roman"/>
          <w:b w:val="1"/>
          <w:bCs w:val="1"/>
          <w:sz w:val="24"/>
          <w:szCs w:val="24"/>
          <w:rtl w:val="0"/>
        </w:rPr>
        <w:t xml:space="preserve">(Olaniyi, 2020)</w:t>
      </w:r>
      <w:r w:rsidDel="00000000" w:rsidR="00000000" w:rsidRPr="00000000">
        <w:rPr>
          <w:rFonts w:ascii="Times New Roman" w:cs="Times New Roman" w:eastAsia="Times New Roman" w:hAnsi="Times New Roman"/>
          <w:sz w:val="24"/>
          <w:szCs w:val="24"/>
          <w:rtl w:val="0"/>
        </w:rPr>
        <w:t xml:space="preserve">. Furthermore, existing platforms do not account for the infrastructural realities of the Nigerian context, such as the "mobile-first" nature of student internet access.</w:t>
      </w:r>
    </w:p>
    <w:p w:rsidR="00000000" w:rsidDel="00000000" w:rsidP="00000000" w:rsidRDefault="00000000" w:rsidRPr="00000000" w14:paraId="0000001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1x8i5b2i8xeq" w:id="6"/>
      <w:bookmarkEnd w:id="6"/>
      <w:r w:rsidDel="00000000" w:rsidR="00000000" w:rsidRPr="00000000">
        <w:rPr>
          <w:rFonts w:ascii="Times New Roman" w:cs="Times New Roman" w:eastAsia="Times New Roman" w:hAnsi="Times New Roman"/>
          <w:b w:val="1"/>
          <w:bCs w:val="1"/>
          <w:color w:val="000000"/>
          <w:sz w:val="24"/>
          <w:szCs w:val="24"/>
          <w:rtl w:val="0"/>
        </w:rPr>
        <w:t xml:space="preserve">1.3 Aim and Objectives of the Study</w:t>
      </w:r>
    </w:p>
    <w:p w:rsidR="00000000" w:rsidDel="00000000" w:rsidP="00000000" w:rsidRDefault="00000000" w:rsidRPr="00000000" w14:paraId="0000001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this study is to design, develop, and evaluate a multi-agent Learning Management System that provides adaptive and inclusive content delivery tailored to the diverse needs of Lagos State University students.</w:t>
      </w:r>
    </w:p>
    <w:p w:rsidR="00000000" w:rsidDel="00000000" w:rsidP="00000000" w:rsidRDefault="00000000" w:rsidRPr="00000000" w14:paraId="0000001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this aim, the following specific objectives guide the research:</w:t>
      </w:r>
    </w:p>
    <w:p w:rsidR="00000000" w:rsidDel="00000000" w:rsidP="00000000" w:rsidRDefault="00000000" w:rsidRPr="00000000" w14:paraId="0000001A">
      <w:pPr>
        <w:numPr>
          <w:ilvl w:val="0"/>
          <w:numId w:val="2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investigate the current challenges and limitations in content delivery through existing Learning Management Systems at Lagos State University, with particular attention to issues of adaptability and inclusivity.</w:t>
      </w:r>
    </w:p>
    <w:p w:rsidR="00000000" w:rsidDel="00000000" w:rsidP="00000000" w:rsidRDefault="00000000" w:rsidRPr="00000000" w14:paraId="0000001B">
      <w:pPr>
        <w:numPr>
          <w:ilvl w:val="0"/>
          <w:numId w:val="2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examine the learning preferences, technological access patterns, and specific accessibility needs of LASU students across different faculties, levels of study, and demographic groups.</w:t>
        <w:br w:type="textWrapping"/>
      </w:r>
    </w:p>
    <w:p w:rsidR="00000000" w:rsidDel="00000000" w:rsidP="00000000" w:rsidRDefault="00000000" w:rsidRPr="00000000" w14:paraId="0000001C">
      <w:pPr>
        <w:numPr>
          <w:ilvl w:val="0"/>
          <w:numId w:val="2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the key functional requirements for a multi-agent LMS that addresses the specific contextual realities of LASU, including infrastructural constraints, diverse student populations, and pedagogical needs.</w:t>
        <w:br w:type="textWrapping"/>
      </w:r>
    </w:p>
    <w:p w:rsidR="00000000" w:rsidDel="00000000" w:rsidP="00000000" w:rsidRDefault="00000000" w:rsidRPr="00000000" w14:paraId="0000001D">
      <w:pPr>
        <w:numPr>
          <w:ilvl w:val="0"/>
          <w:numId w:val="2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 multi-agent system architecture that incorporates specialized agents for student modeling, content adaptation, accessibility enhancement, assessment personalization, and learning analytics.</w:t>
        <w:br w:type="textWrapping"/>
      </w:r>
    </w:p>
    <w:p w:rsidR="00000000" w:rsidDel="00000000" w:rsidP="00000000" w:rsidRDefault="00000000" w:rsidRPr="00000000" w14:paraId="0000001E">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qhpc5vpzws9x" w:id="7"/>
      <w:bookmarkEnd w:id="7"/>
      <w:r w:rsidDel="00000000" w:rsidR="00000000" w:rsidRPr="00000000">
        <w:rPr>
          <w:rFonts w:ascii="Times New Roman" w:cs="Times New Roman" w:eastAsia="Times New Roman" w:hAnsi="Times New Roman"/>
          <w:b w:val="1"/>
          <w:bCs w:val="1"/>
          <w:color w:val="000000"/>
          <w:sz w:val="24"/>
          <w:szCs w:val="24"/>
          <w:rtl w:val="0"/>
        </w:rPr>
        <w:t xml:space="preserve">1.4 Research Questions</w:t>
      </w:r>
    </w:p>
    <w:p w:rsidR="00000000" w:rsidDel="00000000" w:rsidP="00000000" w:rsidRDefault="00000000" w:rsidRPr="00000000" w14:paraId="0000001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guided by the following research questions:</w:t>
      </w:r>
    </w:p>
    <w:p w:rsidR="00000000" w:rsidDel="00000000" w:rsidP="00000000" w:rsidRDefault="00000000" w:rsidRPr="00000000" w14:paraId="00000020">
      <w:pPr>
        <w:numPr>
          <w:ilvl w:val="0"/>
          <w:numId w:val="1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primary challenges and limitations students and lecturers experience with current Learning Management Systems at Lagos State University?</w:t>
        <w:br w:type="textWrapping"/>
      </w:r>
    </w:p>
    <w:p w:rsidR="00000000" w:rsidDel="00000000" w:rsidP="00000000" w:rsidRDefault="00000000" w:rsidRPr="00000000" w14:paraId="00000021">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learning preferences, technological access patterns, and accessibility needs of LASU students, and how do these vary across different demographic groups?</w:t>
        <w:br w:type="textWrapping"/>
      </w:r>
    </w:p>
    <w:p w:rsidR="00000000" w:rsidDel="00000000" w:rsidP="00000000" w:rsidRDefault="00000000" w:rsidRPr="00000000" w14:paraId="00000022">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functional requirements must a multi-agent LMS meet to effectively serve LASU students' diverse needs within the constraints of the Nigerian educational technology environment?</w:t>
        <w:br w:type="textWrapping"/>
      </w:r>
    </w:p>
    <w:p w:rsidR="00000000" w:rsidDel="00000000" w:rsidP="00000000" w:rsidRDefault="00000000" w:rsidRPr="00000000" w14:paraId="00000023">
      <w:pPr>
        <w:numPr>
          <w:ilvl w:val="0"/>
          <w:numId w:val="1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multi-agent system architecture can effectively deliver adaptive and inclusive content in a resource-constrained university setting?</w:t>
        <w:br w:type="textWrapping"/>
      </w:r>
    </w:p>
    <w:p w:rsidR="00000000" w:rsidDel="00000000" w:rsidP="00000000" w:rsidRDefault="00000000" w:rsidRPr="00000000" w14:paraId="00000024">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almsflb1mao2" w:id="8"/>
      <w:bookmarkEnd w:id="8"/>
      <w:r w:rsidDel="00000000" w:rsidR="00000000" w:rsidRPr="00000000">
        <w:rPr>
          <w:rFonts w:ascii="Times New Roman" w:cs="Times New Roman" w:eastAsia="Times New Roman" w:hAnsi="Times New Roman"/>
          <w:b w:val="1"/>
          <w:bCs w:val="1"/>
          <w:color w:val="000000"/>
          <w:sz w:val="24"/>
          <w:szCs w:val="24"/>
          <w:rtl w:val="0"/>
        </w:rPr>
        <w:t xml:space="preserve">1.5 Significance of the Study</w:t>
      </w:r>
    </w:p>
    <w:p w:rsidR="00000000" w:rsidDel="00000000" w:rsidP="00000000" w:rsidRDefault="00000000" w:rsidRPr="00000000" w14:paraId="0000002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holds significance for multiple stakeholders within and beyond Lagos State University, contributing to both practical improvements in educational delivery and theoretical advancements in educational technology scholarship.</w:t>
      </w:r>
    </w:p>
    <w:p w:rsidR="00000000" w:rsidDel="00000000" w:rsidP="00000000" w:rsidRDefault="00000000" w:rsidRPr="00000000" w14:paraId="0000002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Students:</w:t>
      </w:r>
      <w:r w:rsidDel="00000000" w:rsidR="00000000" w:rsidRPr="00000000">
        <w:rPr>
          <w:rFonts w:ascii="Times New Roman" w:cs="Times New Roman" w:eastAsia="Times New Roman" w:hAnsi="Times New Roman"/>
          <w:sz w:val="24"/>
          <w:szCs w:val="24"/>
          <w:rtl w:val="0"/>
        </w:rPr>
        <w:t xml:space="preserve"> The primary beneficiaries of this research are LASU students themselves. The multi-agent LMS developed through this study has the potential to transform their learning experiences by providing content tailored to their individual needs, paces, and preferences. Students who currently struggle with uniform content delivery will benefit from adaptive pathways that provide additional support where needed. High-achieving students will find appropriate challenges that extend their learning rather than feeling held back by one-size-fits-all materials. Students with disabilities will experience genuinely inclusive learning environments where accessibility is built into the system rather than retrofitted as an afterthought. Those with limited internet access or older devices will benefit from optimization features that reduce data consumption and ensure functionality across different platforms. Ultimately, improved content delivery should translate to better comprehension, higher retention, improved grades, and increased satisfaction with the educational experience.</w:t>
      </w:r>
    </w:p>
    <w:p w:rsidR="00000000" w:rsidDel="00000000" w:rsidP="00000000" w:rsidRDefault="00000000" w:rsidRPr="00000000" w14:paraId="0000002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Lecturers and Instructors:</w:t>
      </w:r>
      <w:r w:rsidDel="00000000" w:rsidR="00000000" w:rsidRPr="00000000">
        <w:rPr>
          <w:rFonts w:ascii="Times New Roman" w:cs="Times New Roman" w:eastAsia="Times New Roman" w:hAnsi="Times New Roman"/>
          <w:sz w:val="24"/>
          <w:szCs w:val="24"/>
          <w:rtl w:val="0"/>
        </w:rPr>
        <w:t xml:space="preserve"> This research provides lecturers with tools to better understand and respond to their students' diverse needs. The learning analytics generated by the multi-agent system will offer insights into how students engage with content, where they struggle, and what interventions prove effective. Rather than waiting until examinations to discover widespread misunderstanding, lecturers can receive real-time alerts about concepts that students find difficult and adjust their teaching accordingly. The system's ability to adapt content automatically also reduces the burden on individual lecturers to create multiple versions of materials for different student needs. </w:t>
      </w:r>
    </w:p>
    <w:p w:rsidR="00000000" w:rsidDel="00000000" w:rsidP="00000000" w:rsidRDefault="00000000" w:rsidRPr="00000000" w14:paraId="000000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Lagos State University Administration:</w:t>
      </w:r>
      <w:r w:rsidDel="00000000" w:rsidR="00000000" w:rsidRPr="00000000">
        <w:rPr>
          <w:rFonts w:ascii="Times New Roman" w:cs="Times New Roman" w:eastAsia="Times New Roman" w:hAnsi="Times New Roman"/>
          <w:sz w:val="24"/>
          <w:szCs w:val="24"/>
          <w:rtl w:val="0"/>
        </w:rPr>
        <w:t xml:space="preserve"> From an institutional perspective, this research aligns with LASU's strategic objectives around technology integration, teaching quality improvement, and inclusive education. A successful implementation would enhance the university's reputation as an innovator in educational technology among Nigerian universities. The research provides evidence-based insights that can inform institutional policies on LMS adoption, accessibility standards, and technology procurement. It also demonstrates the university's commitment to addressing the United Nations Sustainable Development Goal 4 (Quality Education) and the Nigerian government's priorities around digital literacy and inclusive education. Furthermore, by potentially improving student success rates and reducing attrition, the system could have positive financial implications for the university.</w:t>
      </w:r>
    </w:p>
    <w:p w:rsidR="00000000" w:rsidDel="00000000" w:rsidP="00000000" w:rsidRDefault="00000000" w:rsidRPr="00000000" w14:paraId="000000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the Field of Educational Technology in Nigeria:</w:t>
      </w:r>
      <w:r w:rsidDel="00000000" w:rsidR="00000000" w:rsidRPr="00000000">
        <w:rPr>
          <w:rFonts w:ascii="Times New Roman" w:cs="Times New Roman" w:eastAsia="Times New Roman" w:hAnsi="Times New Roman"/>
          <w:sz w:val="24"/>
          <w:szCs w:val="24"/>
          <w:rtl w:val="0"/>
        </w:rPr>
        <w:t xml:space="preserve"> This research makes several important contributions to the scholarly literature. First, it adds to the limited body of empirical research on educational technology implementation in Nigerian universities, providing context-specific evidence rather than relying solely on studies from Western contexts. Second, it demonstrates how artificial intelligence approaches like multi-agent systems can be adapted to resource-constrained environments, challenging assumptions that such technologies require extensive infrastructure. </w:t>
      </w:r>
    </w:p>
    <w:p w:rsidR="00000000" w:rsidDel="00000000" w:rsidP="00000000" w:rsidRDefault="00000000" w:rsidRPr="00000000" w14:paraId="0000002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Inclusive Education:</w:t>
      </w:r>
      <w:r w:rsidDel="00000000" w:rsidR="00000000" w:rsidRPr="00000000">
        <w:rPr>
          <w:rFonts w:ascii="Times New Roman" w:cs="Times New Roman" w:eastAsia="Times New Roman" w:hAnsi="Times New Roman"/>
          <w:sz w:val="24"/>
          <w:szCs w:val="24"/>
          <w:rtl w:val="0"/>
        </w:rPr>
        <w:t xml:space="preserve"> This study contributes to ongoing efforts to make Nigerian education more inclusive and equitable. By demonstrating practical approaches to ensuring accessibility for students with disabilities and accommodating diverse learning needs, the research provides a model that extends beyond digital platforms to inform broader pedagogical practices. It challenges the notion that inclusive education requires prohibitively expensive interventions, showing instead how thoughtful design can create learning environments that benefit all students. The research also generates visibility for accessibility issues in Nigerian higher education, potentially influencing policy discussions at national levels.</w:t>
      </w:r>
    </w:p>
    <w:p w:rsidR="00000000" w:rsidDel="00000000" w:rsidP="00000000" w:rsidRDefault="00000000" w:rsidRPr="00000000" w14:paraId="0000002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Technology Developers:</w:t>
      </w:r>
      <w:r w:rsidDel="00000000" w:rsidR="00000000" w:rsidRPr="00000000">
        <w:rPr>
          <w:rFonts w:ascii="Times New Roman" w:cs="Times New Roman" w:eastAsia="Times New Roman" w:hAnsi="Times New Roman"/>
          <w:sz w:val="24"/>
          <w:szCs w:val="24"/>
          <w:rtl w:val="0"/>
        </w:rPr>
        <w:t xml:space="preserve"> The technical contributions of this research include the multi-agent system architecture itself, which can inform other developers working on educational technology for emerging markets. The study will document the design decisions, technical challenges, and solutions specific to the Nigerian context, providing valuable guidance for developers who wish to create culturally and contextually appropriate educational tools. This includes insights on optimizing for low-bandwidth environments, designing for mobile-first experiences, and balancing sophisticated functionality with resource constraints.</w:t>
      </w:r>
    </w:p>
    <w:p w:rsidR="00000000" w:rsidDel="00000000" w:rsidP="00000000" w:rsidRDefault="00000000" w:rsidRPr="00000000" w14:paraId="0000002C">
      <w:pPr>
        <w:spacing w:after="240" w:before="24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1.6 Scope </w:t>
      </w:r>
      <w:r w:rsidDel="00000000" w:rsidR="00000000" w:rsidRPr="00000000">
        <w:rPr>
          <w:rFonts w:ascii="Times New Roman" w:cs="Times New Roman" w:eastAsia="Times New Roman" w:hAnsi="Times New Roman"/>
          <w:b w:val="1"/>
          <w:bCs w:val="1"/>
          <w:sz w:val="24"/>
          <w:szCs w:val="24"/>
          <w:rtl w:val="0"/>
        </w:rPr>
        <w:t xml:space="preserve">of</w:t>
      </w:r>
      <w:r w:rsidDel="00000000" w:rsidR="00000000" w:rsidRPr="00000000">
        <w:rPr>
          <w:rFonts w:ascii="Times New Roman" w:cs="Times New Roman" w:eastAsia="Times New Roman" w:hAnsi="Times New Roman"/>
          <w:b w:val="1"/>
          <w:bCs w:val="1"/>
          <w:color w:val="000000"/>
          <w:sz w:val="24"/>
          <w:szCs w:val="24"/>
          <w:rtl w:val="0"/>
        </w:rPr>
        <w:t xml:space="preserve"> Study</w:t>
      </w:r>
    </w:p>
    <w:p w:rsidR="00000000" w:rsidDel="00000000" w:rsidP="00000000" w:rsidRDefault="00000000" w:rsidRPr="00000000" w14:paraId="0000002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is bounded by specific parameters that define its scope while acknowledging certain delimitations.</w:t>
      </w:r>
    </w:p>
    <w:p w:rsidR="00000000" w:rsidDel="00000000" w:rsidP="00000000" w:rsidRDefault="00000000" w:rsidRPr="00000000" w14:paraId="0000002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conducted exclusively at Lagos State University, focusing primarily on the main campus in Ojo, Lagos State. While LASU has a campus in Epe, this research centers on the Ojo campus, which houses the majority of the university's faculties and student population. The geographical focus allows for in-depth investigation within a specific context while maintaining feasibility given resource and time constraints. However, this delimitation means findings may not automatically generalize to other LASU campuses or other Nigerian universities without appropriate contextualization.</w:t>
      </w:r>
    </w:p>
    <w:p w:rsidR="00000000" w:rsidDel="00000000" w:rsidP="00000000" w:rsidRDefault="00000000" w:rsidRPr="00000000" w14:paraId="0000002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 investigation, which falls outside this study's scope. Among undergraduate students, the research deliberately includes representatives from diverse faculties (Sciences, Arts, Social Sciences, Education, Engineering, Law, and Management Sciences) to capture the breadth of disciplinary contexts, but cannot claim to represent every single department within LASU.</w:t>
      </w:r>
    </w:p>
    <w:p w:rsidR="00000000" w:rsidDel="00000000" w:rsidP="00000000" w:rsidRDefault="00000000" w:rsidRPr="00000000" w14:paraId="0000003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Subject Scope:</w:t>
      </w:r>
      <w:r w:rsidDel="00000000" w:rsidR="00000000" w:rsidRPr="00000000">
        <w:rPr>
          <w:rFonts w:ascii="Times New Roman" w:cs="Times New Roman" w:eastAsia="Times New Roman" w:hAnsi="Times New Roman"/>
          <w:sz w:val="24"/>
          <w:szCs w:val="24"/>
          <w:rtl w:val="0"/>
        </w:rPr>
        <w:t xml:space="preserve"> The multi-agent LMS developed in this study focuses on content delivery and assessment, which constitute core functions of any learning management system. Specifically, the system addresses content presentation adaptation, accessibility enhancement, personalized learning pathways, formative assessment, and learning analytics. The scope does not extend to comprehensive course management features like gradebook management, plagiarism detection, peer review systems, or complex collaborative project management tools, as including all possible LMS features would create an unwieldy prototype unsuitable for focused evaluation. The decision to prioritize adaptive and inclusive content delivery reflects the researcher's assessment of the most pressing needs identified through preliminary observations and conversations with students and lecturers.</w:t>
      </w:r>
    </w:p>
    <w:p w:rsidR="00000000" w:rsidDel="00000000" w:rsidP="00000000" w:rsidRDefault="00000000" w:rsidRPr="00000000" w14:paraId="00000031">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ux9165lflluv" w:id="9"/>
      <w:bookmarkEnd w:id="9"/>
      <w:r w:rsidDel="00000000" w:rsidR="00000000" w:rsidRPr="00000000">
        <w:rPr>
          <w:rFonts w:ascii="Times New Roman" w:cs="Times New Roman" w:eastAsia="Times New Roman" w:hAnsi="Times New Roman"/>
          <w:b w:val="1"/>
          <w:bCs w:val="1"/>
          <w:color w:val="000000"/>
          <w:sz w:val="24"/>
          <w:szCs w:val="24"/>
          <w:rtl w:val="0"/>
        </w:rPr>
        <w:t xml:space="preserve">1.7 Operational Definition of Terms</w:t>
      </w:r>
    </w:p>
    <w:p w:rsidR="00000000" w:rsidDel="00000000" w:rsidP="00000000" w:rsidRDefault="00000000" w:rsidRPr="00000000" w14:paraId="000000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clarity and shared understanding, key terms used throughout this research are defined operationally as follows:</w:t>
      </w:r>
    </w:p>
    <w:p w:rsidR="00000000" w:rsidDel="00000000" w:rsidP="00000000" w:rsidRDefault="00000000" w:rsidRPr="00000000" w14:paraId="0000003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Multi-Agent System:</w:t>
      </w:r>
      <w:r w:rsidDel="00000000" w:rsidR="00000000" w:rsidRPr="00000000">
        <w:rPr>
          <w:rFonts w:ascii="Times New Roman" w:cs="Times New Roman" w:eastAsia="Times New Roman" w:hAnsi="Times New Roman"/>
          <w:sz w:val="24"/>
          <w:szCs w:val="24"/>
          <w:rtl w:val="0"/>
        </w:rPr>
        <w:t xml:space="preserve"> A computational system composed of multiple autonomous software agents that interact with each other and their environment to achieve individual and collective goals. In this study, agents include the Student Modeling Agent (which builds and maintains profiles of individual learners), Content Adaptation Agent (which adjusts content presentation based on student profiles), Accessibility Agent (which ensures materials meet accessibility standards), Assessment Agent (which personalizes quizzes and provides feedback), and Analytics Agent (which monitors patterns and generates insights). These agents operate semi-independently while coordinating through a central communication protocol.</w:t>
      </w:r>
    </w:p>
    <w:p w:rsidR="00000000" w:rsidDel="00000000" w:rsidP="00000000" w:rsidRDefault="00000000" w:rsidRPr="00000000" w14:paraId="0000003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Learning Management System (LMS):</w:t>
      </w:r>
      <w:r w:rsidDel="00000000" w:rsidR="00000000" w:rsidRPr="00000000">
        <w:rPr>
          <w:rFonts w:ascii="Times New Roman" w:cs="Times New Roman" w:eastAsia="Times New Roman" w:hAnsi="Times New Roman"/>
          <w:sz w:val="24"/>
          <w:szCs w:val="24"/>
          <w:rtl w:val="0"/>
        </w:rPr>
        <w:t xml:space="preserve"> A software platform that facilitates the administration, delivery, tracking, and reporting of educational courses and training programs. For this research, LMS refers specifically to digital systems used at LASU to distribute course materials, facilitate communication between lecturers and students, submit assignments, and conduct assessments. Examples currently in use include Moodle, Google Classroom, and Microsoft Teams.</w:t>
      </w:r>
    </w:p>
    <w:p w:rsidR="00000000" w:rsidDel="00000000" w:rsidP="00000000" w:rsidRDefault="00000000" w:rsidRPr="00000000" w14:paraId="000000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Adaptive Content Delivery:</w:t>
      </w:r>
      <w:r w:rsidDel="00000000" w:rsidR="00000000" w:rsidRPr="00000000">
        <w:rPr>
          <w:rFonts w:ascii="Times New Roman" w:cs="Times New Roman" w:eastAsia="Times New Roman" w:hAnsi="Times New Roman"/>
          <w:sz w:val="24"/>
          <w:szCs w:val="24"/>
          <w:rtl w:val="0"/>
        </w:rPr>
        <w:t xml:space="preserve"> The dynamic modification of educational content, sequence, pace, and presentation format based on individual learner characteristics, preferences, performance, and needs. Adaptation may involve changing difficulty levels, providing additional explanations or examples, altering media formats, adjusting reading levels, or modifying navigation pathways through content. Unlike personalization (which relies on learner choices), adaptation is system-initiated based on data-driven inferences about learner needs.</w:t>
      </w:r>
    </w:p>
    <w:p w:rsidR="00000000" w:rsidDel="00000000" w:rsidP="00000000" w:rsidRDefault="00000000" w:rsidRPr="00000000" w14:paraId="000000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Inclusive Content Delivery:</w:t>
      </w:r>
      <w:r w:rsidDel="00000000" w:rsidR="00000000" w:rsidRPr="00000000">
        <w:rPr>
          <w:rFonts w:ascii="Times New Roman" w:cs="Times New Roman" w:eastAsia="Times New Roman" w:hAnsi="Times New Roman"/>
          <w:sz w:val="24"/>
          <w:szCs w:val="24"/>
          <w:rtl w:val="0"/>
        </w:rPr>
        <w:t xml:space="preserve"> The design and presentation of educational materials in ways that are accessible and usable by all students, including those with diverse abilities, backgrounds, learning preferences, and technological access. Inclusion encompasses physical accessibility (screen reader compatibility, captions, alternative text), cognitive accessibility (clear language, chunked information, multiple representations), and contextual accessibility (offline capabilities, low-bandwidth optimization, mobile responsiveness).</w:t>
      </w:r>
    </w:p>
    <w:p w:rsidR="00000000" w:rsidDel="00000000" w:rsidP="00000000" w:rsidRDefault="00000000" w:rsidRPr="00000000" w14:paraId="0000003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Model:</w:t>
      </w:r>
      <w:r w:rsidDel="00000000" w:rsidR="00000000" w:rsidRPr="00000000">
        <w:rPr>
          <w:rFonts w:ascii="Times New Roman" w:cs="Times New Roman" w:eastAsia="Times New Roman" w:hAnsi="Times New Roman"/>
          <w:sz w:val="24"/>
          <w:szCs w:val="24"/>
          <w:rtl w:val="0"/>
        </w:rPr>
        <w:t xml:space="preserve"> A computational representation of an individual learner's knowledge state, skills, preferences, learning history, and characteristics relevant to educational decision-making. </w:t>
      </w:r>
    </w:p>
    <w:p w:rsidR="00000000" w:rsidDel="00000000" w:rsidP="00000000" w:rsidRDefault="00000000" w:rsidRPr="00000000" w14:paraId="000000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Learning Analytics:</w:t>
      </w:r>
      <w:r w:rsidDel="00000000" w:rsidR="00000000" w:rsidRPr="00000000">
        <w:rPr>
          <w:rFonts w:ascii="Times New Roman" w:cs="Times New Roman" w:eastAsia="Times New Roman" w:hAnsi="Times New Roman"/>
          <w:sz w:val="24"/>
          <w:szCs w:val="24"/>
          <w:rtl w:val="0"/>
        </w:rPr>
        <w:t xml:space="preserve"> The measurement, collection, analysis, and reporting of data about learners and their contexts for purposes of understanding and optimizing learning and the environments in which it occurs. </w:t>
      </w:r>
    </w:p>
    <w:p w:rsidR="00000000" w:rsidDel="00000000" w:rsidP="00000000" w:rsidRDefault="00000000" w:rsidRPr="00000000" w14:paraId="000000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Accessibility Standards:</w:t>
      </w:r>
      <w:r w:rsidDel="00000000" w:rsidR="00000000" w:rsidRPr="00000000">
        <w:rPr>
          <w:rFonts w:ascii="Times New Roman" w:cs="Times New Roman" w:eastAsia="Times New Roman" w:hAnsi="Times New Roman"/>
          <w:sz w:val="24"/>
          <w:szCs w:val="24"/>
          <w:rtl w:val="0"/>
        </w:rPr>
        <w:t xml:space="preserve"> Technical and design requirements that ensure digital content is perceivable, operable, understandable, and robust for users with diverse abilities. This research primarily references the Web Content Accessibility Guidelines (WCAG) 2.1, adapted for the LASU context, with particular attention to providing text alternatives for non-text content, creating content that can be presented in different ways without losing meaning, making it easier for users to see and hear content, and ensuring compatibility with assistive technologies.</w:t>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Universal Design for Learning (UDL):</w:t>
      </w:r>
      <w:r w:rsidDel="00000000" w:rsidR="00000000" w:rsidRPr="00000000">
        <w:rPr>
          <w:rFonts w:ascii="Times New Roman" w:cs="Times New Roman" w:eastAsia="Times New Roman" w:hAnsi="Times New Roman"/>
          <w:sz w:val="24"/>
          <w:szCs w:val="24"/>
          <w:rtl w:val="0"/>
        </w:rPr>
        <w:t xml:space="preserve"> An educational framework based on neuroscience research that guides the development of flexible learning environments accommodating individual learning differences. UDL emphasizes providing multiple means of representation (presenting information through different modalities), multiple means of action and expression (allowing students to demonstrate knowledge in various ways), and multiple means of engagement (tapping into diverse interests and motivations). This research uses UDL principles to inform content adaptation strategies.</w:t>
      </w:r>
    </w:p>
    <w:p w:rsidR="00000000" w:rsidDel="00000000" w:rsidP="00000000" w:rsidRDefault="00000000" w:rsidRPr="00000000" w14:paraId="0000003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Agent:</w:t>
      </w:r>
      <w:r w:rsidDel="00000000" w:rsidR="00000000" w:rsidRPr="00000000">
        <w:rPr>
          <w:rFonts w:ascii="Times New Roman" w:cs="Times New Roman" w:eastAsia="Times New Roman" w:hAnsi="Times New Roman"/>
          <w:sz w:val="24"/>
          <w:szCs w:val="24"/>
          <w:rtl w:val="0"/>
        </w:rPr>
        <w:t xml:space="preserve"> An autonomous computational entity that perceives its environment through sensors, processes information according to its programmed logic and learning capabilities, and acts upon the environment through effectors to achieve specific goals. Agents in this research are software programs that monitor student interactions, make decisions about content adaptation, and execute changes to the learning experience without requiring constant human intervention.</w:t>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qitqrvlzacuc" w:id="10"/>
      <w:bookmarkEnd w:id="10"/>
      <w:r w:rsidDel="00000000" w:rsidR="00000000" w:rsidRPr="00000000">
        <w:rPr>
          <w:rFonts w:ascii="Times New Roman" w:cs="Times New Roman" w:eastAsia="Times New Roman" w:hAnsi="Times New Roman"/>
          <w:b w:val="1"/>
          <w:bCs w:val="1"/>
          <w:color w:val="000000"/>
          <w:sz w:val="26"/>
          <w:szCs w:val="26"/>
          <w:rtl w:val="0"/>
        </w:rPr>
        <w:t xml:space="preserve">LITERATURE REVIEW</w:t>
      </w:r>
    </w:p>
    <w:p w:rsidR="00000000" w:rsidDel="00000000" w:rsidP="00000000" w:rsidRDefault="00000000" w:rsidRPr="00000000" w14:paraId="0000003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 Introduction</w:t>
      </w:r>
      <w:r w:rsidDel="00000000" w:rsidR="00000000" w:rsidRPr="00000000">
        <w:rPr>
          <w:rtl w:val="0"/>
        </w:rPr>
      </w:r>
    </w:p>
    <w:p w:rsidR="00000000" w:rsidDel="00000000" w:rsidP="00000000" w:rsidRDefault="00000000" w:rsidRPr="00000000" w14:paraId="0000003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chapter reviews scholarly and practical literature relevant to the development of a multi-agent Learning Management System (LMS) for adaptive and inclusive content delivery in the context of Lagos State University. The review is organized thematically, beginning with conceptual foundations, followed by the theoretical frameworks anchoring the study. It then examines empirical research on existing systems globally and within the Nigerian educational technology context, and finally synthesizes these insights to identify the specific knowledge gaps this research addresses.</w:t>
      </w:r>
    </w:p>
    <w:p w:rsidR="00000000" w:rsidDel="00000000" w:rsidP="00000000" w:rsidRDefault="00000000" w:rsidRPr="00000000" w14:paraId="00000040">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Conceptual Review</w:t>
      </w:r>
    </w:p>
    <w:p w:rsidR="00000000" w:rsidDel="00000000" w:rsidP="00000000" w:rsidRDefault="00000000" w:rsidRPr="00000000" w14:paraId="0000004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2.2.1 The Evolution of Learning Management Systems (LMS)</w:t>
      </w:r>
      <w:r w:rsidDel="00000000" w:rsidR="00000000" w:rsidRPr="00000000">
        <w:rPr>
          <w:rFonts w:ascii="Times New Roman" w:cs="Times New Roman" w:eastAsia="Times New Roman" w:hAnsi="Times New Roman"/>
          <w:sz w:val="24"/>
          <w:szCs w:val="24"/>
          <w:rtl w:val="0"/>
        </w:rPr>
        <w:t xml:space="preserve"> Learning Management Systems have traditionally served as administrative hubs for course delivery. Early iterations were essentially digital filing cabinets—static repositories where lecturers uploaded PDFs and PowerPoint slides. While platforms like Moodle, Blackboard, and Google Classroom have introduced interactive features like forums and quizzes, they remain largely "system-centric" rather than "learner-centric" (Turnbull et al., 2019). In the Nigerian context, the adoption of these platforms surged during the COVID-19 pandemic. However, as Ezekiel-Hart and Adiele (2021) observed, this adoption was mostly a direct translation of traditional face-to-face lecture methods into a digital format, lacking the dynamic responsiveness required for true online pedagogy.</w:t>
      </w:r>
    </w:p>
    <w:p w:rsidR="00000000" w:rsidDel="00000000" w:rsidP="00000000" w:rsidRDefault="00000000" w:rsidRPr="00000000" w14:paraId="000000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2.2.2 Multi-Agent Systems (MAS) in Educational Technology</w:t>
      </w:r>
      <w:r w:rsidDel="00000000" w:rsidR="00000000" w:rsidRPr="00000000">
        <w:rPr>
          <w:rFonts w:ascii="Times New Roman" w:cs="Times New Roman" w:eastAsia="Times New Roman" w:hAnsi="Times New Roman"/>
          <w:sz w:val="24"/>
          <w:szCs w:val="24"/>
          <w:rtl w:val="0"/>
        </w:rPr>
        <w:t xml:space="preserve"> A Multi-Agent System (MAS) represents a paradigm shift from passive software to proactive, intelligent environments. Borrowed from Distributed Artificial Intelligence (DAI), a MAS consists of autonomous entities (agents) that observe their environment and take actions to maximize the chances of achieving a specific goal (Wooldridge, 2009). In educational technology, these agents are programmed to handle specific pedagogical tasks. A standard architectural model includes a </w:t>
      </w:r>
      <w:r w:rsidDel="00000000" w:rsidR="00000000" w:rsidRPr="00000000">
        <w:rPr>
          <w:rFonts w:ascii="Times New Roman" w:cs="Times New Roman" w:eastAsia="Times New Roman" w:hAnsi="Times New Roman"/>
          <w:i w:val="1"/>
          <w:iCs w:val="1"/>
          <w:sz w:val="24"/>
          <w:szCs w:val="24"/>
          <w:rtl w:val="0"/>
        </w:rPr>
        <w:t xml:space="preserve">Student Agent</w:t>
      </w:r>
      <w:r w:rsidDel="00000000" w:rsidR="00000000" w:rsidRPr="00000000">
        <w:rPr>
          <w:rFonts w:ascii="Times New Roman" w:cs="Times New Roman" w:eastAsia="Times New Roman" w:hAnsi="Times New Roman"/>
          <w:sz w:val="24"/>
          <w:szCs w:val="24"/>
          <w:rtl w:val="0"/>
        </w:rPr>
        <w:t xml:space="preserve"> (tracking user behavior), a </w:t>
      </w:r>
      <w:r w:rsidDel="00000000" w:rsidR="00000000" w:rsidRPr="00000000">
        <w:rPr>
          <w:rFonts w:ascii="Times New Roman" w:cs="Times New Roman" w:eastAsia="Times New Roman" w:hAnsi="Times New Roman"/>
          <w:i w:val="1"/>
          <w:iCs w:val="1"/>
          <w:sz w:val="24"/>
          <w:szCs w:val="24"/>
          <w:rtl w:val="0"/>
        </w:rPr>
        <w:t xml:space="preserve">Pedagogical Agent</w:t>
      </w:r>
      <w:r w:rsidDel="00000000" w:rsidR="00000000" w:rsidRPr="00000000">
        <w:rPr>
          <w:rFonts w:ascii="Times New Roman" w:cs="Times New Roman" w:eastAsia="Times New Roman" w:hAnsi="Times New Roman"/>
          <w:sz w:val="24"/>
          <w:szCs w:val="24"/>
          <w:rtl w:val="0"/>
        </w:rPr>
        <w:t xml:space="preserve"> (deciding instructional strategies), and a </w:t>
      </w:r>
      <w:r w:rsidDel="00000000" w:rsidR="00000000" w:rsidRPr="00000000">
        <w:rPr>
          <w:rFonts w:ascii="Times New Roman" w:cs="Times New Roman" w:eastAsia="Times New Roman" w:hAnsi="Times New Roman"/>
          <w:i w:val="1"/>
          <w:iCs w:val="1"/>
          <w:sz w:val="24"/>
          <w:szCs w:val="24"/>
          <w:rtl w:val="0"/>
        </w:rPr>
        <w:t xml:space="preserve">Domain Agent</w:t>
      </w:r>
      <w:r w:rsidDel="00000000" w:rsidR="00000000" w:rsidRPr="00000000">
        <w:rPr>
          <w:rFonts w:ascii="Times New Roman" w:cs="Times New Roman" w:eastAsia="Times New Roman" w:hAnsi="Times New Roman"/>
          <w:sz w:val="24"/>
          <w:szCs w:val="24"/>
          <w:rtl w:val="0"/>
        </w:rPr>
        <w:t xml:space="preserve"> (managing course content) (Oyelere et al., 2018).</w:t>
      </w:r>
    </w:p>
    <w:p w:rsidR="00000000" w:rsidDel="00000000" w:rsidP="00000000" w:rsidRDefault="00000000" w:rsidRPr="00000000" w14:paraId="0000004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working collaboratively, these agents can simulate the role of a human tutor, making real-time decisions about what content a student should see next based on their immediate performance, rather than a pre-set syllabus.</w:t>
      </w:r>
    </w:p>
    <w:p w:rsidR="00000000" w:rsidDel="00000000" w:rsidP="00000000" w:rsidRDefault="00000000" w:rsidRPr="00000000" w14:paraId="0000004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2.2.3 Adaptive vs. Personalized Content Delivery</w:t>
      </w:r>
      <w:r w:rsidDel="00000000" w:rsidR="00000000" w:rsidRPr="00000000">
        <w:rPr>
          <w:rFonts w:ascii="Times New Roman" w:cs="Times New Roman" w:eastAsia="Times New Roman" w:hAnsi="Times New Roman"/>
          <w:sz w:val="24"/>
          <w:szCs w:val="24"/>
          <w:rtl w:val="0"/>
        </w:rPr>
        <w:t xml:space="preserve"> It is critical to distinguish between personalized and adaptive learning. Personalization often requires the learner to manually select their preferences (e.g., choosing a video over a text document). Adaptive learning, however, is system-driven. It involves the dynamic modification of the learning environment—altering the sequence, difficulty, or format of content—based on continuous data collection regarding the learner's cognitive state and interactions (Luckin et al., 2016). For LASU students, an adaptive system means that a student struggling with an introductory concept in Educational Technology will automatically be routed to remedial foundational materials, while an advanced student is propelled to higher-order critical thinking tasks.</w:t>
      </w:r>
    </w:p>
    <w:p w:rsidR="00000000" w:rsidDel="00000000" w:rsidP="00000000" w:rsidRDefault="00000000" w:rsidRPr="00000000" w14:paraId="0000004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2.2.4 Inclusive Education and Digital Accessibility</w:t>
      </w:r>
      <w:r w:rsidDel="00000000" w:rsidR="00000000" w:rsidRPr="00000000">
        <w:rPr>
          <w:rFonts w:ascii="Times New Roman" w:cs="Times New Roman" w:eastAsia="Times New Roman" w:hAnsi="Times New Roman"/>
          <w:sz w:val="24"/>
          <w:szCs w:val="24"/>
          <w:rtl w:val="0"/>
        </w:rPr>
        <w:t xml:space="preserve"> Inclusion in digital spaces means ensuring that educational materials are usable by all students, including those with visual, auditory, motor, or cognitive disabilities. Ajuwon (2020) highlights that Nigerian tertiary institutions severely lag in providing accessible digital materials. Many lecturers upload scanned images of textbook pages (which are completely unreadable by screen readers) rather than optical character recognition (OCR) compliant texts. True inclusion also extends to "infrastructural accessibility"—designing systems that are optimized for the low-bandwidth and mobile-first realities of the average Nigerian student (Anyanwu et al., 2021).</w:t>
      </w:r>
    </w:p>
    <w:p w:rsidR="00000000" w:rsidDel="00000000" w:rsidP="00000000" w:rsidRDefault="00000000" w:rsidRPr="00000000" w14:paraId="00000046">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Theoretical Framework</w:t>
      </w:r>
    </w:p>
    <w:p w:rsidR="00000000" w:rsidDel="00000000" w:rsidP="00000000" w:rsidRDefault="00000000" w:rsidRPr="00000000" w14:paraId="0000004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2.3.1 Universal Design for Learning (UDL)</w:t>
      </w:r>
      <w:r w:rsidDel="00000000" w:rsidR="00000000" w:rsidRPr="00000000">
        <w:rPr>
          <w:rFonts w:ascii="Times New Roman" w:cs="Times New Roman" w:eastAsia="Times New Roman" w:hAnsi="Times New Roman"/>
          <w:sz w:val="24"/>
          <w:szCs w:val="24"/>
          <w:rtl w:val="0"/>
        </w:rPr>
        <w:t xml:space="preserve"> This study is heavily anchored in the Universal Design for Learning (UDL) framework developed by CAST (2018). UDL posits that barriers to learning are not inherent to the student, but rather to the rigid design of the curriculum. The framework is built on three neuroscientific principles:</w:t>
      </w:r>
    </w:p>
    <w:p w:rsidR="00000000" w:rsidDel="00000000" w:rsidP="00000000" w:rsidRDefault="00000000" w:rsidRPr="00000000" w14:paraId="00000048">
      <w:pPr>
        <w:numPr>
          <w:ilvl w:val="0"/>
          <w:numId w:val="1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Multiple Means of Representation:</w:t>
      </w:r>
      <w:r w:rsidDel="00000000" w:rsidR="00000000" w:rsidRPr="00000000">
        <w:rPr>
          <w:rFonts w:ascii="Times New Roman" w:cs="Times New Roman" w:eastAsia="Times New Roman" w:hAnsi="Times New Roman"/>
          <w:sz w:val="24"/>
          <w:szCs w:val="24"/>
          <w:rtl w:val="0"/>
        </w:rPr>
        <w:t xml:space="preserve"> Presenting information in various formats (text, audio, video) to accommodate different sensory needs.</w:t>
      </w:r>
    </w:p>
    <w:p w:rsidR="00000000" w:rsidDel="00000000" w:rsidP="00000000" w:rsidRDefault="00000000" w:rsidRPr="00000000" w14:paraId="00000049">
      <w:pPr>
        <w:numPr>
          <w:ilvl w:val="0"/>
          <w:numId w:val="1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Multiple Means of Action and Expression:</w:t>
      </w:r>
      <w:r w:rsidDel="00000000" w:rsidR="00000000" w:rsidRPr="00000000">
        <w:rPr>
          <w:rFonts w:ascii="Times New Roman" w:cs="Times New Roman" w:eastAsia="Times New Roman" w:hAnsi="Times New Roman"/>
          <w:sz w:val="24"/>
          <w:szCs w:val="24"/>
          <w:rtl w:val="0"/>
        </w:rPr>
        <w:t xml:space="preserve"> Allowing students to demonstrate their knowledge in diverse ways.</w:t>
      </w:r>
    </w:p>
    <w:p w:rsidR="00000000" w:rsidDel="00000000" w:rsidP="00000000" w:rsidRDefault="00000000" w:rsidRPr="00000000" w14:paraId="0000004A">
      <w:pPr>
        <w:numPr>
          <w:ilvl w:val="0"/>
          <w:numId w:val="1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Multiple Means of Engagement:</w:t>
      </w:r>
      <w:r w:rsidDel="00000000" w:rsidR="00000000" w:rsidRPr="00000000">
        <w:rPr>
          <w:rFonts w:ascii="Times New Roman" w:cs="Times New Roman" w:eastAsia="Times New Roman" w:hAnsi="Times New Roman"/>
          <w:sz w:val="24"/>
          <w:szCs w:val="24"/>
          <w:rtl w:val="0"/>
        </w:rPr>
        <w:t xml:space="preserve"> Tapping into learners' interests and motivations.</w:t>
      </w:r>
    </w:p>
    <w:p w:rsidR="00000000" w:rsidDel="00000000" w:rsidP="00000000" w:rsidRDefault="00000000" w:rsidRPr="00000000" w14:paraId="0000004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proposed multi-agent LMS operationalizes UDL. For instance, the </w:t>
      </w:r>
      <w:r w:rsidDel="00000000" w:rsidR="00000000" w:rsidRPr="00000000">
        <w:rPr>
          <w:rFonts w:ascii="Times New Roman" w:cs="Times New Roman" w:eastAsia="Times New Roman" w:hAnsi="Times New Roman"/>
          <w:i w:val="1"/>
          <w:iCs w:val="1"/>
          <w:sz w:val="24"/>
          <w:szCs w:val="24"/>
          <w:rtl w:val="0"/>
        </w:rPr>
        <w:t xml:space="preserve">Accessibility Agent</w:t>
      </w:r>
      <w:r w:rsidDel="00000000" w:rsidR="00000000" w:rsidRPr="00000000">
        <w:rPr>
          <w:rFonts w:ascii="Times New Roman" w:cs="Times New Roman" w:eastAsia="Times New Roman" w:hAnsi="Times New Roman"/>
          <w:sz w:val="24"/>
          <w:szCs w:val="24"/>
          <w:rtl w:val="0"/>
        </w:rPr>
        <w:t xml:space="preserve"> ensures representation by automatically generating alternative text for images or converting text to speech for visually impaired students at LASU.</w:t>
      </w:r>
    </w:p>
    <w:p w:rsidR="00000000" w:rsidDel="00000000" w:rsidP="00000000" w:rsidRDefault="00000000" w:rsidRPr="00000000" w14:paraId="0000004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2.3.2 Vygotsky’s Constructivism and the Zone of Proximal Development (ZPD)</w:t>
      </w:r>
      <w:r w:rsidDel="00000000" w:rsidR="00000000" w:rsidRPr="00000000">
        <w:rPr>
          <w:rFonts w:ascii="Times New Roman" w:cs="Times New Roman" w:eastAsia="Times New Roman" w:hAnsi="Times New Roman"/>
          <w:sz w:val="24"/>
          <w:szCs w:val="24"/>
          <w:rtl w:val="0"/>
        </w:rPr>
        <w:t xml:space="preserve"> Constructivism argues that learners actively construct knowledge rather than passively receiving it. Specifically, Vygotsky’s (1978) concept of the Zone of Proximal Development (ZPD)—the space between what a learner can do independently and what they can do with guidance—is central to adaptive systems. The multi-agent LMS acts as the "More Knowledgeable Other" (MKO). Through continuous assessment, the </w:t>
      </w:r>
      <w:r w:rsidDel="00000000" w:rsidR="00000000" w:rsidRPr="00000000">
        <w:rPr>
          <w:rFonts w:ascii="Times New Roman" w:cs="Times New Roman" w:eastAsia="Times New Roman" w:hAnsi="Times New Roman"/>
          <w:i w:val="1"/>
          <w:iCs w:val="1"/>
          <w:sz w:val="24"/>
          <w:szCs w:val="24"/>
          <w:rtl w:val="0"/>
        </w:rPr>
        <w:t xml:space="preserve">Student Modeling Agent</w:t>
      </w:r>
      <w:r w:rsidDel="00000000" w:rsidR="00000000" w:rsidRPr="00000000">
        <w:rPr>
          <w:rFonts w:ascii="Times New Roman" w:cs="Times New Roman" w:eastAsia="Times New Roman" w:hAnsi="Times New Roman"/>
          <w:sz w:val="24"/>
          <w:szCs w:val="24"/>
          <w:rtl w:val="0"/>
        </w:rPr>
        <w:t xml:space="preserve"> identifies the learner's current ZPD and provides the exact level of scaffolding (hints, simpler content, or advanced challenges) required to move them to the next level of mastery.</w:t>
      </w:r>
    </w:p>
    <w:p w:rsidR="00000000" w:rsidDel="00000000" w:rsidP="00000000" w:rsidRDefault="00000000" w:rsidRPr="00000000" w14:paraId="0000004D">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Empirical Review</w:t>
      </w:r>
    </w:p>
    <w:p w:rsidR="00000000" w:rsidDel="00000000" w:rsidP="00000000" w:rsidRDefault="00000000" w:rsidRPr="00000000" w14:paraId="0000004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2.4.1 Global Perspectives on Intelligent and Adaptive Systems</w:t>
      </w:r>
      <w:r w:rsidDel="00000000" w:rsidR="00000000" w:rsidRPr="00000000">
        <w:rPr>
          <w:rFonts w:ascii="Times New Roman" w:cs="Times New Roman" w:eastAsia="Times New Roman" w:hAnsi="Times New Roman"/>
          <w:sz w:val="24"/>
          <w:szCs w:val="24"/>
          <w:rtl w:val="0"/>
        </w:rPr>
        <w:t xml:space="preserve"> Globally, empirical studies have demonstrated the efficacy of MAS in education. Dorça et al. (2017) developed a multi-agent system that adapted course sequencing based on students' learning styles, resulting in a 22% increase in knowledge retention compared to a control group using a static LMS. Similarly, Fadzil et al. (2020) implemented an agent-based analytical dashboard that proactively identified at-risk students, significantly reducing dropout rates. However, these studies were conducted in high-income countries with robust internet infrastructure and high computer ownership, making direct replication in Nigeria problematic.</w:t>
      </w:r>
    </w:p>
    <w:p w:rsidR="00000000" w:rsidDel="00000000" w:rsidP="00000000" w:rsidRDefault="00000000" w:rsidRPr="00000000" w14:paraId="0000004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2.4.2 LMS Adoption and Challenges in the Nigerian Context</w:t>
      </w:r>
      <w:r w:rsidDel="00000000" w:rsidR="00000000" w:rsidRPr="00000000">
        <w:rPr>
          <w:rFonts w:ascii="Times New Roman" w:cs="Times New Roman" w:eastAsia="Times New Roman" w:hAnsi="Times New Roman"/>
          <w:sz w:val="24"/>
          <w:szCs w:val="24"/>
          <w:rtl w:val="0"/>
        </w:rPr>
        <w:t xml:space="preserve"> Research within Nigeria has predominantly focused on the </w:t>
      </w:r>
      <w:r w:rsidDel="00000000" w:rsidR="00000000" w:rsidRPr="00000000">
        <w:rPr>
          <w:rFonts w:ascii="Times New Roman" w:cs="Times New Roman" w:eastAsia="Times New Roman" w:hAnsi="Times New Roman"/>
          <w:i w:val="1"/>
          <w:iCs w:val="1"/>
          <w:sz w:val="24"/>
          <w:szCs w:val="24"/>
          <w:rtl w:val="0"/>
        </w:rPr>
        <w:t xml:space="preserve">adoption</w:t>
      </w:r>
      <w:r w:rsidDel="00000000" w:rsidR="00000000" w:rsidRPr="00000000">
        <w:rPr>
          <w:rFonts w:ascii="Times New Roman" w:cs="Times New Roman" w:eastAsia="Times New Roman" w:hAnsi="Times New Roman"/>
          <w:sz w:val="24"/>
          <w:szCs w:val="24"/>
          <w:rtl w:val="0"/>
        </w:rPr>
        <w:t xml:space="preserve"> of LMS rather than the </w:t>
      </w:r>
      <w:r w:rsidDel="00000000" w:rsidR="00000000" w:rsidRPr="00000000">
        <w:rPr>
          <w:rFonts w:ascii="Times New Roman" w:cs="Times New Roman" w:eastAsia="Times New Roman" w:hAnsi="Times New Roman"/>
          <w:i w:val="1"/>
          <w:iCs w:val="1"/>
          <w:sz w:val="24"/>
          <w:szCs w:val="24"/>
          <w:rtl w:val="0"/>
        </w:rPr>
        <w:t xml:space="preserve">adaptation</w:t>
      </w:r>
      <w:r w:rsidDel="00000000" w:rsidR="00000000" w:rsidRPr="00000000">
        <w:rPr>
          <w:rFonts w:ascii="Times New Roman" w:cs="Times New Roman" w:eastAsia="Times New Roman" w:hAnsi="Times New Roman"/>
          <w:sz w:val="24"/>
          <w:szCs w:val="24"/>
          <w:rtl w:val="0"/>
        </w:rPr>
        <w:t xml:space="preserve"> of the technology itself. Adedoyin and Soykan (2020) investigated the emergency pivot to online learning during COVID-19, noting that while universities like LASU successfully deployed Moodle, the pedagogy remained transmissive. Olaniyi (2020) identified significant infrastructural barriers to e-learning in Nigeria, including epileptic power supply and the high cost of data, which forced students to abandon video-heavy course materials. Furthermore, research on digital accessibility in Nigeria is sparse. Okah (2021) evaluated e-learning platforms across three Nigerian universities and found that none met the basic Web Content Accessibility Guidelines (WCAG) 2.1 standards, effectively disenfranchising students with disabilities.</w:t>
      </w:r>
    </w:p>
    <w:p w:rsidR="00000000" w:rsidDel="00000000" w:rsidP="00000000" w:rsidRDefault="00000000" w:rsidRPr="00000000" w14:paraId="00000050">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Appraisal of Literature and Knowledge Gap</w:t>
      </w:r>
    </w:p>
    <w:p w:rsidR="00000000" w:rsidDel="00000000" w:rsidP="00000000" w:rsidRDefault="00000000" w:rsidRPr="00000000" w14:paraId="0000005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reveals a clear trajectory: while standard Learning Management Systems are becoming commonplace in Nigerian universities, they are fundamentally inadequate for addressing the diverse cognitive, physical, and infrastructural needs of the student population. Global research proves that Multi-Agent Systems can solve the problems of one-size-fits-all education by providing adaptive, personalized learning pathways.</w:t>
      </w:r>
    </w:p>
    <w:p w:rsidR="00000000" w:rsidDel="00000000" w:rsidP="00000000" w:rsidRDefault="00000000" w:rsidRPr="00000000" w14:paraId="0000005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 massive empirical and developmental gap exists. The sophisticated multi-agent systems praised in Western literature are designed for high-bandwidth, desktop-first environments. There is a dearth of research on how to architect and implement these intelligent, multi-agent systems in resource-constrained, mobile-first, and low-bandwidth environments like Lagos State University. Furthermore, existing Nigerian studies diagnose the problems of digital exclusion and poor LMS adoption but rarely build and empirically test localized technological solutions.</w:t>
      </w:r>
    </w:p>
    <w:p w:rsidR="00000000" w:rsidDel="00000000" w:rsidP="00000000" w:rsidRDefault="00000000" w:rsidRPr="00000000" w14:paraId="0000005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bridges this gap. By designing a multi-agent LMS that incorporates specific agents for low-bandwidth optimization and UDL-compliant accessibility, this research moves the Nigerian educational technology discourse from simply identifying infrastructural and pedagogical deficits to actively engineering an intelligent, inclusive solution.</w:t>
      </w:r>
    </w:p>
    <w:p w:rsidR="00000000" w:rsidDel="00000000" w:rsidP="00000000" w:rsidRDefault="00000000" w:rsidRPr="00000000" w14:paraId="00000054">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pStyle w:val="Heading2"/>
        <w:keepNext w:val="0"/>
        <w:keepLines w:val="0"/>
        <w:spacing w:after="80" w:line="360" w:lineRule="auto"/>
        <w:rPr>
          <w:rFonts w:ascii="Times New Roman" w:cs="Times New Roman" w:eastAsia="Times New Roman" w:hAnsi="Times New Roman"/>
          <w:b w:val="1"/>
          <w:bCs w:val="1"/>
          <w:color w:val="434343"/>
          <w:sz w:val="24"/>
          <w:szCs w:val="24"/>
        </w:rPr>
      </w:pPr>
      <w:bookmarkStart w:colFirst="0" w:colLast="0" w:name="_t65puvppi8lv" w:id="11"/>
      <w:bookmarkEnd w:id="11"/>
      <w:r w:rsidDel="00000000" w:rsidR="00000000" w:rsidRPr="00000000">
        <w:rPr>
          <w:rFonts w:ascii="Times New Roman" w:cs="Times New Roman" w:eastAsia="Times New Roman" w:hAnsi="Times New Roman"/>
          <w:b w:val="1"/>
          <w:bCs w:val="1"/>
          <w:color w:val="434343"/>
          <w:sz w:val="24"/>
          <w:szCs w:val="24"/>
          <w:rtl w:val="0"/>
        </w:rPr>
        <w:t xml:space="preserve"> RESEARCH METHODOLOGY</w:t>
      </w:r>
    </w:p>
    <w:p w:rsidR="00000000" w:rsidDel="00000000" w:rsidP="00000000" w:rsidRDefault="00000000" w:rsidRPr="00000000" w14:paraId="00000056">
      <w:pPr>
        <w:pStyle w:val="Heading3"/>
        <w:keepNext w:val="0"/>
        <w:keepLines w:val="0"/>
        <w:spacing w:before="280" w:line="360" w:lineRule="auto"/>
        <w:rPr>
          <w:rFonts w:ascii="Times New Roman" w:cs="Times New Roman" w:eastAsia="Times New Roman" w:hAnsi="Times New Roman"/>
          <w:b w:val="1"/>
          <w:bCs w:val="1"/>
          <w:sz w:val="24"/>
          <w:szCs w:val="24"/>
        </w:rPr>
      </w:pPr>
      <w:bookmarkStart w:colFirst="0" w:colLast="0" w:name="_ef3cozzhn55y" w:id="12"/>
      <w:bookmarkEnd w:id="12"/>
      <w:r w:rsidDel="00000000" w:rsidR="00000000" w:rsidRPr="00000000">
        <w:rPr>
          <w:rFonts w:ascii="Times New Roman" w:cs="Times New Roman" w:eastAsia="Times New Roman" w:hAnsi="Times New Roman"/>
          <w:b w:val="1"/>
          <w:bCs w:val="1"/>
          <w:sz w:val="24"/>
          <w:szCs w:val="24"/>
          <w:rtl w:val="0"/>
        </w:rPr>
        <w:t xml:space="preserve">3.1 Introduction</w:t>
      </w:r>
    </w:p>
    <w:p w:rsidR="00000000" w:rsidDel="00000000" w:rsidP="00000000" w:rsidRDefault="00000000" w:rsidRPr="00000000" w14:paraId="00000057">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This chapter details the methodological approach employed to design, develop, and evaluate the multi-agent Learning Management System for adaptive and inclusive content delivery at Lagos State University. The research adopts a pragmatic mixed-methods design combining quantitative and qualitative approaches across multiple phases. This methodological pluralism is necessitated by the research's dual aims: creating a functional technological artifact and generating scholarly knowledge about adaptive educational systems in Nigerian university contexts.</w:t>
      </w:r>
    </w:p>
    <w:p w:rsidR="00000000" w:rsidDel="00000000" w:rsidP="00000000" w:rsidRDefault="00000000" w:rsidRPr="00000000" w14:paraId="00000058">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The methodology chapter is organized to describe the philosophical foundation guiding the research, the overall research design, specific methods employed in each phase, sampling and participant selection, data collection instruments and procedures, data analysis approaches, ethical considerations, and measures to ensure research quality and rigor.</w:t>
      </w:r>
    </w:p>
    <w:p w:rsidR="00000000" w:rsidDel="00000000" w:rsidP="00000000" w:rsidRDefault="00000000" w:rsidRPr="00000000" w14:paraId="00000059">
      <w:pPr>
        <w:pStyle w:val="Heading3"/>
        <w:keepNext w:val="0"/>
        <w:keepLines w:val="0"/>
        <w:spacing w:before="280" w:line="360" w:lineRule="auto"/>
        <w:rPr>
          <w:rFonts w:ascii="Times New Roman" w:cs="Times New Roman" w:eastAsia="Times New Roman" w:hAnsi="Times New Roman"/>
          <w:b w:val="1"/>
          <w:bCs w:val="1"/>
          <w:sz w:val="24"/>
          <w:szCs w:val="24"/>
        </w:rPr>
      </w:pPr>
      <w:bookmarkStart w:colFirst="0" w:colLast="0" w:name="_qqfq6virani4" w:id="14"/>
      <w:bookmarkEnd w:id="14"/>
      <w:r w:rsidDel="00000000" w:rsidR="00000000" w:rsidRPr="00000000">
        <w:rPr>
          <w:rFonts w:ascii="Times New Roman" w:cs="Times New Roman" w:eastAsia="Times New Roman" w:hAnsi="Times New Roman"/>
          <w:b w:val="1"/>
          <w:bCs w:val="1"/>
          <w:sz w:val="24"/>
          <w:szCs w:val="24"/>
          <w:rtl w:val="0"/>
        </w:rPr>
        <w:t xml:space="preserve">3.2 Research Paradigm and Philosophical Assumptions</w:t>
      </w:r>
    </w:p>
    <w:p w:rsidR="00000000" w:rsidDel="00000000" w:rsidP="00000000" w:rsidRDefault="00000000" w:rsidRPr="00000000" w14:paraId="0000005A">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This research operates within a pragmatic epistemological framework. Pragmatism, as articulated by Dewey (1938) and contemporary scholars like Morgan (2014), rejects the dichotomy between positivist and interpretivist paradigms, instead focusing on what works to address real problems. From a pragmatic perspective, the value of knowledge lies in its utility for solving practical challenges.</w:t>
      </w:r>
    </w:p>
    <w:p w:rsidR="00000000" w:rsidDel="00000000" w:rsidP="00000000" w:rsidRDefault="00000000" w:rsidRPr="00000000" w14:paraId="0000005B">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This paradigm is particularly appropriate for design-based educational technology research where the goal is creating effective interventions rather than discovering universal laws. The research embraces methodological pluralism, using whatever combination of quantitative and qualitative methods best addresses specific research questions. Ontologically, pragmatism recognizes multiple realities shaped by context, culture, and experience—acknowledging that LASU students' learning experiences are socially constructed while also being constrained by material realities like infrastructure and resources.</w:t>
      </w:r>
    </w:p>
    <w:p w:rsidR="00000000" w:rsidDel="00000000" w:rsidP="00000000" w:rsidRDefault="00000000" w:rsidRPr="00000000" w14:paraId="0000005C">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Several philosophical assumptions undergird this research. First, students are active agents in their own learning rather than passive recipients of instruction. Second, educational technologies are not neutral tools but value-laden interventions that reflect particular assumptions about learning, knowledge, and pedagogy. Third, context profoundly shapes how technologies function and what effects they produce—insights from Western universities cannot be uncritically transferred to Nigerian settings. Fourth, inclusive education is both a technical challenge (requiring accessible design) and an ethical imperative (rooted in human dignity and rights).</w:t>
      </w:r>
    </w:p>
    <w:p w:rsidR="00000000" w:rsidDel="00000000" w:rsidP="00000000" w:rsidRDefault="00000000" w:rsidRPr="00000000" w14:paraId="0000005D">
      <w:pPr>
        <w:pStyle w:val="Heading3"/>
        <w:keepNext w:val="0"/>
        <w:keepLines w:val="0"/>
        <w:spacing w:before="280" w:line="360" w:lineRule="auto"/>
        <w:rPr>
          <w:rFonts w:ascii="Times New Roman" w:cs="Times New Roman" w:eastAsia="Times New Roman" w:hAnsi="Times New Roman"/>
          <w:b w:val="1"/>
          <w:bCs w:val="1"/>
          <w:sz w:val="24"/>
          <w:szCs w:val="24"/>
        </w:rPr>
      </w:pPr>
      <w:bookmarkStart w:colFirst="0" w:colLast="0" w:name="_marl605e8vcz" w:id="15"/>
      <w:bookmarkEnd w:id="15"/>
      <w:r w:rsidDel="00000000" w:rsidR="00000000" w:rsidRPr="00000000">
        <w:rPr>
          <w:rFonts w:ascii="Times New Roman" w:cs="Times New Roman" w:eastAsia="Times New Roman" w:hAnsi="Times New Roman"/>
          <w:b w:val="1"/>
          <w:bCs w:val="1"/>
          <w:sz w:val="24"/>
          <w:szCs w:val="24"/>
          <w:rtl w:val="0"/>
        </w:rPr>
        <w:t xml:space="preserve">3.3 Research Design</w:t>
      </w:r>
    </w:p>
    <w:p w:rsidR="00000000" w:rsidDel="00000000" w:rsidP="00000000" w:rsidRDefault="00000000" w:rsidRPr="00000000" w14:paraId="0000005E">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The study employs a sequential mixed-methods design incorporating three major phases:</w:t>
      </w:r>
    </w:p>
    <w:p w:rsidR="00000000" w:rsidDel="00000000" w:rsidP="00000000" w:rsidRDefault="00000000" w:rsidRPr="00000000" w14:paraId="0000005F">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Phase 1: Needs Assessment and Requirements Analysis</w:t>
      </w:r>
      <w:r w:rsidDel="00000000" w:rsidR="00000000" w:rsidRPr="00000000">
        <w:rPr>
          <w:rFonts w:ascii="Times New Roman" w:cs="Times New Roman" w:eastAsia="Times New Roman" w:hAnsi="Times New Roman"/>
          <w:sz w:val="24"/>
          <w:szCs w:val="24"/>
          <w:rtl w:val="0"/>
        </w:rPr>
        <w:t xml:space="preserve"> (Months 1-2) This phase employs primarily qualitative methods to understand current challenges with LMS at LASU and identify requirements for the multi-agent system. Methods include focus group discussions with students, semi-structured interviews with lecturers, observation of existing LMS usage, and document analysis of course materials and institutional policies.</w:t>
      </w:r>
    </w:p>
    <w:p w:rsidR="00000000" w:rsidDel="00000000" w:rsidP="00000000" w:rsidRDefault="00000000" w:rsidRPr="00000000" w14:paraId="00000060">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Phase 2: System Design and Development</w:t>
      </w:r>
      <w:r w:rsidDel="00000000" w:rsidR="00000000" w:rsidRPr="00000000">
        <w:rPr>
          <w:rFonts w:ascii="Times New Roman" w:cs="Times New Roman" w:eastAsia="Times New Roman" w:hAnsi="Times New Roman"/>
          <w:sz w:val="24"/>
          <w:szCs w:val="24"/>
          <w:rtl w:val="0"/>
        </w:rPr>
        <w:t xml:space="preserve"> (Months 3-5) This phase employs design-based research methodology to create the multi-agent LMS prototype. It involves translating requirements into system architecture, developing individual agents, implementing communication protocols, creating user interfaces, and conducting iterative testing and refinement with small user groups.</w:t>
      </w:r>
    </w:p>
    <w:p w:rsidR="00000000" w:rsidDel="00000000" w:rsidP="00000000" w:rsidRDefault="00000000" w:rsidRPr="00000000" w14:paraId="00000061">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Phase 3: Implementation and Evaluation</w:t>
      </w:r>
      <w:r w:rsidDel="00000000" w:rsidR="00000000" w:rsidRPr="00000000">
        <w:rPr>
          <w:rFonts w:ascii="Times New Roman" w:cs="Times New Roman" w:eastAsia="Times New Roman" w:hAnsi="Times New Roman"/>
          <w:sz w:val="24"/>
          <w:szCs w:val="24"/>
          <w:rtl w:val="0"/>
        </w:rPr>
        <w:t xml:space="preserve"> (Months 6-8) This phase employs experimental and quasi-experimental methods to evaluate system effectiveness compared to traditional LMS approaches. It combines quantitative measures (learning outcomes, engagement metrics, usage analytics) with qualitative data (user interviews, satisfaction surveys, reflective journals) to comprehensively assess the system.</w:t>
      </w:r>
    </w:p>
    <w:p w:rsidR="00000000" w:rsidDel="00000000" w:rsidP="00000000" w:rsidRDefault="00000000" w:rsidRPr="00000000" w14:paraId="00000062">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This design allows for systematic investigation building from understanding problems through developing solutions to evaluating effectiveness. The sequential structure means insights from each phase inform subsequent phases—a strength of design-based research approaches.</w:t>
      </w:r>
    </w:p>
    <w:p w:rsidR="00000000" w:rsidDel="00000000" w:rsidP="00000000" w:rsidRDefault="00000000" w:rsidRPr="00000000" w14:paraId="00000063">
      <w:pPr>
        <w:pStyle w:val="Heading3"/>
        <w:keepNext w:val="0"/>
        <w:keepLines w:val="0"/>
        <w:spacing w:before="280" w:line="360" w:lineRule="auto"/>
        <w:rPr>
          <w:rFonts w:ascii="Times New Roman" w:cs="Times New Roman" w:eastAsia="Times New Roman" w:hAnsi="Times New Roman"/>
          <w:b w:val="1"/>
          <w:bCs w:val="1"/>
          <w:sz w:val="24"/>
          <w:szCs w:val="24"/>
        </w:rPr>
      </w:pPr>
      <w:bookmarkStart w:colFirst="0" w:colLast="0" w:name="_f675ycv3tnqh" w:id="16"/>
      <w:bookmarkEnd w:id="16"/>
      <w:r w:rsidDel="00000000" w:rsidR="00000000" w:rsidRPr="00000000">
        <w:rPr>
          <w:rFonts w:ascii="Times New Roman" w:cs="Times New Roman" w:eastAsia="Times New Roman" w:hAnsi="Times New Roman"/>
          <w:b w:val="1"/>
          <w:bCs w:val="1"/>
          <w:sz w:val="24"/>
          <w:szCs w:val="24"/>
          <w:rtl w:val="0"/>
        </w:rPr>
        <w:t xml:space="preserve">3.4 Population and Sample</w:t>
      </w:r>
    </w:p>
    <w:p w:rsidR="00000000" w:rsidDel="00000000" w:rsidP="00000000" w:rsidRDefault="00000000" w:rsidRPr="00000000" w14:paraId="00000064">
      <w:pPr>
        <w:pStyle w:val="Heading3"/>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3.4.1 Population</w:t>
      </w:r>
    </w:p>
    <w:p w:rsidR="00000000" w:rsidDel="00000000" w:rsidP="00000000" w:rsidRDefault="00000000" w:rsidRPr="00000000" w14:paraId="00000065">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The target population for this research comprises undergraduate students at Lagos State University, Ojo Campus. According to the 2024/2025 Student Affairs records, LASU enrolls approximately 32,000 undergraduate students across seven faculties: Arts, Education, Engineering, Law, Management Sciences, Science, and Social Sciences. This population is diverse in terms of program of study, academic level, socioeconomic background, technological access, and personal characteristics including gender, age, disability status, and prior educational experiences.</w:t>
      </w:r>
    </w:p>
    <w:p w:rsidR="00000000" w:rsidDel="00000000" w:rsidP="00000000" w:rsidRDefault="00000000" w:rsidRPr="00000000" w14:paraId="00000066">
      <w:pPr>
        <w:pStyle w:val="Heading3"/>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3.4.2 Sampling Strategy</w:t>
      </w:r>
    </w:p>
    <w:p w:rsidR="00000000" w:rsidDel="00000000" w:rsidP="00000000" w:rsidRDefault="00000000" w:rsidRPr="00000000" w14:paraId="00000067">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Given resource and time constraints, investigating the entire population is infeasible. The research therefore employs purposive and stratified sampling to select participants who provide rich information and represent key population segments.</w:t>
      </w:r>
    </w:p>
    <w:p w:rsidR="00000000" w:rsidDel="00000000" w:rsidP="00000000" w:rsidRDefault="00000000" w:rsidRPr="00000000" w14:paraId="00000068">
      <w:pPr>
        <w:pStyle w:val="Heading3"/>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Phase 1 Sample (Needs Assessment):</w:t>
      </w:r>
    </w:p>
    <w:p w:rsidR="00000000" w:rsidDel="00000000" w:rsidP="00000000" w:rsidRDefault="00000000" w:rsidRPr="00000000" w14:paraId="00000069">
      <w:pPr>
        <w:pStyle w:val="Heading3"/>
        <w:keepNext w:val="0"/>
        <w:keepLines w:val="0"/>
        <w:numPr>
          <w:ilvl w:val="0"/>
          <w:numId w:val="19"/>
        </w:numPr>
        <w:spacing w:after="0" w:afterAutospacing="0" w:before="24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8 focus group discussions with 6-8 students each (total n=56 students), stratified to include representatives from each faculty and academic level (200-400 level)</w:t>
      </w:r>
    </w:p>
    <w:p w:rsidR="00000000" w:rsidDel="00000000" w:rsidP="00000000" w:rsidRDefault="00000000" w:rsidRPr="00000000" w14:paraId="0000006A">
      <w:pPr>
        <w:pStyle w:val="Heading3"/>
        <w:keepNext w:val="0"/>
        <w:keepLines w:val="0"/>
        <w:numPr>
          <w:ilvl w:val="0"/>
          <w:numId w:val="19"/>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20 semi-structured interviews with lecturers across faculties</w:t>
      </w:r>
    </w:p>
    <w:p w:rsidR="00000000" w:rsidDel="00000000" w:rsidP="00000000" w:rsidRDefault="00000000" w:rsidRPr="00000000" w14:paraId="0000006B">
      <w:pPr>
        <w:pStyle w:val="Heading3"/>
        <w:keepNext w:val="0"/>
        <w:keepLines w:val="0"/>
        <w:numPr>
          <w:ilvl w:val="0"/>
          <w:numId w:val="19"/>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12 interviews with students having disabilities or special learning needs</w:t>
      </w:r>
    </w:p>
    <w:p w:rsidR="00000000" w:rsidDel="00000000" w:rsidP="00000000" w:rsidRDefault="00000000" w:rsidRPr="00000000" w14:paraId="0000006C">
      <w:pPr>
        <w:pStyle w:val="Heading3"/>
        <w:keepNext w:val="0"/>
        <w:keepLines w:val="0"/>
        <w:numPr>
          <w:ilvl w:val="0"/>
          <w:numId w:val="19"/>
        </w:numPr>
        <w:spacing w:after="24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Observation of LMS usage in 5 courses across different faculties</w:t>
      </w:r>
    </w:p>
    <w:p w:rsidR="00000000" w:rsidDel="00000000" w:rsidP="00000000" w:rsidRDefault="00000000" w:rsidRPr="00000000" w14:paraId="0000006D">
      <w:pPr>
        <w:pStyle w:val="Heading3"/>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Phase 2 Sample (Development and Testing):</w:t>
      </w:r>
    </w:p>
    <w:p w:rsidR="00000000" w:rsidDel="00000000" w:rsidP="00000000" w:rsidRDefault="00000000" w:rsidRPr="00000000" w14:paraId="0000006E">
      <w:pPr>
        <w:pStyle w:val="Heading3"/>
        <w:keepNext w:val="0"/>
        <w:keepLines w:val="0"/>
        <w:numPr>
          <w:ilvl w:val="0"/>
          <w:numId w:val="13"/>
        </w:numPr>
        <w:spacing w:after="0" w:afterAutospacing="0" w:before="24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15 students for iterative testing during development, selected to represent diversity in technical proficiency, disability status, and academic background</w:t>
      </w:r>
    </w:p>
    <w:p w:rsidR="00000000" w:rsidDel="00000000" w:rsidP="00000000" w:rsidRDefault="00000000" w:rsidRPr="00000000" w14:paraId="0000006F">
      <w:pPr>
        <w:pStyle w:val="Heading3"/>
        <w:keepNext w:val="0"/>
        <w:keepLines w:val="0"/>
        <w:numPr>
          <w:ilvl w:val="0"/>
          <w:numId w:val="13"/>
        </w:numPr>
        <w:spacing w:after="24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5 lecturers to provide feedback on pedagogical appropriateness and usability</w:t>
      </w:r>
    </w:p>
    <w:p w:rsidR="00000000" w:rsidDel="00000000" w:rsidP="00000000" w:rsidRDefault="00000000" w:rsidRPr="00000000" w14:paraId="00000070">
      <w:pPr>
        <w:pStyle w:val="Heading3"/>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Phase 3 Sample (Evaluation):</w:t>
      </w:r>
    </w:p>
    <w:p w:rsidR="00000000" w:rsidDel="00000000" w:rsidP="00000000" w:rsidRDefault="00000000" w:rsidRPr="00000000" w14:paraId="00000071">
      <w:pPr>
        <w:pStyle w:val="Heading3"/>
        <w:keepNext w:val="0"/>
        <w:keepLines w:val="0"/>
        <w:numPr>
          <w:ilvl w:val="0"/>
          <w:numId w:val="9"/>
        </w:numPr>
        <w:spacing w:after="0" w:afterAutospacing="0" w:before="24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Experimental group: 120 students across 3 courses using the multi-agent LMS</w:t>
      </w:r>
    </w:p>
    <w:p w:rsidR="00000000" w:rsidDel="00000000" w:rsidP="00000000" w:rsidRDefault="00000000" w:rsidRPr="00000000" w14:paraId="00000072">
      <w:pPr>
        <w:pStyle w:val="Heading3"/>
        <w:keepNext w:val="0"/>
        <w:keepLines w:val="0"/>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Control group: 120 students in parallel sections of the same courses using traditional Moodle LMS</w:t>
      </w:r>
    </w:p>
    <w:p w:rsidR="00000000" w:rsidDel="00000000" w:rsidP="00000000" w:rsidRDefault="00000000" w:rsidRPr="00000000" w14:paraId="00000073">
      <w:pPr>
        <w:pStyle w:val="Heading3"/>
        <w:keepNext w:val="0"/>
        <w:keepLines w:val="0"/>
        <w:numPr>
          <w:ilvl w:val="0"/>
          <w:numId w:val="9"/>
        </w:numPr>
        <w:spacing w:after="24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Course selection criteria: medium enrollment (40 students per section), lecturers willing to participate, mix of content-heavy and skills-based courses</w:t>
      </w:r>
    </w:p>
    <w:p w:rsidR="00000000" w:rsidDel="00000000" w:rsidP="00000000" w:rsidRDefault="00000000" w:rsidRPr="00000000" w14:paraId="00000074">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Sampling for the evaluation phase employs stratified random assignment within courses. Students enrolled in selected courses are randomly assigned to experimental or control sections, stratified by prior GPA (to ensure equivalent baseline academic performance) and technological access (to ensure groups are comparable in resources).</w:t>
      </w:r>
    </w:p>
    <w:p w:rsidR="00000000" w:rsidDel="00000000" w:rsidP="00000000" w:rsidRDefault="00000000" w:rsidRPr="00000000" w14:paraId="00000075">
      <w:pPr>
        <w:pStyle w:val="Heading3"/>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3.4.3 Inclusion and Exclusion Criteria</w:t>
      </w:r>
    </w:p>
    <w:p w:rsidR="00000000" w:rsidDel="00000000" w:rsidP="00000000" w:rsidRDefault="00000000" w:rsidRPr="00000000" w14:paraId="00000076">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Inclusion criteria for student participants:</w:t>
      </w:r>
    </w:p>
    <w:p w:rsidR="00000000" w:rsidDel="00000000" w:rsidP="00000000" w:rsidRDefault="00000000" w:rsidRPr="00000000" w14:paraId="00000077">
      <w:pPr>
        <w:pStyle w:val="Heading3"/>
        <w:keepNext w:val="0"/>
        <w:keepLines w:val="0"/>
        <w:numPr>
          <w:ilvl w:val="0"/>
          <w:numId w:val="2"/>
        </w:numPr>
        <w:spacing w:after="0" w:afterAutospacing="0" w:before="24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Currently enrolled undergraduate students at LASU Ojo campus</w:t>
      </w:r>
    </w:p>
    <w:p w:rsidR="00000000" w:rsidDel="00000000" w:rsidP="00000000" w:rsidRDefault="00000000" w:rsidRPr="00000000" w14:paraId="00000078">
      <w:pPr>
        <w:pStyle w:val="Heading3"/>
        <w:keepNext w:val="0"/>
        <w:keepLines w:val="0"/>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Enrolled in courses selected for the study</w:t>
      </w:r>
    </w:p>
    <w:p w:rsidR="00000000" w:rsidDel="00000000" w:rsidP="00000000" w:rsidRDefault="00000000" w:rsidRPr="00000000" w14:paraId="00000079">
      <w:pPr>
        <w:pStyle w:val="Heading3"/>
        <w:keepNext w:val="0"/>
        <w:keepLines w:val="0"/>
        <w:numPr>
          <w:ilvl w:val="0"/>
          <w:numId w:val="2"/>
        </w:numPr>
        <w:spacing w:after="24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Able to provide informed consent (or assent with guardian consent for those under 18)</w:t>
      </w:r>
    </w:p>
    <w:p w:rsidR="00000000" w:rsidDel="00000000" w:rsidP="00000000" w:rsidRDefault="00000000" w:rsidRPr="00000000" w14:paraId="0000007A">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Exclusion criteria:</w:t>
      </w:r>
    </w:p>
    <w:p w:rsidR="00000000" w:rsidDel="00000000" w:rsidP="00000000" w:rsidRDefault="00000000" w:rsidRPr="00000000" w14:paraId="0000007B">
      <w:pPr>
        <w:pStyle w:val="Heading3"/>
        <w:keepNext w:val="0"/>
        <w:keepLines w:val="0"/>
        <w:numPr>
          <w:ilvl w:val="0"/>
          <w:numId w:val="8"/>
        </w:numPr>
        <w:spacing w:after="0" w:afterAutospacing="0" w:before="24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Postgraduate students (different needs warrant separate study)</w:t>
      </w:r>
    </w:p>
    <w:p w:rsidR="00000000" w:rsidDel="00000000" w:rsidP="00000000" w:rsidRDefault="00000000" w:rsidRPr="00000000" w14:paraId="0000007C">
      <w:pPr>
        <w:pStyle w:val="Heading3"/>
        <w:keepNext w:val="0"/>
        <w:keepLines w:val="0"/>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Students who have not completed at least one semester at LASU (need basic familiarity with university systems)</w:t>
      </w:r>
    </w:p>
    <w:p w:rsidR="00000000" w:rsidDel="00000000" w:rsidP="00000000" w:rsidRDefault="00000000" w:rsidRPr="00000000" w14:paraId="0000007D">
      <w:pPr>
        <w:pStyle w:val="Heading3"/>
        <w:keepNext w:val="0"/>
        <w:keepLines w:val="0"/>
        <w:numPr>
          <w:ilvl w:val="0"/>
          <w:numId w:val="8"/>
        </w:numPr>
        <w:spacing w:after="24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Students planning to defer or graduate before study completion</w:t>
      </w:r>
    </w:p>
    <w:p w:rsidR="00000000" w:rsidDel="00000000" w:rsidP="00000000" w:rsidRDefault="00000000" w:rsidRPr="00000000" w14:paraId="0000007E">
      <w:pPr>
        <w:pStyle w:val="Heading3"/>
        <w:keepNext w:val="0"/>
        <w:keepLines w:val="0"/>
        <w:spacing w:before="280" w:line="360" w:lineRule="auto"/>
        <w:rPr>
          <w:rFonts w:ascii="Times New Roman" w:cs="Times New Roman" w:eastAsia="Times New Roman" w:hAnsi="Times New Roman"/>
          <w:b w:val="1"/>
          <w:bCs w:val="1"/>
          <w:sz w:val="24"/>
          <w:szCs w:val="24"/>
        </w:rPr>
      </w:pPr>
      <w:bookmarkStart w:colFirst="0" w:colLast="0" w:name="_apbf6zoojko9" w:id="17"/>
      <w:bookmarkEnd w:id="17"/>
      <w:r w:rsidDel="00000000" w:rsidR="00000000" w:rsidRPr="00000000">
        <w:rPr>
          <w:rFonts w:ascii="Times New Roman" w:cs="Times New Roman" w:eastAsia="Times New Roman" w:hAnsi="Times New Roman"/>
          <w:b w:val="1"/>
          <w:bCs w:val="1"/>
          <w:sz w:val="24"/>
          <w:szCs w:val="24"/>
          <w:rtl w:val="0"/>
        </w:rPr>
        <w:t xml:space="preserve">3.5 Research Instruments</w:t>
      </w:r>
    </w:p>
    <w:p w:rsidR="00000000" w:rsidDel="00000000" w:rsidP="00000000" w:rsidRDefault="00000000" w:rsidRPr="00000000" w14:paraId="0000007F">
      <w:pPr>
        <w:pStyle w:val="Heading3"/>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3.5.1 Focus Group Discussion Guide</w:t>
      </w:r>
    </w:p>
    <w:p w:rsidR="00000000" w:rsidDel="00000000" w:rsidP="00000000" w:rsidRDefault="00000000" w:rsidRPr="00000000" w14:paraId="00000080">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Semi-structured focus groups explore students' experiences with current LMS, challenges faced, learning preferences, and ideas for improvement. The guide includes opening questions establishing rapport and comfort, transition questions moving into the topic, key questions addressing research objectives, and closing questions inviting final thoughts.</w:t>
      </w:r>
    </w:p>
    <w:p w:rsidR="00000000" w:rsidDel="00000000" w:rsidP="00000000" w:rsidRDefault="00000000" w:rsidRPr="00000000" w14:paraId="00000081">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Sample key questions:</w:t>
      </w:r>
    </w:p>
    <w:p w:rsidR="00000000" w:rsidDel="00000000" w:rsidP="00000000" w:rsidRDefault="00000000" w:rsidRPr="00000000" w14:paraId="00000082">
      <w:pPr>
        <w:pStyle w:val="Heading3"/>
        <w:keepNext w:val="0"/>
        <w:keepLines w:val="0"/>
        <w:numPr>
          <w:ilvl w:val="0"/>
          <w:numId w:val="1"/>
        </w:numPr>
        <w:spacing w:after="0" w:afterAutospacing="0" w:before="24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Describe your typical experience accessing course materials through the current LMS. What works well? What frustrates you?</w:t>
      </w:r>
    </w:p>
    <w:p w:rsidR="00000000" w:rsidDel="00000000" w:rsidP="00000000" w:rsidRDefault="00000000" w:rsidRPr="00000000" w14:paraId="00000083">
      <w:pPr>
        <w:pStyle w:val="Heading3"/>
        <w:keepNext w:val="0"/>
        <w:keepLines w:val="0"/>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How does the current system accommodate different learning preferences or needs?</w:t>
      </w:r>
    </w:p>
    <w:p w:rsidR="00000000" w:rsidDel="00000000" w:rsidP="00000000" w:rsidRDefault="00000000" w:rsidRPr="00000000" w14:paraId="00000084">
      <w:pPr>
        <w:pStyle w:val="Heading3"/>
        <w:keepNext w:val="0"/>
        <w:keepLines w:val="0"/>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What features would make online learning more effective for you personally?</w:t>
      </w:r>
    </w:p>
    <w:p w:rsidR="00000000" w:rsidDel="00000000" w:rsidP="00000000" w:rsidRDefault="00000000" w:rsidRPr="00000000" w14:paraId="00000085">
      <w:pPr>
        <w:pStyle w:val="Heading3"/>
        <w:keepNext w:val="0"/>
        <w:keepLines w:val="0"/>
        <w:numPr>
          <w:ilvl w:val="0"/>
          <w:numId w:val="1"/>
        </w:numPr>
        <w:spacing w:after="24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How does limited internet access or device constraints affect your engagement with digital course materials?</w:t>
      </w:r>
    </w:p>
    <w:p w:rsidR="00000000" w:rsidDel="00000000" w:rsidP="00000000" w:rsidRDefault="00000000" w:rsidRPr="00000000" w14:paraId="00000086">
      <w:pPr>
        <w:pStyle w:val="Heading3"/>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3.5.2 Lecturer Interview Protocol</w:t>
      </w:r>
    </w:p>
    <w:p w:rsidR="00000000" w:rsidDel="00000000" w:rsidP="00000000" w:rsidRDefault="00000000" w:rsidRPr="00000000" w14:paraId="00000087">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Semi-structured interviews with lecturers explore their perspectives on LMS effectiveness, challenges in creating accessible content, observations of student struggles, and receptivity to adaptive technologies.</w:t>
      </w:r>
    </w:p>
    <w:p w:rsidR="00000000" w:rsidDel="00000000" w:rsidP="00000000" w:rsidRDefault="00000000" w:rsidRPr="00000000" w14:paraId="00000088">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Sample questions:</w:t>
      </w:r>
    </w:p>
    <w:p w:rsidR="00000000" w:rsidDel="00000000" w:rsidP="00000000" w:rsidRDefault="00000000" w:rsidRPr="00000000" w14:paraId="00000089">
      <w:pPr>
        <w:pStyle w:val="Heading3"/>
        <w:keepNext w:val="0"/>
        <w:keepLines w:val="0"/>
        <w:numPr>
          <w:ilvl w:val="0"/>
          <w:numId w:val="14"/>
        </w:numPr>
        <w:spacing w:after="0" w:afterAutospacing="0" w:before="24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How do you currently use LMS in your teaching? What motivates those choices?</w:t>
      </w:r>
    </w:p>
    <w:p w:rsidR="00000000" w:rsidDel="00000000" w:rsidP="00000000" w:rsidRDefault="00000000" w:rsidRPr="00000000" w14:paraId="0000008A">
      <w:pPr>
        <w:pStyle w:val="Heading3"/>
        <w:keepNext w:val="0"/>
        <w:keepLines w:val="0"/>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What challenges do you observe students facing with digital course materials?</w:t>
      </w:r>
    </w:p>
    <w:p w:rsidR="00000000" w:rsidDel="00000000" w:rsidP="00000000" w:rsidRDefault="00000000" w:rsidRPr="00000000" w14:paraId="0000008B">
      <w:pPr>
        <w:pStyle w:val="Heading3"/>
        <w:keepNext w:val="0"/>
        <w:keepLines w:val="0"/>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How do you currently accommodate diverse student needs in your courses?</w:t>
      </w:r>
    </w:p>
    <w:p w:rsidR="00000000" w:rsidDel="00000000" w:rsidP="00000000" w:rsidRDefault="00000000" w:rsidRPr="00000000" w14:paraId="0000008C">
      <w:pPr>
        <w:pStyle w:val="Heading3"/>
        <w:keepNext w:val="0"/>
        <w:keepLines w:val="0"/>
        <w:numPr>
          <w:ilvl w:val="0"/>
          <w:numId w:val="14"/>
        </w:numPr>
        <w:spacing w:after="24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What would help you create more accessible and engaging digital learning materials?</w:t>
      </w:r>
    </w:p>
    <w:p w:rsidR="00000000" w:rsidDel="00000000" w:rsidP="00000000" w:rsidRDefault="00000000" w:rsidRPr="00000000" w14:paraId="0000008D">
      <w:pPr>
        <w:pStyle w:val="Heading3"/>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3.5.3 Student Survey on Learning Preferences and Technology Access</w:t>
      </w:r>
    </w:p>
    <w:p w:rsidR="00000000" w:rsidDel="00000000" w:rsidP="00000000" w:rsidRDefault="00000000" w:rsidRPr="00000000" w14:paraId="0000008E">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A structured questionnaire administered to larger samples assesses learning preferences, technology access patterns, internet connectivity, device ownership, prior experience with educational technology, and accessibility needs. The survey employs a combination of Likert-scale items, multiple choice questions, and open-ended items. Questions are adapted from validated instruments including the Index of Learning Styles (Felder &amp; Soloman, 1991) and technology access surveys used in prior research in African universities.</w:t>
      </w:r>
    </w:p>
    <w:p w:rsidR="00000000" w:rsidDel="00000000" w:rsidP="00000000" w:rsidRDefault="00000000" w:rsidRPr="00000000" w14:paraId="0000008F">
      <w:pPr>
        <w:pStyle w:val="Heading3"/>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3.5.4 System Usability Scale</w:t>
      </w:r>
    </w:p>
    <w:p w:rsidR="00000000" w:rsidDel="00000000" w:rsidP="00000000" w:rsidRDefault="00000000" w:rsidRPr="00000000" w14:paraId="00000090">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66nv6plkgb10" w:id="18"/>
      <w:bookmarkEnd w:id="18"/>
      <w:r w:rsidDel="00000000" w:rsidR="00000000" w:rsidRPr="00000000">
        <w:rPr>
          <w:rFonts w:ascii="Times New Roman" w:cs="Times New Roman" w:eastAsia="Times New Roman" w:hAnsi="Times New Roman"/>
          <w:sz w:val="24"/>
          <w:szCs w:val="24"/>
          <w:rtl w:val="0"/>
        </w:rPr>
        <w:t xml:space="preserve">The System Usability Scale (SUS), developed by Brooke (1996), is a validated 10-item instrument measuring perceived usability. It generates a single score from 0-100,</w:t>
      </w:r>
    </w:p>
    <w:p w:rsidR="00000000" w:rsidDel="00000000" w:rsidP="00000000" w:rsidRDefault="00000000" w:rsidRPr="00000000" w14:paraId="00000091">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with scores above 68 considered above average. The SUS is administered to both experimental and control groups to compare perceived usability of the multi-agent system versus traditional Moodle.</w:t>
      </w:r>
    </w:p>
    <w:p w:rsidR="00000000" w:rsidDel="00000000" w:rsidP="00000000" w:rsidRDefault="00000000" w:rsidRPr="00000000" w14:paraId="00000092">
      <w:pPr>
        <w:pStyle w:val="Heading3"/>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3.5.5 Accessibility Evaluation Checklist</w:t>
      </w:r>
    </w:p>
    <w:p w:rsidR="00000000" w:rsidDel="00000000" w:rsidP="00000000" w:rsidRDefault="00000000" w:rsidRPr="00000000" w14:paraId="00000093">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This checklist, adapted from WCAG 2.1 guidelines, systematically evaluates whether course materials and system interfaces meet accessibility standards. Criteria include text alternatives for images, keyboard accessibility, color contrast, caption availability, screen reader compatibility, clear navigation, and mobile responsiveness.</w:t>
      </w:r>
    </w:p>
    <w:p w:rsidR="00000000" w:rsidDel="00000000" w:rsidP="00000000" w:rsidRDefault="00000000" w:rsidRPr="00000000" w14:paraId="00000094">
      <w:pPr>
        <w:pStyle w:val="Heading3"/>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3.5.6 Learning Outcome Assessments</w:t>
      </w:r>
    </w:p>
    <w:p w:rsidR="00000000" w:rsidDel="00000000" w:rsidP="00000000" w:rsidRDefault="00000000" w:rsidRPr="00000000" w14:paraId="00000095">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Course-specific pre-tests and post-tests measure content learning. Tests are developed collaboratively with course instructors to ensure alignment with learning objectives and appropriate difficulty. Where possible, existing course exams are used for ecological validity.</w:t>
      </w:r>
    </w:p>
    <w:p w:rsidR="00000000" w:rsidDel="00000000" w:rsidP="00000000" w:rsidRDefault="00000000" w:rsidRPr="00000000" w14:paraId="00000096">
      <w:pPr>
        <w:pStyle w:val="Heading3"/>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3.5.7 System Analytics Dashboard</w:t>
      </w:r>
    </w:p>
    <w:p w:rsidR="00000000" w:rsidDel="00000000" w:rsidP="00000000" w:rsidRDefault="00000000" w:rsidRPr="00000000" w14:paraId="00000097">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The multi-agent LMS itself serves as a data collection instrument through embedded analytics that track student engagement metrics: login frequency, session duration, resources accessed, navigation patterns, assessment attempts and performance, help-seeking behaviors, and content format preferences.</w:t>
      </w:r>
    </w:p>
    <w:p w:rsidR="00000000" w:rsidDel="00000000" w:rsidP="00000000" w:rsidRDefault="00000000" w:rsidRPr="00000000" w14:paraId="00000098">
      <w:pPr>
        <w:pStyle w:val="Heading3"/>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3.5.8 User Satisfaction Survey</w:t>
      </w:r>
    </w:p>
    <w:p w:rsidR="00000000" w:rsidDel="00000000" w:rsidP="00000000" w:rsidRDefault="00000000" w:rsidRPr="00000000" w14:paraId="00000099">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A custom survey assesses satisfaction with specific aspects of the learning experience: content accessibility, relevance of recommendations, appropriateness of difficulty, usefulness of feedback, overall learning experience, and willingness to recommend the system.</w:t>
      </w:r>
    </w:p>
    <w:p w:rsidR="00000000" w:rsidDel="00000000" w:rsidP="00000000" w:rsidRDefault="00000000" w:rsidRPr="00000000" w14:paraId="0000009A">
      <w:pPr>
        <w:pStyle w:val="Heading3"/>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3.5.9 Reflective Journals</w:t>
      </w:r>
    </w:p>
    <w:p w:rsidR="00000000" w:rsidDel="00000000" w:rsidP="00000000" w:rsidRDefault="00000000" w:rsidRPr="00000000" w14:paraId="0000009B">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A subset of experimental group students (n=20) maintain reflective journals documenting their experiences, challenges, insights, and suggestions. Prompts guide reflection on how the system adapts to their needs, what features they find most valuable, and how their learning process unfolds.</w:t>
      </w:r>
    </w:p>
    <w:p w:rsidR="00000000" w:rsidDel="00000000" w:rsidP="00000000" w:rsidRDefault="00000000" w:rsidRPr="00000000" w14:paraId="0000009C">
      <w:pPr>
        <w:pStyle w:val="Heading3"/>
        <w:keepNext w:val="0"/>
        <w:keepLines w:val="0"/>
        <w:spacing w:before="280" w:line="360" w:lineRule="auto"/>
        <w:rPr>
          <w:rFonts w:ascii="Times New Roman" w:cs="Times New Roman" w:eastAsia="Times New Roman" w:hAnsi="Times New Roman"/>
          <w:b w:val="1"/>
          <w:bCs w:val="1"/>
          <w:sz w:val="24"/>
          <w:szCs w:val="24"/>
        </w:rPr>
      </w:pPr>
      <w:bookmarkStart w:colFirst="0" w:colLast="0" w:name="_asclk4lzrfxe" w:id="19"/>
      <w:bookmarkEnd w:id="19"/>
      <w:r w:rsidDel="00000000" w:rsidR="00000000" w:rsidRPr="00000000">
        <w:rPr>
          <w:rFonts w:ascii="Times New Roman" w:cs="Times New Roman" w:eastAsia="Times New Roman" w:hAnsi="Times New Roman"/>
          <w:b w:val="1"/>
          <w:bCs w:val="1"/>
          <w:sz w:val="24"/>
          <w:szCs w:val="24"/>
          <w:rtl w:val="0"/>
        </w:rPr>
        <w:t xml:space="preserve">3.6 Data Collection Procedures</w:t>
      </w:r>
    </w:p>
    <w:p w:rsidR="00000000" w:rsidDel="00000000" w:rsidP="00000000" w:rsidRDefault="00000000" w:rsidRPr="00000000" w14:paraId="0000009D">
      <w:pPr>
        <w:pStyle w:val="Heading3"/>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3.6.1 Phase 1: Needs Assessment</w:t>
      </w:r>
    </w:p>
    <w:p w:rsidR="00000000" w:rsidDel="00000000" w:rsidP="00000000" w:rsidRDefault="00000000" w:rsidRPr="00000000" w14:paraId="0000009E">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Focus groups are conducted on campus in neutral spaces (not classrooms) to encourage candid discussion. Sessions last approximately 90 minutes, are audio-recorded with participant consent, and are facilitated using the semi-structured guide. A research assistant takes notes in addition to recording.</w:t>
      </w:r>
    </w:p>
    <w:p w:rsidR="00000000" w:rsidDel="00000000" w:rsidP="00000000" w:rsidRDefault="00000000" w:rsidRPr="00000000" w14:paraId="0000009F">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Lecturer interviews are scheduled at participants' convenience, typically in their offices. Interviews last 45-60 minutes and follow the semi-structured protocol with flexibility to explore emergent themes.</w:t>
      </w:r>
    </w:p>
    <w:p w:rsidR="00000000" w:rsidDel="00000000" w:rsidP="00000000" w:rsidRDefault="00000000" w:rsidRPr="00000000" w14:paraId="000000A0">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Observations involve the researcher joining courses as an observer, documenting how students and lecturers interact with Moodle, what challenges arise, how accessibility issues manifest, and what workarounds students employ. Field notes are recorded systematically.</w:t>
      </w:r>
    </w:p>
    <w:p w:rsidR="00000000" w:rsidDel="00000000" w:rsidP="00000000" w:rsidRDefault="00000000" w:rsidRPr="00000000" w14:paraId="000000A1">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Document analysis examines course syllabi, digital materials currently uploaded to Moodle, and institutional policies on technology and accessibility.</w:t>
      </w:r>
    </w:p>
    <w:p w:rsidR="00000000" w:rsidDel="00000000" w:rsidP="00000000" w:rsidRDefault="00000000" w:rsidRPr="00000000" w14:paraId="000000A2">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The learning preferences and technology access survey is administered online via Google Forms, with email invitations sent to stratified random samples from each faculty. To ensure accessibility, the survey is also available in a print format distributed in selected classes.</w:t>
      </w:r>
    </w:p>
    <w:p w:rsidR="00000000" w:rsidDel="00000000" w:rsidP="00000000" w:rsidRDefault="00000000" w:rsidRPr="00000000" w14:paraId="000000A3">
      <w:pPr>
        <w:pStyle w:val="Heading3"/>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3.6.2 Phase 2: Development</w:t>
      </w:r>
    </w:p>
    <w:p w:rsidR="00000000" w:rsidDel="00000000" w:rsidP="00000000" w:rsidRDefault="00000000" w:rsidRPr="00000000" w14:paraId="000000A4">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Iterative testing sessions involve individual students using the developing system while thinking aloud, with researchers observing and noting usability issues. Each cycle of development is followed by testing, with feedback directly informing revisions.</w:t>
      </w:r>
    </w:p>
    <w:p w:rsidR="00000000" w:rsidDel="00000000" w:rsidP="00000000" w:rsidRDefault="00000000" w:rsidRPr="00000000" w14:paraId="000000A5">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Expert review involves lecturers and instructional designers evaluating the system's pedagogical appropriateness and suggesting improvements.</w:t>
      </w:r>
    </w:p>
    <w:p w:rsidR="00000000" w:rsidDel="00000000" w:rsidP="00000000" w:rsidRDefault="00000000" w:rsidRPr="00000000" w14:paraId="000000A6">
      <w:pPr>
        <w:pStyle w:val="Heading3"/>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3.6.3 Phase 3: Evaluation</w:t>
      </w:r>
    </w:p>
    <w:p w:rsidR="00000000" w:rsidDel="00000000" w:rsidP="00000000" w:rsidRDefault="00000000" w:rsidRPr="00000000" w14:paraId="000000A7">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At the beginning of selected courses, all students (experimental and control) complete:</w:t>
      </w:r>
    </w:p>
    <w:p w:rsidR="00000000" w:rsidDel="00000000" w:rsidP="00000000" w:rsidRDefault="00000000" w:rsidRPr="00000000" w14:paraId="000000A8">
      <w:pPr>
        <w:pStyle w:val="Heading3"/>
        <w:keepNext w:val="0"/>
        <w:keepLines w:val="0"/>
        <w:numPr>
          <w:ilvl w:val="0"/>
          <w:numId w:val="4"/>
        </w:numPr>
        <w:spacing w:after="0" w:afterAutospacing="0" w:before="24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Demographic and background survey</w:t>
      </w:r>
    </w:p>
    <w:p w:rsidR="00000000" w:rsidDel="00000000" w:rsidP="00000000" w:rsidRDefault="00000000" w:rsidRPr="00000000" w14:paraId="000000A9">
      <w:pPr>
        <w:pStyle w:val="Heading3"/>
        <w:keepNext w:val="0"/>
        <w:keepLines w:val="0"/>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Technology access survey</w:t>
      </w:r>
    </w:p>
    <w:p w:rsidR="00000000" w:rsidDel="00000000" w:rsidP="00000000" w:rsidRDefault="00000000" w:rsidRPr="00000000" w14:paraId="000000AA">
      <w:pPr>
        <w:pStyle w:val="Heading3"/>
        <w:keepNext w:val="0"/>
        <w:keepLines w:val="0"/>
        <w:numPr>
          <w:ilvl w:val="0"/>
          <w:numId w:val="4"/>
        </w:numPr>
        <w:spacing w:after="24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Pre-test on course content</w:t>
      </w:r>
    </w:p>
    <w:p w:rsidR="00000000" w:rsidDel="00000000" w:rsidP="00000000" w:rsidRDefault="00000000" w:rsidRPr="00000000" w14:paraId="000000AB">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Throughout the semester, the system automatically collects analytics data for experimental group. Control group analytics are collected through Moodle's built-in analytics.</w:t>
      </w:r>
    </w:p>
    <w:p w:rsidR="00000000" w:rsidDel="00000000" w:rsidP="00000000" w:rsidRDefault="00000000" w:rsidRPr="00000000" w14:paraId="000000AC">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At mid-semester, students complete satisfaction surveys and SUS assessments. The subset maintaining journals submit their first entry.</w:t>
      </w:r>
    </w:p>
    <w:p w:rsidR="00000000" w:rsidDel="00000000" w:rsidP="00000000" w:rsidRDefault="00000000" w:rsidRPr="00000000" w14:paraId="000000AD">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At semester end, students complete:</w:t>
      </w:r>
    </w:p>
    <w:p w:rsidR="00000000" w:rsidDel="00000000" w:rsidP="00000000" w:rsidRDefault="00000000" w:rsidRPr="00000000" w14:paraId="000000AE">
      <w:pPr>
        <w:pStyle w:val="Heading3"/>
        <w:keepNext w:val="0"/>
        <w:keepLines w:val="0"/>
        <w:numPr>
          <w:ilvl w:val="0"/>
          <w:numId w:val="18"/>
        </w:numPr>
        <w:spacing w:after="0" w:afterAutospacing="0" w:before="24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Post-test on course content</w:t>
      </w:r>
    </w:p>
    <w:p w:rsidR="00000000" w:rsidDel="00000000" w:rsidP="00000000" w:rsidRDefault="00000000" w:rsidRPr="00000000" w14:paraId="000000AF">
      <w:pPr>
        <w:pStyle w:val="Heading3"/>
        <w:keepNext w:val="0"/>
        <w:keepLines w:val="0"/>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Final satisfaction survey</w:t>
      </w:r>
    </w:p>
    <w:p w:rsidR="00000000" w:rsidDel="00000000" w:rsidP="00000000" w:rsidRDefault="00000000" w:rsidRPr="00000000" w14:paraId="000000B0">
      <w:pPr>
        <w:pStyle w:val="Heading3"/>
        <w:keepNext w:val="0"/>
        <w:keepLines w:val="0"/>
        <w:numPr>
          <w:ilvl w:val="0"/>
          <w:numId w:val="18"/>
        </w:numPr>
        <w:spacing w:after="24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Final SUS assessment</w:t>
      </w:r>
    </w:p>
    <w:p w:rsidR="00000000" w:rsidDel="00000000" w:rsidP="00000000" w:rsidRDefault="00000000" w:rsidRPr="00000000" w14:paraId="000000B1">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Selected students (n=30 from experimental, n=15 from control) participate in exit interviews exploring their experiences in depth.</w:t>
      </w:r>
    </w:p>
    <w:p w:rsidR="00000000" w:rsidDel="00000000" w:rsidP="00000000" w:rsidRDefault="00000000" w:rsidRPr="00000000" w14:paraId="000000B2">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Lecturers complete surveys assessing system usability from their perspective and participate in debrief interviews.</w:t>
      </w:r>
    </w:p>
    <w:p w:rsidR="00000000" w:rsidDel="00000000" w:rsidP="00000000" w:rsidRDefault="00000000" w:rsidRPr="00000000" w14:paraId="000000B3">
      <w:pPr>
        <w:pStyle w:val="Heading3"/>
        <w:keepNext w:val="0"/>
        <w:keepLines w:val="0"/>
        <w:spacing w:before="280" w:line="360" w:lineRule="auto"/>
        <w:rPr>
          <w:rFonts w:ascii="Times New Roman" w:cs="Times New Roman" w:eastAsia="Times New Roman" w:hAnsi="Times New Roman"/>
          <w:b w:val="1"/>
          <w:bCs w:val="1"/>
          <w:sz w:val="24"/>
          <w:szCs w:val="24"/>
        </w:rPr>
      </w:pPr>
      <w:bookmarkStart w:colFirst="0" w:colLast="0" w:name="_urhs4kllqvjo" w:id="20"/>
      <w:bookmarkEnd w:id="20"/>
      <w:r w:rsidDel="00000000" w:rsidR="00000000" w:rsidRPr="00000000">
        <w:rPr>
          <w:rFonts w:ascii="Times New Roman" w:cs="Times New Roman" w:eastAsia="Times New Roman" w:hAnsi="Times New Roman"/>
          <w:b w:val="1"/>
          <w:bCs w:val="1"/>
          <w:sz w:val="24"/>
          <w:szCs w:val="24"/>
          <w:rtl w:val="0"/>
        </w:rPr>
        <w:t xml:space="preserve">3.7 Validity and Reliability</w:t>
      </w:r>
    </w:p>
    <w:p w:rsidR="00000000" w:rsidDel="00000000" w:rsidP="00000000" w:rsidRDefault="00000000" w:rsidRPr="00000000" w14:paraId="000000B4">
      <w:pPr>
        <w:pStyle w:val="Heading3"/>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3.7.1 Instrument Validity</w:t>
      </w:r>
    </w:p>
    <w:p w:rsidR="00000000" w:rsidDel="00000000" w:rsidP="00000000" w:rsidRDefault="00000000" w:rsidRPr="00000000" w14:paraId="000000B5">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To ensure instruments measure what they intend to measure, several validation strategies are employed:</w:t>
      </w:r>
    </w:p>
    <w:p w:rsidR="00000000" w:rsidDel="00000000" w:rsidP="00000000" w:rsidRDefault="00000000" w:rsidRPr="00000000" w14:paraId="000000B6">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i w:val="1"/>
          <w:iCs w:val="1"/>
          <w:sz w:val="24"/>
          <w:szCs w:val="24"/>
          <w:rtl w:val="0"/>
        </w:rPr>
        <w:t xml:space="preserve">Content validity</w:t>
      </w:r>
      <w:r w:rsidDel="00000000" w:rsidR="00000000" w:rsidRPr="00000000">
        <w:rPr>
          <w:rFonts w:ascii="Times New Roman" w:cs="Times New Roman" w:eastAsia="Times New Roman" w:hAnsi="Times New Roman"/>
          <w:sz w:val="24"/>
          <w:szCs w:val="24"/>
          <w:rtl w:val="0"/>
        </w:rPr>
        <w:t xml:space="preserve"> is established through expert review. The survey instruments and interview protocols are reviewed by faculty members in Educational Technology and Research Methods to ensure items adequately cover relevant domains and are appropriately worded.</w:t>
      </w:r>
    </w:p>
    <w:p w:rsidR="00000000" w:rsidDel="00000000" w:rsidP="00000000" w:rsidRDefault="00000000" w:rsidRPr="00000000" w14:paraId="000000B7">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i w:val="1"/>
          <w:iCs w:val="1"/>
          <w:sz w:val="24"/>
          <w:szCs w:val="24"/>
          <w:rtl w:val="0"/>
        </w:rPr>
        <w:t xml:space="preserve">Face validity</w:t>
      </w:r>
      <w:r w:rsidDel="00000000" w:rsidR="00000000" w:rsidRPr="00000000">
        <w:rPr>
          <w:rFonts w:ascii="Times New Roman" w:cs="Times New Roman" w:eastAsia="Times New Roman" w:hAnsi="Times New Roman"/>
          <w:sz w:val="24"/>
          <w:szCs w:val="24"/>
          <w:rtl w:val="0"/>
        </w:rPr>
        <w:t xml:space="preserve"> is established through pilot testing with small samples of students who provide feedback on clarity and comprehension.</w:t>
      </w:r>
    </w:p>
    <w:p w:rsidR="00000000" w:rsidDel="00000000" w:rsidP="00000000" w:rsidRDefault="00000000" w:rsidRPr="00000000" w14:paraId="000000B8">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i w:val="1"/>
          <w:iCs w:val="1"/>
          <w:sz w:val="24"/>
          <w:szCs w:val="24"/>
          <w:rtl w:val="0"/>
        </w:rPr>
        <w:t xml:space="preserve">Construct validity</w:t>
      </w:r>
      <w:r w:rsidDel="00000000" w:rsidR="00000000" w:rsidRPr="00000000">
        <w:rPr>
          <w:rFonts w:ascii="Times New Roman" w:cs="Times New Roman" w:eastAsia="Times New Roman" w:hAnsi="Times New Roman"/>
          <w:sz w:val="24"/>
          <w:szCs w:val="24"/>
          <w:rtl w:val="0"/>
        </w:rPr>
        <w:t xml:space="preserve"> for learning outcome assessments is ensured by grounding items in specified learning objectives and having course instructors verify alignment.</w:t>
      </w:r>
    </w:p>
    <w:p w:rsidR="00000000" w:rsidDel="00000000" w:rsidP="00000000" w:rsidRDefault="00000000" w:rsidRPr="00000000" w14:paraId="000000B9">
      <w:pPr>
        <w:pStyle w:val="Heading3"/>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3.7.2 Instrument Reliability</w:t>
      </w:r>
    </w:p>
    <w:p w:rsidR="00000000" w:rsidDel="00000000" w:rsidP="00000000" w:rsidRDefault="00000000" w:rsidRPr="00000000" w14:paraId="000000BA">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Reliability refers to consistency of measurement. For the surveys, Cronbach's alpha coefficients are calculated to assess internal consistency of multi-item scales, with values above 0.70 considered acceptable.</w:t>
      </w:r>
    </w:p>
    <w:p w:rsidR="00000000" w:rsidDel="00000000" w:rsidP="00000000" w:rsidRDefault="00000000" w:rsidRPr="00000000" w14:paraId="000000BB">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For qualitative instruments like interview protocols, reliability is addressed through:</w:t>
      </w:r>
    </w:p>
    <w:p w:rsidR="00000000" w:rsidDel="00000000" w:rsidP="00000000" w:rsidRDefault="00000000" w:rsidRPr="00000000" w14:paraId="000000BC">
      <w:pPr>
        <w:pStyle w:val="Heading3"/>
        <w:keepNext w:val="0"/>
        <w:keepLines w:val="0"/>
        <w:numPr>
          <w:ilvl w:val="0"/>
          <w:numId w:val="10"/>
        </w:numPr>
        <w:spacing w:after="0" w:afterAutospacing="0" w:before="24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Clear protocols that guide but don't script interviews</w:t>
      </w:r>
    </w:p>
    <w:p w:rsidR="00000000" w:rsidDel="00000000" w:rsidP="00000000" w:rsidRDefault="00000000" w:rsidRPr="00000000" w14:paraId="000000BD">
      <w:pPr>
        <w:pStyle w:val="Heading3"/>
        <w:keepNext w:val="0"/>
        <w:keepLines w:val="0"/>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Interviewer training to ensure consistent approach</w:t>
      </w:r>
    </w:p>
    <w:p w:rsidR="00000000" w:rsidDel="00000000" w:rsidP="00000000" w:rsidRDefault="00000000" w:rsidRPr="00000000" w14:paraId="000000BE">
      <w:pPr>
        <w:pStyle w:val="Heading3"/>
        <w:keepNext w:val="0"/>
        <w:keepLines w:val="0"/>
        <w:numPr>
          <w:ilvl w:val="0"/>
          <w:numId w:val="10"/>
        </w:numPr>
        <w:spacing w:after="24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Member checking where participants review transcripts for accuracy</w:t>
      </w:r>
    </w:p>
    <w:p w:rsidR="00000000" w:rsidDel="00000000" w:rsidP="00000000" w:rsidRDefault="00000000" w:rsidRPr="00000000" w14:paraId="000000BF">
      <w:pPr>
        <w:pStyle w:val="Heading3"/>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3.7.3 Validity of Research Findings</w:t>
      </w:r>
    </w:p>
    <w:p w:rsidR="00000000" w:rsidDel="00000000" w:rsidP="00000000" w:rsidRDefault="00000000" w:rsidRPr="00000000" w14:paraId="000000C0">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Beyond instrument validity, the validity of overall research findings is addressed through:</w:t>
      </w:r>
    </w:p>
    <w:p w:rsidR="00000000" w:rsidDel="00000000" w:rsidP="00000000" w:rsidRDefault="00000000" w:rsidRPr="00000000" w14:paraId="000000C1">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i w:val="1"/>
          <w:iCs w:val="1"/>
          <w:sz w:val="24"/>
          <w:szCs w:val="24"/>
          <w:rtl w:val="0"/>
        </w:rPr>
        <w:t xml:space="preserve">Triangulation</w:t>
      </w:r>
      <w:r w:rsidDel="00000000" w:rsidR="00000000" w:rsidRPr="00000000">
        <w:rPr>
          <w:rFonts w:ascii="Times New Roman" w:cs="Times New Roman" w:eastAsia="Times New Roman" w:hAnsi="Times New Roman"/>
          <w:sz w:val="24"/>
          <w:szCs w:val="24"/>
          <w:rtl w:val="0"/>
        </w:rPr>
        <w:t xml:space="preserve">: Using multiple methods and data sources to investigate the same phenomena. For example, system effectiveness is assessed through test scores, analytics data, satisfaction surveys, and qualitative interviews.</w:t>
      </w:r>
    </w:p>
    <w:p w:rsidR="00000000" w:rsidDel="00000000" w:rsidP="00000000" w:rsidRDefault="00000000" w:rsidRPr="00000000" w14:paraId="000000C2">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i w:val="1"/>
          <w:iCs w:val="1"/>
          <w:sz w:val="24"/>
          <w:szCs w:val="24"/>
          <w:rtl w:val="0"/>
        </w:rPr>
        <w:t xml:space="preserve">Prolonged engagement</w:t>
      </w:r>
      <w:r w:rsidDel="00000000" w:rsidR="00000000" w:rsidRPr="00000000">
        <w:rPr>
          <w:rFonts w:ascii="Times New Roman" w:cs="Times New Roman" w:eastAsia="Times New Roman" w:hAnsi="Times New Roman"/>
          <w:sz w:val="24"/>
          <w:szCs w:val="24"/>
          <w:rtl w:val="0"/>
        </w:rPr>
        <w:t xml:space="preserve">: The researcher's four years at LASU provide deep contextual understanding that informs interpretation.</w:t>
      </w:r>
    </w:p>
    <w:p w:rsidR="00000000" w:rsidDel="00000000" w:rsidP="00000000" w:rsidRDefault="00000000" w:rsidRPr="00000000" w14:paraId="000000C3">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i w:val="1"/>
          <w:iCs w:val="1"/>
          <w:sz w:val="24"/>
          <w:szCs w:val="24"/>
          <w:rtl w:val="0"/>
        </w:rPr>
        <w:t xml:space="preserve">Peer debriefing</w:t>
      </w:r>
      <w:r w:rsidDel="00000000" w:rsidR="00000000" w:rsidRPr="00000000">
        <w:rPr>
          <w:rFonts w:ascii="Times New Roman" w:cs="Times New Roman" w:eastAsia="Times New Roman" w:hAnsi="Times New Roman"/>
          <w:sz w:val="24"/>
          <w:szCs w:val="24"/>
          <w:rtl w:val="0"/>
        </w:rPr>
        <w:t xml:space="preserve">: Regular discussions with thesis advisors and colleagues who challenge interpretations and identify alternative explanations.</w:t>
      </w:r>
    </w:p>
    <w:p w:rsidR="00000000" w:rsidDel="00000000" w:rsidP="00000000" w:rsidRDefault="00000000" w:rsidRPr="00000000" w14:paraId="000000C4">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i w:val="1"/>
          <w:iCs w:val="1"/>
          <w:sz w:val="24"/>
          <w:szCs w:val="24"/>
          <w:rtl w:val="0"/>
        </w:rPr>
        <w:t xml:space="preserve">Thick description</w:t>
      </w:r>
      <w:r w:rsidDel="00000000" w:rsidR="00000000" w:rsidRPr="00000000">
        <w:rPr>
          <w:rFonts w:ascii="Times New Roman" w:cs="Times New Roman" w:eastAsia="Times New Roman" w:hAnsi="Times New Roman"/>
          <w:sz w:val="24"/>
          <w:szCs w:val="24"/>
          <w:rtl w:val="0"/>
        </w:rPr>
        <w:t xml:space="preserve">: Detailed description of context, participants, and procedures enables readers to assess transferability to other settings.</w:t>
      </w:r>
    </w:p>
    <w:p w:rsidR="00000000" w:rsidDel="00000000" w:rsidP="00000000" w:rsidRDefault="00000000" w:rsidRPr="00000000" w14:paraId="000000C5">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i w:val="1"/>
          <w:iCs w:val="1"/>
          <w:sz w:val="24"/>
          <w:szCs w:val="24"/>
          <w:rtl w:val="0"/>
        </w:rPr>
        <w:t xml:space="preserve">Negative case analysis</w:t>
      </w:r>
      <w:r w:rsidDel="00000000" w:rsidR="00000000" w:rsidRPr="00000000">
        <w:rPr>
          <w:rFonts w:ascii="Times New Roman" w:cs="Times New Roman" w:eastAsia="Times New Roman" w:hAnsi="Times New Roman"/>
          <w:sz w:val="24"/>
          <w:szCs w:val="24"/>
          <w:rtl w:val="0"/>
        </w:rPr>
        <w:t xml:space="preserve">: Actively searching for instances that don't fit emerging patterns and refining interpretations to account for them.</w:t>
      </w:r>
    </w:p>
    <w:p w:rsidR="00000000" w:rsidDel="00000000" w:rsidP="00000000" w:rsidRDefault="00000000" w:rsidRPr="00000000" w14:paraId="000000C6">
      <w:pPr>
        <w:pStyle w:val="Heading3"/>
        <w:keepNext w:val="0"/>
        <w:keepLines w:val="0"/>
        <w:spacing w:before="280" w:line="360" w:lineRule="auto"/>
        <w:rPr>
          <w:rFonts w:ascii="Times New Roman" w:cs="Times New Roman" w:eastAsia="Times New Roman" w:hAnsi="Times New Roman"/>
          <w:b w:val="1"/>
          <w:bCs w:val="1"/>
          <w:sz w:val="24"/>
          <w:szCs w:val="24"/>
        </w:rPr>
      </w:pPr>
      <w:bookmarkStart w:colFirst="0" w:colLast="0" w:name="_9z7dcn5be6s1" w:id="21"/>
      <w:bookmarkEnd w:id="21"/>
      <w:r w:rsidDel="00000000" w:rsidR="00000000" w:rsidRPr="00000000">
        <w:rPr>
          <w:rFonts w:ascii="Times New Roman" w:cs="Times New Roman" w:eastAsia="Times New Roman" w:hAnsi="Times New Roman"/>
          <w:b w:val="1"/>
          <w:bCs w:val="1"/>
          <w:sz w:val="24"/>
          <w:szCs w:val="24"/>
          <w:rtl w:val="0"/>
        </w:rPr>
        <w:t xml:space="preserve">3.8 Data Analysis</w:t>
      </w:r>
    </w:p>
    <w:p w:rsidR="00000000" w:rsidDel="00000000" w:rsidP="00000000" w:rsidRDefault="00000000" w:rsidRPr="00000000" w14:paraId="000000C7">
      <w:pPr>
        <w:pStyle w:val="Heading3"/>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3.8.1 Quantitative Data Analysis</w:t>
      </w:r>
    </w:p>
    <w:p w:rsidR="00000000" w:rsidDel="00000000" w:rsidP="00000000" w:rsidRDefault="00000000" w:rsidRPr="00000000" w14:paraId="000000C8">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Quantitative data analysis employs both descriptive and inferential statistics using SPSS version 26.</w:t>
      </w:r>
    </w:p>
    <w:p w:rsidR="00000000" w:rsidDel="00000000" w:rsidP="00000000" w:rsidRDefault="00000000" w:rsidRPr="00000000" w14:paraId="000000C9">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i w:val="1"/>
          <w:iCs w:val="1"/>
          <w:sz w:val="24"/>
          <w:szCs w:val="24"/>
          <w:rtl w:val="0"/>
        </w:rPr>
        <w:t xml:space="preserve">Descriptive statistics</w:t>
      </w:r>
      <w:r w:rsidDel="00000000" w:rsidR="00000000" w:rsidRPr="00000000">
        <w:rPr>
          <w:rFonts w:ascii="Times New Roman" w:cs="Times New Roman" w:eastAsia="Times New Roman" w:hAnsi="Times New Roman"/>
          <w:sz w:val="24"/>
          <w:szCs w:val="24"/>
          <w:rtl w:val="0"/>
        </w:rPr>
        <w:t xml:space="preserve"> (frequencies, percentages, means, standard deviations) characterize the sample and summarize responses to survey items.</w:t>
      </w:r>
    </w:p>
    <w:p w:rsidR="00000000" w:rsidDel="00000000" w:rsidP="00000000" w:rsidRDefault="00000000" w:rsidRPr="00000000" w14:paraId="000000CA">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i w:val="1"/>
          <w:iCs w:val="1"/>
          <w:sz w:val="24"/>
          <w:szCs w:val="24"/>
          <w:rtl w:val="0"/>
        </w:rPr>
        <w:t xml:space="preserve">Inferential statistics</w:t>
      </w:r>
      <w:r w:rsidDel="00000000" w:rsidR="00000000" w:rsidRPr="00000000">
        <w:rPr>
          <w:rFonts w:ascii="Times New Roman" w:cs="Times New Roman" w:eastAsia="Times New Roman" w:hAnsi="Times New Roman"/>
          <w:sz w:val="24"/>
          <w:szCs w:val="24"/>
          <w:rtl w:val="0"/>
        </w:rPr>
        <w:t xml:space="preserve"> test hypotheses about system effectiveness:</w:t>
      </w:r>
    </w:p>
    <w:p w:rsidR="00000000" w:rsidDel="00000000" w:rsidP="00000000" w:rsidRDefault="00000000" w:rsidRPr="00000000" w14:paraId="000000CB">
      <w:pPr>
        <w:pStyle w:val="Heading3"/>
        <w:keepNext w:val="0"/>
        <w:keepLines w:val="0"/>
        <w:numPr>
          <w:ilvl w:val="0"/>
          <w:numId w:val="6"/>
        </w:numPr>
        <w:spacing w:after="0" w:afterAutospacing="0" w:before="24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Independent samples t-tests compare post-test scores between experimental and control groups</w:t>
      </w:r>
    </w:p>
    <w:p w:rsidR="00000000" w:rsidDel="00000000" w:rsidP="00000000" w:rsidRDefault="00000000" w:rsidRPr="00000000" w14:paraId="000000CC">
      <w:pPr>
        <w:pStyle w:val="Heading3"/>
        <w:keepNext w:val="0"/>
        <w:keepLines w:val="0"/>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Paired samples t-tests compare pre-test to post-test scores within groups</w:t>
      </w:r>
    </w:p>
    <w:p w:rsidR="00000000" w:rsidDel="00000000" w:rsidP="00000000" w:rsidRDefault="00000000" w:rsidRPr="00000000" w14:paraId="000000CD">
      <w:pPr>
        <w:pStyle w:val="Heading3"/>
        <w:keepNext w:val="0"/>
        <w:keepLines w:val="0"/>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Analysis of covariance (ANCOVA) compares post-test scores controlling for pre-test scores</w:t>
      </w:r>
    </w:p>
    <w:p w:rsidR="00000000" w:rsidDel="00000000" w:rsidP="00000000" w:rsidRDefault="00000000" w:rsidRPr="00000000" w14:paraId="000000CE">
      <w:pPr>
        <w:pStyle w:val="Heading3"/>
        <w:keepNext w:val="0"/>
        <w:keepLines w:val="0"/>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Chi-square tests examine differences in categorical outcomes like course completion rates</w:t>
      </w:r>
    </w:p>
    <w:p w:rsidR="00000000" w:rsidDel="00000000" w:rsidP="00000000" w:rsidRDefault="00000000" w:rsidRPr="00000000" w14:paraId="000000CF">
      <w:pPr>
        <w:pStyle w:val="Heading3"/>
        <w:keepNext w:val="0"/>
        <w:keepLines w:val="0"/>
        <w:numPr>
          <w:ilvl w:val="0"/>
          <w:numId w:val="6"/>
        </w:numPr>
        <w:spacing w:after="24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Repeated measures ANOVA examines engagement metrics over time</w:t>
      </w:r>
    </w:p>
    <w:p w:rsidR="00000000" w:rsidDel="00000000" w:rsidP="00000000" w:rsidRDefault="00000000" w:rsidRPr="00000000" w14:paraId="000000D0">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Effect sizes (Cohen's d) are calculated alongside significance tests to assess practical significance, not just statistical significance.</w:t>
      </w:r>
    </w:p>
    <w:p w:rsidR="00000000" w:rsidDel="00000000" w:rsidP="00000000" w:rsidRDefault="00000000" w:rsidRPr="00000000" w14:paraId="000000D1">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Subgroup analyses examine whether effects differ for students with different characteristics (e.g., prior academic performance, technology access levels, disability status).</w:t>
      </w:r>
    </w:p>
    <w:p w:rsidR="00000000" w:rsidDel="00000000" w:rsidP="00000000" w:rsidRDefault="00000000" w:rsidRPr="00000000" w14:paraId="000000D2">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Engagement analytics from the system are analyzed using time-series analysis to identify patterns in usage over the semester.</w:t>
      </w:r>
    </w:p>
    <w:p w:rsidR="00000000" w:rsidDel="00000000" w:rsidP="00000000" w:rsidRDefault="00000000" w:rsidRPr="00000000" w14:paraId="000000D3">
      <w:pPr>
        <w:pStyle w:val="Heading3"/>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3.8.2 Qualitative Data Analysis</w:t>
      </w:r>
    </w:p>
    <w:p w:rsidR="00000000" w:rsidDel="00000000" w:rsidP="00000000" w:rsidRDefault="00000000" w:rsidRPr="00000000" w14:paraId="000000D4">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Qualitative analysis employs thematic analysis following Braun and Clarke's (2006) six-phase approach:</w:t>
      </w:r>
    </w:p>
    <w:p w:rsidR="00000000" w:rsidDel="00000000" w:rsidP="00000000" w:rsidRDefault="00000000" w:rsidRPr="00000000" w14:paraId="000000D5">
      <w:pPr>
        <w:pStyle w:val="Heading3"/>
        <w:keepNext w:val="0"/>
        <w:keepLines w:val="0"/>
        <w:numPr>
          <w:ilvl w:val="0"/>
          <w:numId w:val="11"/>
        </w:numPr>
        <w:spacing w:after="0" w:afterAutospacing="0" w:before="24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i w:val="1"/>
          <w:iCs w:val="1"/>
          <w:sz w:val="24"/>
          <w:szCs w:val="24"/>
          <w:rtl w:val="0"/>
        </w:rPr>
        <w:t xml:space="preserve">Familiarization</w:t>
      </w:r>
      <w:r w:rsidDel="00000000" w:rsidR="00000000" w:rsidRPr="00000000">
        <w:rPr>
          <w:rFonts w:ascii="Times New Roman" w:cs="Times New Roman" w:eastAsia="Times New Roman" w:hAnsi="Times New Roman"/>
          <w:sz w:val="24"/>
          <w:szCs w:val="24"/>
          <w:rtl w:val="0"/>
        </w:rPr>
        <w:t xml:space="preserve">: Audio recordings are transcribed verbatim. The researcher reads all transcripts multiple times, noting initial impressions.</w:t>
        <w:br w:type="textWrapping"/>
      </w:r>
    </w:p>
    <w:p w:rsidR="00000000" w:rsidDel="00000000" w:rsidP="00000000" w:rsidRDefault="00000000" w:rsidRPr="00000000" w14:paraId="000000D6">
      <w:pPr>
        <w:pStyle w:val="Heading3"/>
        <w:keepNext w:val="0"/>
        <w:keepLines w:val="0"/>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i w:val="1"/>
          <w:iCs w:val="1"/>
          <w:sz w:val="24"/>
          <w:szCs w:val="24"/>
          <w:rtl w:val="0"/>
        </w:rPr>
        <w:t xml:space="preserve">Initial coding</w:t>
      </w:r>
      <w:r w:rsidDel="00000000" w:rsidR="00000000" w:rsidRPr="00000000">
        <w:rPr>
          <w:rFonts w:ascii="Times New Roman" w:cs="Times New Roman" w:eastAsia="Times New Roman" w:hAnsi="Times New Roman"/>
          <w:sz w:val="24"/>
          <w:szCs w:val="24"/>
          <w:rtl w:val="0"/>
        </w:rPr>
        <w:t xml:space="preserve">: Systematic coding of transcripts using NVivo software. Codes are applied to text segments representing meaningful units related to research questions.</w:t>
        <w:br w:type="textWrapping"/>
      </w:r>
    </w:p>
    <w:p w:rsidR="00000000" w:rsidDel="00000000" w:rsidP="00000000" w:rsidRDefault="00000000" w:rsidRPr="00000000" w14:paraId="000000D7">
      <w:pPr>
        <w:pStyle w:val="Heading3"/>
        <w:keepNext w:val="0"/>
        <w:keepLines w:val="0"/>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i w:val="1"/>
          <w:iCs w:val="1"/>
          <w:sz w:val="24"/>
          <w:szCs w:val="24"/>
          <w:rtl w:val="0"/>
        </w:rPr>
        <w:t xml:space="preserve">Searching for themes</w:t>
      </w:r>
      <w:r w:rsidDel="00000000" w:rsidR="00000000" w:rsidRPr="00000000">
        <w:rPr>
          <w:rFonts w:ascii="Times New Roman" w:cs="Times New Roman" w:eastAsia="Times New Roman" w:hAnsi="Times New Roman"/>
          <w:sz w:val="24"/>
          <w:szCs w:val="24"/>
          <w:rtl w:val="0"/>
        </w:rPr>
        <w:t xml:space="preserve">: Codes are grouped into potential themes representing patterns across the data.</w:t>
        <w:br w:type="textWrapping"/>
      </w:r>
    </w:p>
    <w:p w:rsidR="00000000" w:rsidDel="00000000" w:rsidP="00000000" w:rsidRDefault="00000000" w:rsidRPr="00000000" w14:paraId="000000D8">
      <w:pPr>
        <w:pStyle w:val="Heading3"/>
        <w:keepNext w:val="0"/>
        <w:keepLines w:val="0"/>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i w:val="1"/>
          <w:iCs w:val="1"/>
          <w:sz w:val="24"/>
          <w:szCs w:val="24"/>
          <w:rtl w:val="0"/>
        </w:rPr>
        <w:t xml:space="preserve">Reviewing themes</w:t>
      </w:r>
      <w:r w:rsidDel="00000000" w:rsidR="00000000" w:rsidRPr="00000000">
        <w:rPr>
          <w:rFonts w:ascii="Times New Roman" w:cs="Times New Roman" w:eastAsia="Times New Roman" w:hAnsi="Times New Roman"/>
          <w:sz w:val="24"/>
          <w:szCs w:val="24"/>
          <w:rtl w:val="0"/>
        </w:rPr>
        <w:t xml:space="preserve">: Themes are refined, combined, or separated to ensure they're coherent internally and distinct from each other.</w:t>
        <w:br w:type="textWrapping"/>
      </w:r>
    </w:p>
    <w:p w:rsidR="00000000" w:rsidDel="00000000" w:rsidP="00000000" w:rsidRDefault="00000000" w:rsidRPr="00000000" w14:paraId="000000D9">
      <w:pPr>
        <w:pStyle w:val="Heading3"/>
        <w:keepNext w:val="0"/>
        <w:keepLines w:val="0"/>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i w:val="1"/>
          <w:iCs w:val="1"/>
          <w:sz w:val="24"/>
          <w:szCs w:val="24"/>
          <w:rtl w:val="0"/>
        </w:rPr>
        <w:t xml:space="preserve">Defining themes</w:t>
      </w:r>
      <w:r w:rsidDel="00000000" w:rsidR="00000000" w:rsidRPr="00000000">
        <w:rPr>
          <w:rFonts w:ascii="Times New Roman" w:cs="Times New Roman" w:eastAsia="Times New Roman" w:hAnsi="Times New Roman"/>
          <w:sz w:val="24"/>
          <w:szCs w:val="24"/>
          <w:rtl w:val="0"/>
        </w:rPr>
        <w:t xml:space="preserve">: Final themes are clearly defined and named, with sub-themes identified where appropriate.</w:t>
        <w:br w:type="textWrapping"/>
      </w:r>
    </w:p>
    <w:p w:rsidR="00000000" w:rsidDel="00000000" w:rsidP="00000000" w:rsidRDefault="00000000" w:rsidRPr="00000000" w14:paraId="000000DA">
      <w:pPr>
        <w:pStyle w:val="Heading3"/>
        <w:keepNext w:val="0"/>
        <w:keepLines w:val="0"/>
        <w:numPr>
          <w:ilvl w:val="0"/>
          <w:numId w:val="11"/>
        </w:numPr>
        <w:spacing w:after="24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i w:val="1"/>
          <w:iCs w:val="1"/>
          <w:sz w:val="24"/>
          <w:szCs w:val="24"/>
          <w:rtl w:val="0"/>
        </w:rPr>
        <w:t xml:space="preserve">Producing the report</w:t>
      </w:r>
      <w:r w:rsidDel="00000000" w:rsidR="00000000" w:rsidRPr="00000000">
        <w:rPr>
          <w:rFonts w:ascii="Times New Roman" w:cs="Times New Roman" w:eastAsia="Times New Roman" w:hAnsi="Times New Roman"/>
          <w:sz w:val="24"/>
          <w:szCs w:val="24"/>
          <w:rtl w:val="0"/>
        </w:rPr>
        <w:t xml:space="preserve">: Themes are illustrated with vivid quotes and connected to research questions and existing literature.</w:t>
        <w:br w:type="textWrapping"/>
      </w:r>
    </w:p>
    <w:p w:rsidR="00000000" w:rsidDel="00000000" w:rsidP="00000000" w:rsidRDefault="00000000" w:rsidRPr="00000000" w14:paraId="000000DB">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Analysis is both deductive (looking for themes related to predetermined areas of interest like accessibility, adaptation, usability) and inductive (remaining open to unexpected themes emerging from the data).</w:t>
      </w:r>
    </w:p>
    <w:p w:rsidR="00000000" w:rsidDel="00000000" w:rsidP="00000000" w:rsidRDefault="00000000" w:rsidRPr="00000000" w14:paraId="000000DC">
      <w:pPr>
        <w:pStyle w:val="Heading3"/>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3.8.3 Integration of Quantitative and Qualitative Findings</w:t>
      </w:r>
    </w:p>
    <w:p w:rsidR="00000000" w:rsidDel="00000000" w:rsidP="00000000" w:rsidRDefault="00000000" w:rsidRPr="00000000" w14:paraId="000000DD">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Mixed-methods analysis involves integrating quantitative and qualitative findings to develop comprehensive understanding. Integration occurs at the interpretation stage, where qualitative findings help explain quantitative patterns and quantitative findings help assess the prevalence of themes identified qualitatively.</w:t>
      </w:r>
    </w:p>
    <w:p w:rsidR="00000000" w:rsidDel="00000000" w:rsidP="00000000" w:rsidRDefault="00000000" w:rsidRPr="00000000" w14:paraId="000000DE">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For example, if quantitative analysis shows that students in the experimental group have higher engagement metrics, qualitative analysis of interviews and journals can help explain why—what specific features or experiences contributed to that engagement?</w:t>
      </w:r>
    </w:p>
    <w:p w:rsidR="00000000" w:rsidDel="00000000" w:rsidP="00000000" w:rsidRDefault="00000000" w:rsidRPr="00000000" w14:paraId="000000DF">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Conversely, if interviews reveal that some students found adaptive pathways confusing, analytics can show how many students exhibited navigation patterns suggesting confusion.</w:t>
      </w:r>
    </w:p>
    <w:p w:rsidR="00000000" w:rsidDel="00000000" w:rsidP="00000000" w:rsidRDefault="00000000" w:rsidRPr="00000000" w14:paraId="000000E0">
      <w:pPr>
        <w:pStyle w:val="Heading3"/>
        <w:keepNext w:val="0"/>
        <w:keepLines w:val="0"/>
        <w:spacing w:before="280" w:line="360" w:lineRule="auto"/>
        <w:rPr>
          <w:rFonts w:ascii="Times New Roman" w:cs="Times New Roman" w:eastAsia="Times New Roman" w:hAnsi="Times New Roman"/>
          <w:b w:val="1"/>
          <w:bCs w:val="1"/>
          <w:sz w:val="24"/>
          <w:szCs w:val="24"/>
        </w:rPr>
      </w:pPr>
      <w:bookmarkStart w:colFirst="0" w:colLast="0" w:name="_l7qq5sz38oqv" w:id="22"/>
      <w:bookmarkEnd w:id="22"/>
      <w:r w:rsidDel="00000000" w:rsidR="00000000" w:rsidRPr="00000000">
        <w:rPr>
          <w:rFonts w:ascii="Times New Roman" w:cs="Times New Roman" w:eastAsia="Times New Roman" w:hAnsi="Times New Roman"/>
          <w:b w:val="1"/>
          <w:bCs w:val="1"/>
          <w:sz w:val="24"/>
          <w:szCs w:val="24"/>
          <w:rtl w:val="0"/>
        </w:rPr>
        <w:t xml:space="preserve">3.9 Ethical Considerations</w:t>
      </w:r>
    </w:p>
    <w:p w:rsidR="00000000" w:rsidDel="00000000" w:rsidP="00000000" w:rsidRDefault="00000000" w:rsidRPr="00000000" w14:paraId="000000E1">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This research adheres to ethical principles governing human subjects research, with approval obtained from LASU's Research Ethics Committee before data collection begins.</w:t>
      </w:r>
    </w:p>
    <w:p w:rsidR="00000000" w:rsidDel="00000000" w:rsidP="00000000" w:rsidRDefault="00000000" w:rsidRPr="00000000" w14:paraId="000000E2">
      <w:pPr>
        <w:pStyle w:val="Heading3"/>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3.9.1 Informed Consent</w:t>
      </w:r>
    </w:p>
    <w:p w:rsidR="00000000" w:rsidDel="00000000" w:rsidP="00000000" w:rsidRDefault="00000000" w:rsidRPr="00000000" w14:paraId="000000E3">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All participants provide voluntary informed consent after receiving clear information about the study's purpose, procedures, risks, benefits, and their rights. Consent forms explain that participation is voluntary, that they can withdraw at any time without penalty, that their responses will be confidential, and how data will be used.</w:t>
      </w:r>
    </w:p>
    <w:p w:rsidR="00000000" w:rsidDel="00000000" w:rsidP="00000000" w:rsidRDefault="00000000" w:rsidRPr="00000000" w14:paraId="000000E4">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For students under 18, parental consent is obtained in addition to student assent.</w:t>
      </w:r>
    </w:p>
    <w:p w:rsidR="00000000" w:rsidDel="00000000" w:rsidP="00000000" w:rsidRDefault="00000000" w:rsidRPr="00000000" w14:paraId="000000E5">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Consent is documented through signed forms for in-person activities and electronic confirmation for online surveys.</w:t>
      </w:r>
    </w:p>
    <w:p w:rsidR="00000000" w:rsidDel="00000000" w:rsidP="00000000" w:rsidRDefault="00000000" w:rsidRPr="00000000" w14:paraId="000000E6">
      <w:pPr>
        <w:pStyle w:val="Heading3"/>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3.9.2 Confidentiality and Anonymity</w:t>
      </w:r>
    </w:p>
    <w:p w:rsidR="00000000" w:rsidDel="00000000" w:rsidP="00000000" w:rsidRDefault="00000000" w:rsidRPr="00000000" w14:paraId="000000E7">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Participant identities are protected through:</w:t>
      </w:r>
    </w:p>
    <w:p w:rsidR="00000000" w:rsidDel="00000000" w:rsidP="00000000" w:rsidRDefault="00000000" w:rsidRPr="00000000" w14:paraId="000000E8">
      <w:pPr>
        <w:pStyle w:val="Heading3"/>
        <w:keepNext w:val="0"/>
        <w:keepLines w:val="0"/>
        <w:numPr>
          <w:ilvl w:val="0"/>
          <w:numId w:val="7"/>
        </w:numPr>
        <w:spacing w:after="0" w:afterAutospacing="0" w:before="24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Assigning pseudonyms or ID codes instead of using names</w:t>
      </w:r>
    </w:p>
    <w:p w:rsidR="00000000" w:rsidDel="00000000" w:rsidP="00000000" w:rsidRDefault="00000000" w:rsidRPr="00000000" w14:paraId="000000E9">
      <w:pPr>
        <w:pStyle w:val="Heading3"/>
        <w:keepNext w:val="0"/>
        <w:keepLines w:val="0"/>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Storing data securely with password protection</w:t>
      </w:r>
    </w:p>
    <w:p w:rsidR="00000000" w:rsidDel="00000000" w:rsidP="00000000" w:rsidRDefault="00000000" w:rsidRPr="00000000" w14:paraId="000000EA">
      <w:pPr>
        <w:pStyle w:val="Heading3"/>
        <w:keepNext w:val="0"/>
        <w:keepLines w:val="0"/>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Reporting findings in aggregate or with identifying details removed</w:t>
      </w:r>
    </w:p>
    <w:p w:rsidR="00000000" w:rsidDel="00000000" w:rsidP="00000000" w:rsidRDefault="00000000" w:rsidRPr="00000000" w14:paraId="000000EB">
      <w:pPr>
        <w:pStyle w:val="Heading3"/>
        <w:keepNext w:val="0"/>
        <w:keepLines w:val="0"/>
        <w:numPr>
          <w:ilvl w:val="0"/>
          <w:numId w:val="7"/>
        </w:numPr>
        <w:spacing w:after="24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Limiting access to identifiable data to the research team</w:t>
      </w:r>
    </w:p>
    <w:p w:rsidR="00000000" w:rsidDel="00000000" w:rsidP="00000000" w:rsidRDefault="00000000" w:rsidRPr="00000000" w14:paraId="000000EC">
      <w:pPr>
        <w:pStyle w:val="Heading3"/>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3.9.3 Minimizing Harm</w:t>
      </w:r>
    </w:p>
    <w:p w:rsidR="00000000" w:rsidDel="00000000" w:rsidP="00000000" w:rsidRDefault="00000000" w:rsidRPr="00000000" w14:paraId="000000ED">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Potential risks in this research are minimal but include:</w:t>
      </w:r>
    </w:p>
    <w:p w:rsidR="00000000" w:rsidDel="00000000" w:rsidP="00000000" w:rsidRDefault="00000000" w:rsidRPr="00000000" w14:paraId="000000EE">
      <w:pPr>
        <w:pStyle w:val="Heading3"/>
        <w:keepNext w:val="0"/>
        <w:keepLines w:val="0"/>
        <w:numPr>
          <w:ilvl w:val="0"/>
          <w:numId w:val="16"/>
        </w:numPr>
        <w:spacing w:after="0" w:afterAutospacing="0" w:before="24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Time burden of participating in interviews or completing surveys</w:t>
      </w:r>
    </w:p>
    <w:p w:rsidR="00000000" w:rsidDel="00000000" w:rsidP="00000000" w:rsidRDefault="00000000" w:rsidRPr="00000000" w14:paraId="000000EF">
      <w:pPr>
        <w:pStyle w:val="Heading3"/>
        <w:keepNext w:val="0"/>
        <w:keepLines w:val="0"/>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Potential frustration if technical problems arise with the system</w:t>
      </w:r>
    </w:p>
    <w:p w:rsidR="00000000" w:rsidDel="00000000" w:rsidP="00000000" w:rsidRDefault="00000000" w:rsidRPr="00000000" w14:paraId="000000F0">
      <w:pPr>
        <w:pStyle w:val="Heading3"/>
        <w:keepNext w:val="0"/>
        <w:keepLines w:val="0"/>
        <w:numPr>
          <w:ilvl w:val="0"/>
          <w:numId w:val="16"/>
        </w:numPr>
        <w:spacing w:after="24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Risk that students in control group may feel disadvantaged</w:t>
      </w:r>
    </w:p>
    <w:p w:rsidR="00000000" w:rsidDel="00000000" w:rsidP="00000000" w:rsidRDefault="00000000" w:rsidRPr="00000000" w14:paraId="000000F1">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These are minimized through:</w:t>
      </w:r>
    </w:p>
    <w:p w:rsidR="00000000" w:rsidDel="00000000" w:rsidP="00000000" w:rsidRDefault="00000000" w:rsidRPr="00000000" w14:paraId="000000F2">
      <w:pPr>
        <w:pStyle w:val="Heading3"/>
        <w:keepNext w:val="0"/>
        <w:keepLines w:val="0"/>
        <w:numPr>
          <w:ilvl w:val="0"/>
          <w:numId w:val="3"/>
        </w:numPr>
        <w:spacing w:after="0" w:afterAutospacing="0" w:before="24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Keeping data collection activities as brief as possible</w:t>
      </w:r>
    </w:p>
    <w:p w:rsidR="00000000" w:rsidDel="00000000" w:rsidP="00000000" w:rsidRDefault="00000000" w:rsidRPr="00000000" w14:paraId="000000F3">
      <w:pPr>
        <w:pStyle w:val="Heading3"/>
        <w:keepNext w:val="0"/>
        <w:keepLines w:val="0"/>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Providing technical support to address problems quickly</w:t>
      </w:r>
    </w:p>
    <w:p w:rsidR="00000000" w:rsidDel="00000000" w:rsidP="00000000" w:rsidRDefault="00000000" w:rsidRPr="00000000" w14:paraId="000000F4">
      <w:pPr>
        <w:pStyle w:val="Heading3"/>
        <w:keepNext w:val="0"/>
        <w:keepLines w:val="0"/>
        <w:numPr>
          <w:ilvl w:val="0"/>
          <w:numId w:val="3"/>
        </w:numPr>
        <w:spacing w:after="24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Offering access to the multi-agent system to control group students after the study concludes</w:t>
      </w:r>
    </w:p>
    <w:p w:rsidR="00000000" w:rsidDel="00000000" w:rsidP="00000000" w:rsidRDefault="00000000" w:rsidRPr="00000000" w14:paraId="000000F5">
      <w:pPr>
        <w:pStyle w:val="Heading3"/>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3.9.4 Equitable Treatment</w:t>
      </w:r>
    </w:p>
    <w:p w:rsidR="00000000" w:rsidDel="00000000" w:rsidP="00000000" w:rsidRDefault="00000000" w:rsidRPr="00000000" w14:paraId="000000F6">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Random assignment to experimental and control groups ensures fairness in access to the potentially beneficial intervention. However, if preliminary analysis suggests the multi-agent system significantly outperforms traditional approach, ethical guidelines allow early termination of the control condition to avoid denying students an effective intervention.</w:t>
      </w:r>
    </w:p>
    <w:p w:rsidR="00000000" w:rsidDel="00000000" w:rsidP="00000000" w:rsidRDefault="00000000" w:rsidRPr="00000000" w14:paraId="000000F7">
      <w:pPr>
        <w:pStyle w:val="Heading3"/>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3.9.5 Data Protection</w:t>
      </w:r>
    </w:p>
    <w:p w:rsidR="00000000" w:rsidDel="00000000" w:rsidP="00000000" w:rsidRDefault="00000000" w:rsidRPr="00000000" w14:paraId="000000F8">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Procedures for protecting research data include:</w:t>
      </w:r>
    </w:p>
    <w:p w:rsidR="00000000" w:rsidDel="00000000" w:rsidP="00000000" w:rsidRDefault="00000000" w:rsidRPr="00000000" w14:paraId="000000F9">
      <w:pPr>
        <w:pStyle w:val="Heading3"/>
        <w:keepNext w:val="0"/>
        <w:keepLines w:val="0"/>
        <w:numPr>
          <w:ilvl w:val="0"/>
          <w:numId w:val="15"/>
        </w:numPr>
        <w:spacing w:after="0" w:afterAutospacing="0" w:before="24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Encryption of electronic data</w:t>
      </w:r>
    </w:p>
    <w:p w:rsidR="00000000" w:rsidDel="00000000" w:rsidP="00000000" w:rsidRDefault="00000000" w:rsidRPr="00000000" w14:paraId="000000FA">
      <w:pPr>
        <w:pStyle w:val="Heading3"/>
        <w:keepNext w:val="0"/>
        <w:keepLines w:val="0"/>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Secure storage of physical materials in locked cabinets</w:t>
      </w:r>
    </w:p>
    <w:p w:rsidR="00000000" w:rsidDel="00000000" w:rsidP="00000000" w:rsidRDefault="00000000" w:rsidRPr="00000000" w14:paraId="000000FB">
      <w:pPr>
        <w:pStyle w:val="Heading3"/>
        <w:keepNext w:val="0"/>
        <w:keepLines w:val="0"/>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Regular backups to prevent data loss</w:t>
      </w:r>
    </w:p>
    <w:p w:rsidR="00000000" w:rsidDel="00000000" w:rsidP="00000000" w:rsidRDefault="00000000" w:rsidRPr="00000000" w14:paraId="000000FC">
      <w:pPr>
        <w:pStyle w:val="Heading3"/>
        <w:keepNext w:val="0"/>
        <w:keepLines w:val="0"/>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Clear data retention and destruction policies (data retained for required period then securely destroyed)</w:t>
      </w:r>
    </w:p>
    <w:p w:rsidR="00000000" w:rsidDel="00000000" w:rsidP="00000000" w:rsidRDefault="00000000" w:rsidRPr="00000000" w14:paraId="000000FD">
      <w:pPr>
        <w:pStyle w:val="Heading3"/>
        <w:keepNext w:val="0"/>
        <w:keepLines w:val="0"/>
        <w:numPr>
          <w:ilvl w:val="0"/>
          <w:numId w:val="15"/>
        </w:numPr>
        <w:spacing w:after="24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Compliance with Nigeria's Data Protection Regulation</w:t>
      </w:r>
    </w:p>
    <w:p w:rsidR="00000000" w:rsidDel="00000000" w:rsidP="00000000" w:rsidRDefault="00000000" w:rsidRPr="00000000" w14:paraId="000000FE">
      <w:pPr>
        <w:pStyle w:val="Heading3"/>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3.9.6 Researcher Positionality and Reflexivity</w:t>
      </w:r>
    </w:p>
    <w:p w:rsidR="00000000" w:rsidDel="00000000" w:rsidP="00000000" w:rsidRDefault="00000000" w:rsidRPr="00000000" w14:paraId="000000FF">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As a student at LASU, I bring insider perspective that offers advantages (contextual understanding, access, rapport with participants) but also potential biases (assumptions based on my own experiences, desires to confirm the value of my intervention). I address this through:</w:t>
      </w:r>
    </w:p>
    <w:p w:rsidR="00000000" w:rsidDel="00000000" w:rsidP="00000000" w:rsidRDefault="00000000" w:rsidRPr="00000000" w14:paraId="00000100">
      <w:pPr>
        <w:pStyle w:val="Heading3"/>
        <w:keepNext w:val="0"/>
        <w:keepLines w:val="0"/>
        <w:numPr>
          <w:ilvl w:val="0"/>
          <w:numId w:val="5"/>
        </w:numPr>
        <w:spacing w:after="0" w:afterAutospacing="0" w:before="24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Reflexive journaling documenting my assumptions and how they evolve</w:t>
      </w:r>
    </w:p>
    <w:p w:rsidR="00000000" w:rsidDel="00000000" w:rsidP="00000000" w:rsidRDefault="00000000" w:rsidRPr="00000000" w14:paraId="00000101">
      <w:pPr>
        <w:pStyle w:val="Heading3"/>
        <w:keepNext w:val="0"/>
        <w:keepLines w:val="0"/>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Explicitly seeking disconfirming evidence</w:t>
      </w:r>
    </w:p>
    <w:p w:rsidR="00000000" w:rsidDel="00000000" w:rsidP="00000000" w:rsidRDefault="00000000" w:rsidRPr="00000000" w14:paraId="00000102">
      <w:pPr>
        <w:pStyle w:val="Heading3"/>
        <w:keepNext w:val="0"/>
        <w:keepLines w:val="0"/>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Member checking interpretations with participants</w:t>
      </w:r>
    </w:p>
    <w:p w:rsidR="00000000" w:rsidDel="00000000" w:rsidP="00000000" w:rsidRDefault="00000000" w:rsidRPr="00000000" w14:paraId="00000103">
      <w:pPr>
        <w:pStyle w:val="Heading3"/>
        <w:keepNext w:val="0"/>
        <w:keepLines w:val="0"/>
        <w:numPr>
          <w:ilvl w:val="0"/>
          <w:numId w:val="5"/>
        </w:numPr>
        <w:spacing w:after="240" w:before="0" w:beforeAutospacing="0" w:line="360" w:lineRule="auto"/>
        <w:ind w:left="720" w:hanging="360"/>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Peer debriefing with advisors who challenge my interpretations</w:t>
      </w:r>
    </w:p>
    <w:p w:rsidR="00000000" w:rsidDel="00000000" w:rsidP="00000000" w:rsidRDefault="00000000" w:rsidRPr="00000000" w14:paraId="00000104">
      <w:pPr>
        <w:pStyle w:val="Heading3"/>
        <w:keepNext w:val="0"/>
        <w:keepLines w:val="0"/>
        <w:spacing w:before="280" w:line="360" w:lineRule="auto"/>
        <w:rPr>
          <w:rFonts w:ascii="Times New Roman" w:cs="Times New Roman" w:eastAsia="Times New Roman" w:hAnsi="Times New Roman"/>
          <w:b w:val="1"/>
          <w:bCs w:val="1"/>
          <w:sz w:val="24"/>
          <w:szCs w:val="24"/>
        </w:rPr>
      </w:pPr>
      <w:bookmarkStart w:colFirst="0" w:colLast="0" w:name="_2cuch8nzxq4v" w:id="23"/>
      <w:bookmarkEnd w:id="23"/>
      <w:r w:rsidDel="00000000" w:rsidR="00000000" w:rsidRPr="00000000">
        <w:rPr>
          <w:rFonts w:ascii="Times New Roman" w:cs="Times New Roman" w:eastAsia="Times New Roman" w:hAnsi="Times New Roman"/>
          <w:b w:val="1"/>
          <w:bCs w:val="1"/>
          <w:sz w:val="24"/>
          <w:szCs w:val="24"/>
          <w:rtl w:val="0"/>
        </w:rPr>
        <w:t xml:space="preserve">3.10 Limitations of the Methodology</w:t>
      </w:r>
    </w:p>
    <w:p w:rsidR="00000000" w:rsidDel="00000000" w:rsidP="00000000" w:rsidRDefault="00000000" w:rsidRPr="00000000" w14:paraId="00000105">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Several limitations must be acknowledged:</w:t>
      </w:r>
    </w:p>
    <w:p w:rsidR="00000000" w:rsidDel="00000000" w:rsidP="00000000" w:rsidRDefault="00000000" w:rsidRPr="00000000" w14:paraId="00000106">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Timeframe limitations</w:t>
      </w:r>
      <w:r w:rsidDel="00000000" w:rsidR="00000000" w:rsidRPr="00000000">
        <w:rPr>
          <w:rFonts w:ascii="Times New Roman" w:cs="Times New Roman" w:eastAsia="Times New Roman" w:hAnsi="Times New Roman"/>
          <w:sz w:val="24"/>
          <w:szCs w:val="24"/>
          <w:rtl w:val="0"/>
        </w:rPr>
        <w:t xml:space="preserve">: An eight-month study period allows evaluation of immediate effects but not long-term impacts on degree completion, career outcomes, or sustained behavioral change.</w:t>
      </w:r>
    </w:p>
    <w:p w:rsidR="00000000" w:rsidDel="00000000" w:rsidP="00000000" w:rsidRDefault="00000000" w:rsidRPr="00000000" w14:paraId="00000107">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Sample limitations</w:t>
      </w:r>
      <w:r w:rsidDel="00000000" w:rsidR="00000000" w:rsidRPr="00000000">
        <w:rPr>
          <w:rFonts w:ascii="Times New Roman" w:cs="Times New Roman" w:eastAsia="Times New Roman" w:hAnsi="Times New Roman"/>
          <w:sz w:val="24"/>
          <w:szCs w:val="24"/>
          <w:rtl w:val="0"/>
        </w:rPr>
        <w:t xml:space="preserve">: While the sample is carefully stratified, it represents only LASU and may not generalize to other Nigerian universities with different profiles.</w:t>
      </w:r>
    </w:p>
    <w:p w:rsidR="00000000" w:rsidDel="00000000" w:rsidP="00000000" w:rsidRDefault="00000000" w:rsidRPr="00000000" w14:paraId="00000108">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Novelty effects</w:t>
      </w:r>
      <w:r w:rsidDel="00000000" w:rsidR="00000000" w:rsidRPr="00000000">
        <w:rPr>
          <w:rFonts w:ascii="Times New Roman" w:cs="Times New Roman" w:eastAsia="Times New Roman" w:hAnsi="Times New Roman"/>
          <w:sz w:val="24"/>
          <w:szCs w:val="24"/>
          <w:rtl w:val="0"/>
        </w:rPr>
        <w:t xml:space="preserve">: Initial enthusiasm for a new system may inflate early satisfaction and engagement, which might decline over time.</w:t>
      </w:r>
    </w:p>
    <w:p w:rsidR="00000000" w:rsidDel="00000000" w:rsidP="00000000" w:rsidRDefault="00000000" w:rsidRPr="00000000" w14:paraId="00000109">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Hawthorne effects</w:t>
      </w:r>
      <w:r w:rsidDel="00000000" w:rsidR="00000000" w:rsidRPr="00000000">
        <w:rPr>
          <w:rFonts w:ascii="Times New Roman" w:cs="Times New Roman" w:eastAsia="Times New Roman" w:hAnsi="Times New Roman"/>
          <w:sz w:val="24"/>
          <w:szCs w:val="24"/>
          <w:rtl w:val="0"/>
        </w:rPr>
        <w:t xml:space="preserve">: Knowledge of being studied may influence both experimental and control groups' behavior.</w:t>
      </w:r>
    </w:p>
    <w:p w:rsidR="00000000" w:rsidDel="00000000" w:rsidP="00000000" w:rsidRDefault="00000000" w:rsidRPr="00000000" w14:paraId="0000010A">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Implementation fidelity</w:t>
      </w:r>
      <w:r w:rsidDel="00000000" w:rsidR="00000000" w:rsidRPr="00000000">
        <w:rPr>
          <w:rFonts w:ascii="Times New Roman" w:cs="Times New Roman" w:eastAsia="Times New Roman" w:hAnsi="Times New Roman"/>
          <w:sz w:val="24"/>
          <w:szCs w:val="24"/>
          <w:rtl w:val="0"/>
        </w:rPr>
        <w:t xml:space="preserve">: The quality of implementation may vary across courses and instructors, affecting outcomes.</w:t>
      </w:r>
    </w:p>
    <w:p w:rsidR="00000000" w:rsidDel="00000000" w:rsidP="00000000" w:rsidRDefault="00000000" w:rsidRPr="00000000" w14:paraId="0000010B">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b w:val="1"/>
          <w:bCs w:val="1"/>
          <w:sz w:val="24"/>
          <w:szCs w:val="24"/>
          <w:rtl w:val="0"/>
        </w:rPr>
        <w:t xml:space="preserve">Technology limitations</w:t>
      </w:r>
      <w:r w:rsidDel="00000000" w:rsidR="00000000" w:rsidRPr="00000000">
        <w:rPr>
          <w:rFonts w:ascii="Times New Roman" w:cs="Times New Roman" w:eastAsia="Times New Roman" w:hAnsi="Times New Roman"/>
          <w:sz w:val="24"/>
          <w:szCs w:val="24"/>
          <w:rtl w:val="0"/>
        </w:rPr>
        <w:t xml:space="preserve">: Infrastructure problems (internet outages, device failures) beyond the research's control may interfere with intended system use.</w:t>
      </w:r>
    </w:p>
    <w:p w:rsidR="00000000" w:rsidDel="00000000" w:rsidP="00000000" w:rsidRDefault="00000000" w:rsidRPr="00000000" w14:paraId="0000010C">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These limitations are addressed through careful research design (randomization, control groups, multiple measures) and will be explicitly discussed when interpreting findings.</w:t>
      </w:r>
    </w:p>
    <w:p w:rsidR="00000000" w:rsidDel="00000000" w:rsidP="00000000" w:rsidRDefault="00000000" w:rsidRPr="00000000" w14:paraId="0000010D">
      <w:pPr>
        <w:pStyle w:val="Heading3"/>
        <w:keepNext w:val="0"/>
        <w:keepLines w:val="0"/>
        <w:spacing w:before="280" w:line="360" w:lineRule="auto"/>
        <w:rPr>
          <w:rFonts w:ascii="Times New Roman" w:cs="Times New Roman" w:eastAsia="Times New Roman" w:hAnsi="Times New Roman"/>
          <w:b w:val="1"/>
          <w:bCs w:val="1"/>
          <w:sz w:val="24"/>
          <w:szCs w:val="24"/>
        </w:rPr>
      </w:pPr>
      <w:bookmarkStart w:colFirst="0" w:colLast="0" w:name="_rz4vay6cvnyx" w:id="24"/>
      <w:bookmarkEnd w:id="24"/>
      <w:r w:rsidDel="00000000" w:rsidR="00000000" w:rsidRPr="00000000">
        <w:rPr>
          <w:rFonts w:ascii="Times New Roman" w:cs="Times New Roman" w:eastAsia="Times New Roman" w:hAnsi="Times New Roman"/>
          <w:b w:val="1"/>
          <w:bCs w:val="1"/>
          <w:sz w:val="24"/>
          <w:szCs w:val="24"/>
          <w:rtl w:val="0"/>
        </w:rPr>
        <w:t xml:space="preserve">3.11 Conclusion</w:t>
      </w:r>
    </w:p>
    <w:p w:rsidR="00000000" w:rsidDel="00000000" w:rsidP="00000000" w:rsidRDefault="00000000" w:rsidRPr="00000000" w14:paraId="0000010E">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Fonts w:ascii="Times New Roman" w:cs="Times New Roman" w:eastAsia="Times New Roman" w:hAnsi="Times New Roman"/>
          <w:sz w:val="24"/>
          <w:szCs w:val="24"/>
          <w:rtl w:val="0"/>
        </w:rPr>
        <w:t xml:space="preserve">This chapter has detailed a rigorous mixed-methods methodology appropriate for design-based educational technology research in the Nigerian university context. The three-phase sequential design allows systematic progression from understanding problems through developing solutions to evaluating effectiveness. The combination of quantitative and qualitative methods provides both breadth and depth, generating both generalizable findings and rich contextual understanding. Careful attention to validity, reliability, and ethics ensures that the research meets scholarly standards while treating participants with respect and dignity. The methodology positions this research to make both practical contributions (a functional system improving LASU students' learning) and scholarly contributions (knowledge about adaptive educational technology in Nigerian contexts) that justify the investment of time, resources, and participants' trust.</w:t>
      </w:r>
    </w:p>
    <w:p w:rsidR="00000000" w:rsidDel="00000000" w:rsidP="00000000" w:rsidRDefault="00000000" w:rsidRPr="00000000" w14:paraId="0000010F">
      <w:pPr>
        <w:pStyle w:val="Heading3"/>
        <w:keepNext w:val="0"/>
        <w:keepLines w:val="0"/>
        <w:spacing w:after="240" w:before="240" w:line="360" w:lineRule="auto"/>
        <w:rPr>
          <w:rFonts w:ascii="Times New Roman" w:cs="Times New Roman" w:eastAsia="Times New Roman" w:hAnsi="Times New Roman"/>
          <w:sz w:val="24"/>
          <w:szCs w:val="24"/>
        </w:rPr>
      </w:pPr>
      <w:bookmarkStart w:colFirst="0" w:colLast="0" w:name="_3muc07eol4a9" w:id="13"/>
      <w:bookmarkEnd w:id="13"/>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