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315" w:rsidRDefault="00F007ED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40.5pt;margin-top:-54pt;width:543pt;height:109.5pt;z-index:251660288;mso-width-relative:margin;mso-height-relative:margin" fillcolor="#0070c0" strokecolor="black [3213]" strokeweight="3pt">
            <v:fill opacity="32113f"/>
            <v:shadow on="t" color="#548dd4 [1951]" opacity=".5" offset="6pt,6pt"/>
            <v:textbox style="mso-next-textbox:#_x0000_s1026">
              <w:txbxContent>
                <w:p w:rsidR="00F007ED" w:rsidRPr="0021551B" w:rsidRDefault="0021551B" w:rsidP="00F007ED">
                  <w:pPr>
                    <w:jc w:val="center"/>
                    <w:rPr>
                      <w:sz w:val="52"/>
                      <w:szCs w:val="52"/>
                    </w:rPr>
                  </w:pPr>
                  <w:r w:rsidRPr="0021551B">
                    <w:rPr>
                      <w:sz w:val="52"/>
                      <w:szCs w:val="52"/>
                    </w:rPr>
                    <w:t>FOS</w:t>
                  </w:r>
                </w:p>
                <w:p w:rsidR="0021551B" w:rsidRPr="0021551B" w:rsidRDefault="0021551B" w:rsidP="0021551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Troubleshooting </w:t>
                  </w:r>
                  <w:r w:rsidRPr="0021551B">
                    <w:rPr>
                      <w:sz w:val="24"/>
                      <w:szCs w:val="24"/>
                    </w:rPr>
                    <w:t>“Database Initializing” screen for an extended period of time</w:t>
                  </w:r>
                </w:p>
              </w:txbxContent>
            </v:textbox>
          </v:shape>
        </w:pict>
      </w:r>
    </w:p>
    <w:p w:rsidR="0040513D" w:rsidRDefault="00FF36B2" w:rsidP="00C00315">
      <w:pPr>
        <w:jc w:val="right"/>
      </w:pPr>
      <w:r>
        <w:rPr>
          <w:noProof/>
        </w:rPr>
        <w:pict>
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<v:stroke joinstyle="miter"/>
            <v:formulas>
              <v:f eqn="sum 10800 0 #0"/>
              <v:f eqn="prod @0 32488 32768"/>
              <v:f eqn="prod @0 4277 32768"/>
              <v:f eqn="prod @0 30274 32768"/>
              <v:f eqn="prod @0 12540 32768"/>
              <v:f eqn="prod @0 25997 32768"/>
              <v:f eqn="prod @0 19948 32768"/>
              <v:f eqn="sum @1 10800 0"/>
              <v:f eqn="sum @2 10800 0"/>
              <v:f eqn="sum @3 10800 0"/>
              <v:f eqn="sum @4 10800 0"/>
              <v:f eqn="sum @5 10800 0"/>
              <v:f eqn="sum @6 10800 0"/>
              <v:f eqn="sum 10800 0 @1"/>
              <v:f eqn="sum 10800 0 @2"/>
              <v:f eqn="sum 10800 0 @3"/>
              <v:f eqn="sum 10800 0 @4"/>
              <v:f eqn="sum 10800 0 @5"/>
              <v:f eqn="sum 10800 0 @6"/>
              <v:f eqn="prod @0 23170 32768"/>
              <v:f eqn="sum @19 10800 0"/>
              <v:f eqn="sum 10800 0 @19"/>
            </v:formulas>
            <v:path gradientshapeok="t" o:connecttype="rect" textboxrect="@21,@21,@20,@20"/>
            <v:handles>
              <v:h position="#0,center" xrange="0,10800"/>
            </v:handles>
          </v:shapetype>
          <v:shape id="_x0000_s1030" type="#_x0000_t92" style="position:absolute;left:0;text-align:left;margin-left:42.75pt;margin-top:73.55pt;width:35.25pt;height:43.5pt;z-index:251661312">
            <v:textbox>
              <w:txbxContent>
                <w:p w:rsidR="00567ECC" w:rsidRPr="00567ECC" w:rsidRDefault="00567ECC" w:rsidP="00567ECC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67ECC">
                    <w:rPr>
                      <w:b/>
                      <w:sz w:val="24"/>
                      <w:szCs w:val="24"/>
                    </w:rPr>
                    <w:t>1</w:t>
                  </w:r>
                </w:p>
              </w:txbxContent>
            </v:textbox>
          </v:shape>
        </w:pict>
      </w:r>
      <w:r w:rsidR="00567ECC">
        <w:rPr>
          <w:noProof/>
          <w:lang w:eastAsia="zh-TW"/>
        </w:rPr>
        <w:pict>
          <v:rect id="_x0000_s1033" style="position:absolute;left:0;text-align:left;margin-left:8.25pt;margin-top:416.5pt;width:456pt;height:110.85pt;flip:x;z-index:251665408;mso-wrap-distance-top:7.2pt;mso-wrap-distance-bottom:7.2pt;mso-position-horizontal-relative:margin;mso-position-vertical-relative:margin;mso-width-relative:margin;v-text-anchor:middle" o:allowincell="f" filled="f" fillcolor="black [3213]" strokecolor="black [3213]" strokeweight="1.5pt">
            <v:shadow color="#f79646 [3209]" opacity=".5" offset="-15pt,0" offset2="-18pt,12pt"/>
            <v:textbox style="mso-next-textbox:#_x0000_s1033;mso-fit-shape-to-text:t" inset="21.6pt,21.6pt,21.6pt,21.6pt">
              <w:txbxContent>
                <w:p w:rsidR="00567ECC" w:rsidRPr="00FF36B2" w:rsidRDefault="00567ECC" w:rsidP="00567ECC">
                  <w:pPr>
                    <w:rPr>
                      <w:color w:val="4F81BD" w:themeColor="accent1"/>
                      <w:sz w:val="32"/>
                      <w:szCs w:val="32"/>
                    </w:rPr>
                  </w:pPr>
                  <w:r w:rsidRPr="00FF36B2">
                    <w:rPr>
                      <w:color w:val="4F81BD" w:themeColor="accent1"/>
                      <w:sz w:val="32"/>
                      <w:szCs w:val="32"/>
                    </w:rPr>
                    <w:t xml:space="preserve">1.  </w:t>
                  </w:r>
                  <w:r w:rsidR="00FF36B2" w:rsidRPr="00FF36B2">
                    <w:rPr>
                      <w:color w:val="4F81BD" w:themeColor="accent1"/>
                      <w:sz w:val="32"/>
                      <w:szCs w:val="32"/>
                    </w:rPr>
                    <w:t>Select “Utilities”, “File Locations”, “Network Data Directory”</w:t>
                  </w:r>
                </w:p>
                <w:p w:rsidR="00FF36B2" w:rsidRPr="00FF36B2" w:rsidRDefault="00FF36B2" w:rsidP="00567ECC">
                  <w:pPr>
                    <w:rPr>
                      <w:color w:val="4F81BD" w:themeColor="accent1"/>
                      <w:sz w:val="32"/>
                      <w:szCs w:val="32"/>
                    </w:rPr>
                  </w:pPr>
                  <w:r w:rsidRPr="00FF36B2">
                    <w:rPr>
                      <w:color w:val="4F81BD" w:themeColor="accent1"/>
                      <w:sz w:val="32"/>
                      <w:szCs w:val="32"/>
                    </w:rPr>
                    <w:t>2.  Select “Browse”</w:t>
                  </w:r>
                </w:p>
                <w:p w:rsidR="00FF36B2" w:rsidRPr="00FF36B2" w:rsidRDefault="00FF36B2" w:rsidP="00567ECC">
                  <w:pPr>
                    <w:rPr>
                      <w:color w:val="4F81BD" w:themeColor="accent1"/>
                      <w:sz w:val="32"/>
                      <w:szCs w:val="32"/>
                    </w:rPr>
                  </w:pPr>
                  <w:r w:rsidRPr="00FF36B2">
                    <w:rPr>
                      <w:color w:val="4F81BD" w:themeColor="accent1"/>
                      <w:sz w:val="32"/>
                      <w:szCs w:val="32"/>
                    </w:rPr>
                    <w:t>3.  Expand “</w:t>
                  </w:r>
                  <w:proofErr w:type="spellStart"/>
                  <w:r w:rsidRPr="00FF36B2">
                    <w:rPr>
                      <w:color w:val="4F81BD" w:themeColor="accent1"/>
                      <w:sz w:val="32"/>
                      <w:szCs w:val="32"/>
                    </w:rPr>
                    <w:t>Mayo_FOS</w:t>
                  </w:r>
                  <w:proofErr w:type="spellEnd"/>
                  <w:r w:rsidRPr="00FF36B2">
                    <w:rPr>
                      <w:color w:val="4F81BD" w:themeColor="accent1"/>
                      <w:sz w:val="32"/>
                      <w:szCs w:val="32"/>
                    </w:rPr>
                    <w:t>”</w:t>
                  </w:r>
                </w:p>
              </w:txbxContent>
            </v:textbox>
            <w10:wrap type="square" anchorx="margin" anchory="margin"/>
          </v:rect>
        </w:pict>
      </w:r>
      <w:r w:rsidR="00567ECC">
        <w:rPr>
          <w:noProof/>
        </w:rPr>
        <w:pict>
          <v:shape id="_x0000_s1032" type="#_x0000_t92" style="position:absolute;left:0;text-align:left;margin-left:247.5pt;margin-top:194.3pt;width:35.25pt;height:43.5pt;z-index:251663360">
            <v:textbox>
              <w:txbxContent>
                <w:p w:rsidR="00567ECC" w:rsidRPr="00567ECC" w:rsidRDefault="00567ECC" w:rsidP="00567ECC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3</w:t>
                  </w:r>
                </w:p>
              </w:txbxContent>
            </v:textbox>
          </v:shape>
        </w:pict>
      </w:r>
      <w:r w:rsidR="00567ECC">
        <w:rPr>
          <w:noProof/>
        </w:rPr>
        <w:pict>
          <v:shape id="_x0000_s1031" type="#_x0000_t92" style="position:absolute;left:0;text-align:left;margin-left:146.25pt;margin-top:138.8pt;width:35.25pt;height:43.5pt;z-index:251662336">
            <v:textbox>
              <w:txbxContent>
                <w:p w:rsidR="00567ECC" w:rsidRPr="00567ECC" w:rsidRDefault="00567ECC" w:rsidP="00567ECC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  <w:r w:rsidR="00C00315">
        <w:rPr>
          <w:noProof/>
        </w:rPr>
        <w:drawing>
          <wp:inline distT="0" distB="0" distL="0" distR="0">
            <wp:extent cx="5943600" cy="462486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315" w:rsidRPr="00C00315" w:rsidRDefault="00FF36B2" w:rsidP="00C00315">
      <w:pPr>
        <w:jc w:val="right"/>
      </w:pPr>
      <w:r>
        <w:rPr>
          <w:noProof/>
        </w:rPr>
        <w:lastRenderedPageBreak/>
        <w:pict>
          <v:shape id="_x0000_s1036" type="#_x0000_t92" style="position:absolute;left:0;text-align:left;margin-left:208.5pt;margin-top:30.75pt;width:35.25pt;height:43.5pt;z-index:251668480">
            <v:textbox>
              <w:txbxContent>
                <w:p w:rsidR="00FF36B2" w:rsidRPr="00567ECC" w:rsidRDefault="00FF36B2" w:rsidP="00FF36B2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5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92" style="position:absolute;left:0;text-align:left;margin-left:345.75pt;margin-top:216.75pt;width:35.25pt;height:43.5pt;z-index:251667456">
            <v:textbox>
              <w:txbxContent>
                <w:p w:rsidR="00FF36B2" w:rsidRPr="00567ECC" w:rsidRDefault="00FF36B2" w:rsidP="00FF36B2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34" style="position:absolute;left:0;text-align:left;margin-left:8.25pt;margin-top:416.5pt;width:456pt;height:110.85pt;flip:x;z-index:251666432;mso-wrap-distance-top:7.2pt;mso-wrap-distance-bottom:7.2pt;mso-position-horizontal-relative:margin;mso-position-vertical-relative:margin;mso-width-relative:margin;v-text-anchor:middle" o:allowincell="f" filled="f" fillcolor="black [3213]" strokecolor="black [3213]" strokeweight="1.5pt">
            <v:shadow color="#f79646 [3209]" opacity=".5" offset="-15pt,0" offset2="-18pt,12pt"/>
            <v:textbox style="mso-next-textbox:#_x0000_s1034;mso-fit-shape-to-text:t" inset="21.6pt,21.6pt,21.6pt,21.6pt">
              <w:txbxContent>
                <w:p w:rsidR="00FF36B2" w:rsidRDefault="00FF36B2" w:rsidP="00FF36B2">
                  <w:pPr>
                    <w:rPr>
                      <w:color w:val="4F81BD" w:themeColor="accent1"/>
                      <w:sz w:val="32"/>
                      <w:szCs w:val="32"/>
                    </w:rPr>
                  </w:pPr>
                  <w:r>
                    <w:rPr>
                      <w:color w:val="4F81BD" w:themeColor="accent1"/>
                      <w:sz w:val="32"/>
                      <w:szCs w:val="32"/>
                    </w:rPr>
                    <w:t>4.  Select “Production”, click “OK”</w:t>
                  </w:r>
                </w:p>
                <w:p w:rsidR="00FF36B2" w:rsidRDefault="00FF36B2" w:rsidP="00FF36B2">
                  <w:pPr>
                    <w:rPr>
                      <w:color w:val="4F81BD" w:themeColor="accent1"/>
                      <w:sz w:val="32"/>
                      <w:szCs w:val="32"/>
                    </w:rPr>
                  </w:pPr>
                  <w:r>
                    <w:rPr>
                      <w:color w:val="4F81BD" w:themeColor="accent1"/>
                      <w:sz w:val="32"/>
                      <w:szCs w:val="32"/>
                    </w:rPr>
                    <w:t>5.  In the Data Directory box, select “Network”</w:t>
                  </w:r>
                </w:p>
                <w:p w:rsidR="00FF36B2" w:rsidRDefault="00FF36B2" w:rsidP="00FF36B2">
                  <w:pPr>
                    <w:jc w:val="center"/>
                    <w:rPr>
                      <w:i/>
                      <w:color w:val="4F81BD" w:themeColor="accent1"/>
                      <w:sz w:val="28"/>
                      <w:szCs w:val="28"/>
                    </w:rPr>
                  </w:pPr>
                </w:p>
                <w:p w:rsidR="00FF36B2" w:rsidRPr="00FF36B2" w:rsidRDefault="00FF36B2" w:rsidP="00FF36B2">
                  <w:pPr>
                    <w:jc w:val="center"/>
                    <w:rPr>
                      <w:i/>
                      <w:color w:val="4F81BD" w:themeColor="accent1"/>
                      <w:sz w:val="28"/>
                      <w:szCs w:val="28"/>
                    </w:rPr>
                  </w:pPr>
                  <w:r w:rsidRPr="00FF36B2">
                    <w:rPr>
                      <w:i/>
                      <w:color w:val="4F81BD" w:themeColor="accent1"/>
                      <w:sz w:val="28"/>
                      <w:szCs w:val="28"/>
                    </w:rPr>
                    <w:t>If you cannot log in after taking these steps, please contact the Administrator</w:t>
                  </w:r>
                </w:p>
              </w:txbxContent>
            </v:textbox>
            <w10:wrap type="square" anchorx="margin" anchory="margin"/>
          </v:rect>
        </w:pict>
      </w:r>
      <w:r w:rsidR="00C00315">
        <w:rPr>
          <w:noProof/>
        </w:rPr>
        <w:drawing>
          <wp:inline distT="0" distB="0" distL="0" distR="0">
            <wp:extent cx="5943600" cy="462486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00315" w:rsidRPr="00C00315" w:rsidSect="00405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C28E9"/>
    <w:multiLevelType w:val="hybridMultilevel"/>
    <w:tmpl w:val="5D527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F01BA2"/>
    <w:multiLevelType w:val="hybridMultilevel"/>
    <w:tmpl w:val="A08807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C713F0"/>
    <w:multiLevelType w:val="hybridMultilevel"/>
    <w:tmpl w:val="50149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C00315"/>
    <w:rsid w:val="0021551B"/>
    <w:rsid w:val="0040513D"/>
    <w:rsid w:val="00567ECC"/>
    <w:rsid w:val="00C00315"/>
    <w:rsid w:val="00F007ED"/>
    <w:rsid w:val="00FF36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>
      <o:colormenu v:ext="edit" fillcolor="#0070c0" strokecolor="none [3213]" shadowcolor="none [1951]" extrusioncolor="none [2404]"/>
    </o:shapedefaults>
    <o:shapelayout v:ext="edit">
      <o:idmap v:ext="edit" data="1"/>
      <o:rules v:ext="edit">
        <o:r id="V:Rule1" type="callout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1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0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3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7E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 Inc</Company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MccutchenH</dc:creator>
  <cp:keywords/>
  <dc:description/>
  <cp:lastModifiedBy>MccutchenH</cp:lastModifiedBy>
  <cp:revision>1</cp:revision>
  <dcterms:created xsi:type="dcterms:W3CDTF">2010-10-28T16:55:00Z</dcterms:created>
  <dcterms:modified xsi:type="dcterms:W3CDTF">2010-10-28T17:44:00Z</dcterms:modified>
</cp:coreProperties>
</file>