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DCT Audit Findings Report</w:t>
      </w:r>
    </w:p>
    <w:p>
      <w:pPr>
        <w:jc w:val="center"/>
      </w:pPr>
      <w:r>
        <w:rPr>
          <w:sz w:val="20"/>
        </w:rPr>
        <w:t>MLF Label: 4.4.6 Record Systems  |  EP DCT  |  Airworthiness</w:t>
      </w:r>
    </w:p>
    <w:p>
      <w:pPr>
        <w:jc w:val="center"/>
      </w:pPr>
      <w:r>
        <w:rPr>
          <w:b/>
          <w:sz w:val="20"/>
        </w:rPr>
        <w:t>Facility: Skysource Aviation, LLC  |  Target Document:   |  Audit Date: 2026-01-13</w:t>
      </w:r>
    </w:p>
    <w:p/>
    <w:p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</w:pPr>
      <w:r>
        <w:rPr>
          <w:b/>
          <w:sz w:val="24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Questions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Satisfactory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 Applicable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Recommendations</w:t>
            </w:r>
          </w:p>
        </w:tc>
      </w:tr>
      <w:tr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8"/>
              </w:rPr>
              <w:t>27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28A745"/>
                <w:sz w:val="28"/>
              </w:rPr>
              <w:t>20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C107"/>
                <w:sz w:val="28"/>
              </w:rPr>
              <w:t>7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DC35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007BFF"/>
                <w:sz w:val="28"/>
              </w:rPr>
              <w:t>0</w:t>
            </w:r>
          </w:p>
        </w:tc>
      </w:tr>
    </w:tbl>
    <w:p/>
    <w:p>
      <w:r>
        <w:rPr>
          <w:b/>
          <w:sz w:val="22"/>
        </w:rPr>
        <w:t>SUMMARY INFORMATION</w:t>
      </w:r>
    </w:p>
    <w:p>
      <w:r>
        <w:rPr>
          <w:b/>
          <w:sz w:val="20"/>
        </w:rPr>
        <w:t xml:space="preserve">Purpose (Certificate Holder Responsibility): </w:t>
      </w:r>
      <w:r>
        <w:rPr>
          <w:sz w:val="20"/>
        </w:rPr>
        <w:t>To record/document maintenance and alterations on aircraft and/or parts thereof.</w:t>
      </w:r>
    </w:p>
    <w:p>
      <w:r>
        <w:rPr>
          <w:b/>
          <w:sz w:val="20"/>
        </w:rPr>
        <w:t xml:space="preserve">Objective (FAA Responsibility): </w:t>
      </w:r>
      <w:r>
        <w:rPr>
          <w:sz w:val="20"/>
        </w:rPr>
        <w:t>Determine; (1) If the CH followed the accepted or approved process; (2) If the CH recorded/documented the maintenance and alterations on aircraft and parts thereof; (3) If CH performed periodic verification of the records/documents per the requirements of the RSM and/or QCM.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  </w:t>
            </w:r>
            <w:r>
              <w:rPr>
                <w:sz w:val="20"/>
              </w:rPr>
              <w:t>Best describe how the personnel followed the quality control procedures when performing maintenance, preventive maintenance, or alterations.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00011982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7.0 Quality Control establishes comprehensive QC procedures. Section 7.1 Quality Control System provides oversight of all maintenance. Sections 4.3-4.7 document inspection processes from preliminary through return to service.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145.211(b), 8900.1 Vol 6 Ch 9 Sec 11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  </w:t>
            </w:r>
            <w:r>
              <w:rPr>
                <w:sz w:val="20"/>
              </w:rPr>
              <w:t>Best describe how the QC system procedures were followed to qualify/surveil non-certificated people, calibrate MTE, maintain LLP traceability, identify parts as acceptable/not acceptable, and detect/report SUPs.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00011983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3.4: Non-certificated employees require certificated mechanic countersignature. Section 6.0 establishes calibration procedures. Section 4.9-4.11 cover parts identification and status. Section 4.1 SUP: 'Upon verification of a SUP, complete FAA Form 8120-11.'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145.211(c), 8900.1 Vol 6 Ch 9 Sec 11,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Q3  </w:t>
            </w:r>
            <w:r>
              <w:rPr>
                <w:sz w:val="20"/>
              </w:rPr>
              <w:t>Did the repair station's personnel follow the quality control system to inspect incoming raw materials, perform preliminary inspections, hidden damage inspections, in-process inspections, final inspections, and return to service inspections?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4.1: Incoming parts quarantine and inspection. Section 4.3: Preliminary Inspection per SARS-1003a/b. Section 4.4: Hidden Damage Inspection. Section 4.5: In-Process Inspections. Section 4.6: Final Inspection. Section 4.7: Return to Service per 43.9/43.11.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145.211(b), 145.211(c), 8900.1 Vol 6 Ch 9 Sec 11,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Q4  </w:t>
            </w:r>
            <w:r>
              <w:rPr>
                <w:sz w:val="20"/>
              </w:rPr>
              <w:t>Did the Repair Station personnel follow procedures to take corrective action on deficiencies?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00011957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1.1 Internal Audit Program addresses deficiencies. Section 7.1 QC System provides oversight and corrective action authority. Section 4.1: Rejected parts process includes 'Accountable Manager or qualified representative is notified.'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145.211(c), 8900.1 Vol 6 Ch 9 Sec 11,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Q5  </w:t>
            </w:r>
            <w:r>
              <w:rPr>
                <w:sz w:val="20"/>
              </w:rPr>
              <w:t>Verify the Repair Station established/maintained proficiency of inspection personnel, maintained current technical data, and kept records with parts.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00011958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3.5 Inspector duties and qualifications. RSTM training program establishes proficiency. Section 7.3 Technical Data currency via subscriptions. Section 4.9 Parts Identification tags travel with parts.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145.155(a), 145.211(c), 8900.1 Vol 6 Ch 9 Sec 10, Sec 11, Sec 13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Q6  </w:t>
            </w:r>
            <w:r>
              <w:rPr>
                <w:sz w:val="20"/>
              </w:rPr>
              <w:t>Was somebody designated by title to issue stamps, badges, and authorizations?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00011963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3.1 Accountable Manager duties include 'Personnel Management' with authority over all personnel matters including authorizations. Section 3.3 addresses Inspector authorizations.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Q7  </w:t>
            </w:r>
            <w:r>
              <w:rPr>
                <w:sz w:val="20"/>
              </w:rPr>
              <w:t>Did the Repair Station personnel follow procedures to return stamps, badges, or authorizations revoked by the responsible manager after termination or reassignment?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00011964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3.4 Personnel Roster: 'will be updated and distributed when there is a change due to termination, reassignment, change in duties, scope of assignment.' Accountable Manager controls authorizations.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Q8  </w:t>
            </w:r>
            <w:r>
              <w:rPr>
                <w:sz w:val="20"/>
              </w:rPr>
              <w:t>Verify that the approval for return to service forms met 43.9 and 43.11 requirements, included/referenced approved parts list, and were signed by authorized personnel.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00011965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4.7 Return to Service explicitly references '14 CFR Parts 43.9 and 43.11.' Section 4.8 Work Order Completion: 'All installed parts have appropriately completed certifications or tags.' Forms signed by authorized personnel.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43.11, 43.9, 8900.1 Vol 6 Ch 9 Sec 11,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Q9  </w:t>
            </w:r>
            <w:r>
              <w:rPr>
                <w:sz w:val="20"/>
              </w:rPr>
              <w:t>Did the Repair Station's personnel follow procedures to classify repairs/alterations as major or minor, record major and minor repairs and alterations, and complete FAA Form 337?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00011969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3.5 Inspector duties: 'Executes Forms FAA 337 or 8130-3 when required.' Work order procedures ensure documentation of all repairs and alterations with appropriate classification.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8900.1 Vol 6 Ch 9 Sec 11,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Q10  </w:t>
            </w:r>
            <w:r>
              <w:rPr>
                <w:sz w:val="20"/>
              </w:rPr>
              <w:t>Verify that all maintenance processes were documented, e.g., forms, checklists, routers, and task cards described in the CH's manual system.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00011973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9 contains all forms: SARS-1001 through SARS-5002 including work orders, inspection checklists, parts tags, and personnel forms. Section 4.2 Work Order Procedures documents process flow.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8900.1 Vol 6 Ch 9 Sec 11,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Q11  </w:t>
            </w:r>
            <w:r>
              <w:rPr>
                <w:sz w:val="20"/>
              </w:rPr>
              <w:t>Verify that detailed forms and checklists were used for inspections.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00011974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includes SARS-1003a (Aircraft Preliminary Inspection Checklist) and SARS-1003b (Component Preliminary Inspection Checklist). Detailed inspection requirements documented with field-by-field instructions.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Q12  </w:t>
            </w:r>
            <w:r>
              <w:rPr>
                <w:sz w:val="20"/>
              </w:rPr>
              <w:t>Did the Repair Station's personnel follow procedures to inspect each article per the Repair Station's quality system or the air carrier's CAMP program?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00011980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4.12 Air Carrier Programs: 'Maintenance, inspections...for customers operating under 14 CFR Parts 121, 125, 129, or 135 must follow the operator's approved inspection and maintenance program.' Section 7.1 covers QC system inspections.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145.213, 8900.1 Vol 6 Ch 9 Sec 11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Q13  </w:t>
            </w:r>
            <w:r>
              <w:rPr>
                <w:sz w:val="20"/>
              </w:rPr>
              <w:t>Was the Quality Control Manual updated in response to noted deficiencies?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00011981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1.3 Manual Revisions: Revisions identified by vertical black margin lines. Section 1.6 establishes CHDO notification requirements. Current revision 22 (Feb 2025) demonstrates ongoing maintenance.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Q14  </w:t>
            </w:r>
            <w:r>
              <w:rPr>
                <w:sz w:val="20"/>
              </w:rPr>
              <w:t>Did the certificate holder follow policies, procedures, instructions and information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Q15  </w:t>
            </w:r>
            <w:r>
              <w:rPr>
                <w:sz w:val="20"/>
              </w:rPr>
              <w:t>Did the certificate holder follow policies, procedures, instructions and information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establishes comprehensive QC policies in Section 7.0 with detailed procedures in Sections 4.1-4.8. Manual provides complete system per 145.211 requirements.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Q16  </w:t>
            </w:r>
            <w:r>
              <w:rPr>
                <w:sz w:val="20"/>
              </w:rPr>
              <w:t>Best describe how the certificate holder applied Safety Assurance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Q17  </w:t>
            </w:r>
            <w:r>
              <w:rPr>
                <w:sz w:val="20"/>
              </w:rPr>
              <w:t>Best describe how the certificate holder applied Safety Risk Management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Q18  </w:t>
            </w:r>
            <w:r>
              <w:rPr>
                <w:sz w:val="20"/>
              </w:rPr>
              <w:t>Did the controls effectively mitigate unacceptable risk(s)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QC system controls: Multi-stage inspections (preliminary, in-process, final, RTS), SUP identification, MTE calibration, non-cert supervision requirements, parts tagging, Internal Audit Program.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Q19  </w:t>
            </w:r>
            <w:r>
              <w:rPr>
                <w:sz w:val="20"/>
              </w:rPr>
              <w:t>Were the certificate holder's interfaces effective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Q20  </w:t>
            </w:r>
            <w:r>
              <w:rPr>
                <w:sz w:val="20"/>
              </w:rPr>
              <w:t>Were the certificate holder's interfaces effective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Interfaces established: Organization chart defines reporting relationships, CHDO notification per Section 1.6, Air carrier program interface per Section 4.12, FAA form submissions (337, 8130-3, 8120-11).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Q21  </w:t>
            </w:r>
            <w:r>
              <w:rPr>
                <w:sz w:val="20"/>
              </w:rPr>
              <w:t>Were financial and human resources provided for safety and quality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Q22  </w:t>
            </w:r>
            <w:r>
              <w:rPr>
                <w:sz w:val="20"/>
              </w:rPr>
              <w:t>Were financial and human resources provided for safety and quality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 3.1 Accountable Manager responsible for resources. Dedicated Inspector positions per Section 3.5. Training program per RSTM. Facilities and equipment per Section 2.0.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Q23  </w:t>
            </w:r>
            <w:r>
              <w:rPr>
                <w:sz w:val="20"/>
              </w:rPr>
              <w:t>Did the individual with authority effectively plan, direct and control resources?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Q24  </w:t>
            </w:r>
            <w:r>
              <w:rPr>
                <w:sz w:val="20"/>
              </w:rPr>
              <w:t>Did the individual with authority effectively plan, direct and control resources?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 3.1 Accountable Manager has full authority over operations. Section 3.2 through 3.6 define management hierarchy with clear authorities. Personnel roster management ensures qualified resources.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Q25  </w:t>
            </w:r>
            <w:r>
              <w:rPr>
                <w:sz w:val="20"/>
              </w:rPr>
              <w:t>Were the certificate holder's process measurements used to evaluate performance and implement corrective action?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 1.1 Internal Audit Program provides ongoing evaluation. Section 7.1 QC System oversight. Multi-stage inspection process provides measurement points. Deficiency tracking through rejected parts process.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Q26  </w:t>
            </w:r>
            <w:r>
              <w:rPr>
                <w:sz w:val="20"/>
              </w:rPr>
              <w:t>Did individuals understand their role and contribute to safety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Q27  </w:t>
            </w:r>
            <w:r>
              <w:rPr>
                <w:sz w:val="20"/>
              </w:rPr>
              <w:t>Did individuals understand their role and contribute to safety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Sections 3.1-3.6 define duties, responsibilities, and authority for each position. Training program per RSTM ensures competency. Inspector duties in Section 3.5 specifically address quality and safety responsibilities.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p/>
    <w:p>
      <w:pPr>
        <w:jc w:val="center"/>
      </w:pPr>
      <w:r>
        <w:rPr>
          <w:color w:val="666666"/>
          <w:sz w:val="16"/>
        </w:rPr>
        <w:t>Printed: 01/13/2026 10:24:45</w:t>
      </w:r>
    </w:p>
    <w:p>
      <w:pPr>
        <w:jc w:val="center"/>
      </w:pPr>
      <w:r>
        <w:rPr>
          <w:color w:val="666666"/>
          <w:sz w:val="16"/>
        </w:rPr>
        <w:t>UNCONTROLLED COPY WHEN DOWNLOADED - Check Data Repository to verify that this data is current prior to use</w:t>
      </w:r>
    </w:p>
    <w:p>
      <w:pPr>
        <w:jc w:val="center"/>
      </w:pPr>
      <w:r>
        <w:rPr>
          <w:color w:val="666666"/>
          <w:sz w:val="16"/>
        </w:rPr>
        <w:t>FOR OFFICIAL USE ONLY - Public availability to be determined under 5 USC 552.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