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94636" w14:textId="3ECC302E" w:rsidR="0011232A" w:rsidRDefault="0011232A" w:rsidP="0011232A">
      <w:pPr>
        <w:rPr>
          <w:lang w:val="en-US"/>
        </w:rPr>
      </w:pPr>
    </w:p>
    <w:p w14:paraId="19D757AB" w14:textId="77777777" w:rsidR="0011232A" w:rsidRPr="00A651B1" w:rsidRDefault="0011232A" w:rsidP="0011232A">
      <w:pPr>
        <w:ind w:firstLine="708"/>
        <w:jc w:val="center"/>
        <w:rPr>
          <w:b/>
          <w:bCs/>
          <w:sz w:val="20"/>
          <w:szCs w:val="20"/>
          <w:lang w:val="en-GB"/>
        </w:rPr>
      </w:pPr>
      <w:r w:rsidRPr="00A651B1">
        <w:rPr>
          <w:b/>
          <w:bCs/>
          <w:sz w:val="20"/>
          <w:szCs w:val="20"/>
          <w:lang w:val="en-GB"/>
        </w:rPr>
        <w:t>Letter</w:t>
      </w:r>
    </w:p>
    <w:p w14:paraId="754AEA9F" w14:textId="4FEA0981" w:rsidR="0011232A" w:rsidRPr="00A651B1" w:rsidRDefault="0018618E" w:rsidP="0011232A">
      <w:pPr>
        <w:jc w:val="right"/>
        <w:rPr>
          <w:sz w:val="20"/>
          <w:szCs w:val="20"/>
          <w:lang w:val="en-US"/>
        </w:rPr>
      </w:pPr>
      <w:r>
        <w:rPr>
          <w:sz w:val="20"/>
          <w:szCs w:val="20"/>
          <w:lang w:val="en-US"/>
        </w:rPr>
        <w:t>28</w:t>
      </w:r>
      <w:r w:rsidR="00161022" w:rsidRPr="00A651B1">
        <w:rPr>
          <w:sz w:val="20"/>
          <w:szCs w:val="20"/>
          <w:lang w:val="en-US"/>
        </w:rPr>
        <w:t>.07.</w:t>
      </w:r>
      <w:r w:rsidR="0011232A" w:rsidRPr="00A651B1">
        <w:rPr>
          <w:sz w:val="20"/>
          <w:szCs w:val="20"/>
          <w:lang w:val="en-US"/>
        </w:rPr>
        <w:t>2025</w:t>
      </w:r>
    </w:p>
    <w:p w14:paraId="5617DC1B" w14:textId="77777777" w:rsidR="0011232A" w:rsidRPr="00A651B1" w:rsidRDefault="0011232A" w:rsidP="0011232A">
      <w:pPr>
        <w:ind w:firstLine="708"/>
        <w:jc w:val="both"/>
        <w:rPr>
          <w:rFonts w:cstheme="minorHAnsi"/>
          <w:b/>
          <w:bCs/>
          <w:sz w:val="20"/>
          <w:szCs w:val="20"/>
          <w:lang w:val="en-US"/>
        </w:rPr>
      </w:pPr>
      <w:r w:rsidRPr="00A651B1">
        <w:rPr>
          <w:rFonts w:cstheme="minorHAnsi"/>
          <w:b/>
          <w:bCs/>
          <w:sz w:val="20"/>
          <w:szCs w:val="20"/>
          <w:lang w:val="en-US"/>
        </w:rPr>
        <w:t>To Whom It May Concern:</w:t>
      </w:r>
    </w:p>
    <w:p w14:paraId="080E4F13" w14:textId="77777777" w:rsidR="00C767F9" w:rsidRPr="00A651B1" w:rsidRDefault="00C767F9" w:rsidP="00C767F9">
      <w:pPr>
        <w:rPr>
          <w:rFonts w:ascii="Times New Roman" w:hAnsi="Times New Roman"/>
          <w:sz w:val="20"/>
          <w:szCs w:val="20"/>
          <w:lang w:val="en-US"/>
        </w:rPr>
      </w:pPr>
      <w:r w:rsidRPr="00A651B1">
        <w:rPr>
          <w:rFonts w:ascii="Times New Roman" w:hAnsi="Times New Roman"/>
          <w:sz w:val="20"/>
          <w:szCs w:val="20"/>
          <w:lang w:val="en-US"/>
        </w:rPr>
        <w:t>Dear Sirs,</w:t>
      </w:r>
    </w:p>
    <w:p w14:paraId="27FC3856" w14:textId="195FF925" w:rsidR="00C767F9" w:rsidRPr="0018618E" w:rsidRDefault="00C767F9" w:rsidP="00C767F9">
      <w:pPr>
        <w:jc w:val="both"/>
        <w:rPr>
          <w:rFonts w:ascii="Times New Roman" w:hAnsi="Times New Roman"/>
          <w:sz w:val="20"/>
          <w:szCs w:val="20"/>
          <w:lang w:val="en-US"/>
        </w:rPr>
      </w:pPr>
      <w:r w:rsidRPr="00A651B1">
        <w:rPr>
          <w:rFonts w:ascii="Times New Roman" w:hAnsi="Times New Roman"/>
          <w:sz w:val="20"/>
          <w:szCs w:val="20"/>
          <w:lang w:val="en-US"/>
        </w:rPr>
        <w:t xml:space="preserve">We, company </w:t>
      </w:r>
      <w:r w:rsidR="0018618E" w:rsidRPr="0018618E">
        <w:rPr>
          <w:rFonts w:ascii="Times New Roman" w:hAnsi="Times New Roman" w:cs="Calibri"/>
          <w:color w:val="000000" w:themeColor="text1"/>
          <w:sz w:val="20"/>
          <w:szCs w:val="20"/>
          <w:highlight w:val="yellow"/>
          <w:lang w:val="lt-LT"/>
        </w:rPr>
        <w:t>X</w:t>
      </w:r>
      <w:r w:rsidRPr="00A651B1">
        <w:rPr>
          <w:rFonts w:ascii="Times New Roman" w:hAnsi="Times New Roman" w:cs="Calibri"/>
          <w:color w:val="000000" w:themeColor="text1"/>
          <w:sz w:val="20"/>
          <w:szCs w:val="20"/>
          <w:lang w:val="en-US"/>
        </w:rPr>
        <w:t xml:space="preserve">, </w:t>
      </w:r>
      <w:r w:rsidRPr="00A651B1">
        <w:rPr>
          <w:rFonts w:ascii="Times New Roman" w:hAnsi="Times New Roman"/>
          <w:sz w:val="20"/>
          <w:szCs w:val="20"/>
          <w:lang w:val="en-US"/>
        </w:rPr>
        <w:t>declare that the cargo following Invoice No</w:t>
      </w:r>
      <w:r w:rsidR="0018618E" w:rsidRPr="0018618E">
        <w:rPr>
          <w:rFonts w:ascii="Times New Roman" w:hAnsi="Times New Roman" w:cs="Calibri"/>
          <w:color w:val="000000" w:themeColor="text1"/>
          <w:sz w:val="20"/>
          <w:szCs w:val="20"/>
          <w:highlight w:val="yellow"/>
          <w:u w:val="single"/>
          <w:lang w:val="en-US"/>
        </w:rPr>
        <w:t xml:space="preserve">             </w:t>
      </w:r>
      <w:r w:rsidR="0018618E">
        <w:rPr>
          <w:rFonts w:ascii="Times New Roman" w:hAnsi="Times New Roman"/>
          <w:sz w:val="20"/>
          <w:szCs w:val="20"/>
          <w:lang w:val="en-GB"/>
        </w:rPr>
        <w:t xml:space="preserve"> </w:t>
      </w:r>
      <w:r w:rsidR="00A651B1" w:rsidRPr="00A651B1">
        <w:rPr>
          <w:rFonts w:ascii="Times New Roman" w:hAnsi="Times New Roman"/>
          <w:sz w:val="20"/>
          <w:szCs w:val="20"/>
          <w:lang w:val="en-GB"/>
        </w:rPr>
        <w:t>dated</w:t>
      </w:r>
      <w:r w:rsidR="0018618E" w:rsidRPr="0018618E">
        <w:rPr>
          <w:rFonts w:ascii="Times New Roman" w:hAnsi="Times New Roman" w:cs="Calibri"/>
          <w:color w:val="000000" w:themeColor="text1"/>
          <w:sz w:val="20"/>
          <w:szCs w:val="20"/>
          <w:highlight w:val="yellow"/>
          <w:u w:val="single"/>
          <w:lang w:val="en-US"/>
        </w:rPr>
        <w:t xml:space="preserve">            </w:t>
      </w:r>
      <w:proofErr w:type="gramStart"/>
      <w:r w:rsidR="0018618E" w:rsidRPr="0018618E">
        <w:rPr>
          <w:rFonts w:ascii="Times New Roman" w:hAnsi="Times New Roman" w:cs="Calibri"/>
          <w:color w:val="000000" w:themeColor="text1"/>
          <w:sz w:val="20"/>
          <w:szCs w:val="20"/>
          <w:highlight w:val="yellow"/>
          <w:u w:val="single"/>
          <w:lang w:val="en-US"/>
        </w:rPr>
        <w:t xml:space="preserve"> </w:t>
      </w:r>
      <w:r w:rsidR="0018618E">
        <w:rPr>
          <w:rFonts w:ascii="Times New Roman" w:hAnsi="Times New Roman"/>
          <w:sz w:val="20"/>
          <w:szCs w:val="20"/>
          <w:u w:val="single"/>
          <w:lang w:val="en-US"/>
        </w:rPr>
        <w:t xml:space="preserve"> </w:t>
      </w:r>
      <w:r w:rsidRPr="00524753">
        <w:rPr>
          <w:rFonts w:ascii="Times New Roman" w:hAnsi="Times New Roman"/>
          <w:sz w:val="20"/>
          <w:szCs w:val="20"/>
          <w:lang w:val="en-GB"/>
        </w:rPr>
        <w:t>,</w:t>
      </w:r>
      <w:proofErr w:type="gramEnd"/>
      <w:r w:rsidRPr="00524753">
        <w:rPr>
          <w:rFonts w:ascii="Times New Roman" w:hAnsi="Times New Roman"/>
          <w:sz w:val="20"/>
          <w:szCs w:val="20"/>
          <w:lang w:val="en-GB"/>
        </w:rPr>
        <w:t xml:space="preserve"> according to the contract No </w:t>
      </w:r>
      <w:r w:rsidR="0018618E" w:rsidRPr="0018618E">
        <w:rPr>
          <w:rFonts w:ascii="Times New Roman" w:hAnsi="Times New Roman" w:cs="Calibri"/>
          <w:color w:val="000000" w:themeColor="text1"/>
          <w:sz w:val="20"/>
          <w:szCs w:val="20"/>
          <w:highlight w:val="yellow"/>
          <w:u w:val="single"/>
          <w:lang w:val="en-US"/>
        </w:rPr>
        <w:t xml:space="preserve">             </w:t>
      </w:r>
      <w:r w:rsidR="0018618E">
        <w:rPr>
          <w:rFonts w:ascii="Times New Roman" w:hAnsi="Times New Roman"/>
          <w:color w:val="000000" w:themeColor="text1"/>
          <w:sz w:val="20"/>
          <w:szCs w:val="20"/>
          <w:u w:val="single"/>
          <w:lang w:val="en-GB"/>
        </w:rPr>
        <w:t xml:space="preserve"> </w:t>
      </w:r>
      <w:r w:rsidRPr="00524753">
        <w:rPr>
          <w:rFonts w:ascii="Times New Roman" w:hAnsi="Times New Roman"/>
          <w:color w:val="000000" w:themeColor="text1"/>
          <w:sz w:val="20"/>
          <w:szCs w:val="20"/>
          <w:lang w:val="en-GB"/>
        </w:rPr>
        <w:t>dated</w:t>
      </w:r>
      <w:r w:rsidR="0018618E">
        <w:rPr>
          <w:rFonts w:ascii="Times New Roman" w:hAnsi="Times New Roman"/>
          <w:sz w:val="20"/>
          <w:szCs w:val="20"/>
          <w:u w:val="single"/>
          <w:lang w:val="en-US"/>
        </w:rPr>
        <w:t xml:space="preserve"> </w:t>
      </w:r>
      <w:r w:rsidR="0018618E" w:rsidRPr="0018618E">
        <w:rPr>
          <w:rFonts w:ascii="Times New Roman" w:hAnsi="Times New Roman" w:cs="Calibri"/>
          <w:color w:val="000000" w:themeColor="text1"/>
          <w:sz w:val="20"/>
          <w:szCs w:val="20"/>
          <w:highlight w:val="yellow"/>
          <w:u w:val="single"/>
          <w:lang w:val="en-US"/>
        </w:rPr>
        <w:t xml:space="preserve">             </w:t>
      </w:r>
      <w:r w:rsidRPr="00524753">
        <w:rPr>
          <w:rFonts w:ascii="Times New Roman" w:hAnsi="Times New Roman"/>
          <w:sz w:val="20"/>
          <w:szCs w:val="20"/>
          <w:lang w:val="en-US"/>
        </w:rPr>
        <w:t xml:space="preserve">, follows to the consignee </w:t>
      </w:r>
      <w:r w:rsidR="0018618E" w:rsidRPr="0018618E">
        <w:rPr>
          <w:rFonts w:ascii="Times New Roman" w:hAnsi="Times New Roman"/>
          <w:sz w:val="20"/>
          <w:szCs w:val="20"/>
          <w:highlight w:val="yellow"/>
          <w:lang w:val="en-US"/>
        </w:rPr>
        <w:t>Y</w:t>
      </w:r>
      <w:r w:rsidRPr="00524753">
        <w:rPr>
          <w:rFonts w:ascii="Times New Roman" w:hAnsi="Times New Roman" w:cs="Calibri"/>
          <w:color w:val="000000" w:themeColor="text1"/>
          <w:sz w:val="20"/>
          <w:szCs w:val="20"/>
          <w:lang w:val="lt-LT"/>
        </w:rPr>
        <w:t xml:space="preserve">. We confirm that all provided products for </w:t>
      </w:r>
      <w:r w:rsidR="0018618E" w:rsidRPr="0018618E">
        <w:rPr>
          <w:rFonts w:ascii="Times New Roman" w:hAnsi="Times New Roman"/>
          <w:sz w:val="20"/>
          <w:szCs w:val="20"/>
          <w:highlight w:val="yellow"/>
          <w:lang w:val="en-US"/>
        </w:rPr>
        <w:t>Y</w:t>
      </w:r>
      <w:r w:rsidR="0018618E" w:rsidRPr="00524753">
        <w:rPr>
          <w:rFonts w:ascii="Times New Roman" w:hAnsi="Times New Roman" w:cs="Calibri"/>
          <w:color w:val="000000" w:themeColor="text1"/>
          <w:sz w:val="20"/>
          <w:szCs w:val="20"/>
          <w:lang w:val="lt-LT"/>
        </w:rPr>
        <w:t xml:space="preserve"> </w:t>
      </w:r>
      <w:r w:rsidRPr="00524753">
        <w:rPr>
          <w:rFonts w:ascii="Times New Roman" w:hAnsi="Times New Roman" w:cs="Calibri"/>
          <w:color w:val="000000" w:themeColor="text1"/>
          <w:sz w:val="20"/>
          <w:szCs w:val="20"/>
          <w:lang w:val="lt-LT"/>
        </w:rPr>
        <w:t xml:space="preserve">bellow are used exclusively for passenger cars brands such as: Audi, Renault, Peugeot in the territory of </w:t>
      </w:r>
      <w:r w:rsidR="0018618E" w:rsidRPr="0018618E">
        <w:rPr>
          <w:rFonts w:ascii="Times New Roman" w:hAnsi="Times New Roman" w:cs="Calibri"/>
          <w:color w:val="000000" w:themeColor="text1"/>
          <w:sz w:val="20"/>
          <w:szCs w:val="20"/>
          <w:highlight w:val="yellow"/>
          <w:u w:val="single"/>
          <w:lang w:val="en-US"/>
        </w:rPr>
        <w:t xml:space="preserve">             </w:t>
      </w:r>
      <w:r w:rsidRPr="006077BA">
        <w:rPr>
          <w:rFonts w:ascii="Times New Roman" w:hAnsi="Times New Roman" w:cs="Calibri"/>
          <w:color w:val="000000" w:themeColor="text1"/>
          <w:sz w:val="20"/>
          <w:szCs w:val="20"/>
          <w:highlight w:val="yellow"/>
          <w:lang w:val="lt-LT"/>
        </w:rPr>
        <w:t>.</w:t>
      </w:r>
    </w:p>
    <w:p w14:paraId="120A0A12" w14:textId="2164987D" w:rsidR="00C767F9" w:rsidRPr="00524753" w:rsidRDefault="0018618E" w:rsidP="00C767F9">
      <w:pPr>
        <w:jc w:val="both"/>
        <w:rPr>
          <w:rFonts w:ascii="Times New Roman" w:hAnsi="Times New Roman"/>
          <w:sz w:val="20"/>
          <w:szCs w:val="20"/>
          <w:lang w:val="en-US"/>
        </w:rPr>
      </w:pPr>
      <w:r w:rsidRPr="0018618E">
        <w:rPr>
          <w:rFonts w:ascii="Times New Roman" w:hAnsi="Times New Roman" w:cs="Calibri"/>
          <w:color w:val="000000" w:themeColor="text1"/>
          <w:sz w:val="20"/>
          <w:szCs w:val="20"/>
          <w:highlight w:val="yellow"/>
          <w:lang w:val="lt-LT"/>
        </w:rPr>
        <w:t>X</w:t>
      </w:r>
      <w:r w:rsidR="00C767F9" w:rsidRPr="00524753">
        <w:rPr>
          <w:rFonts w:ascii="Times New Roman" w:hAnsi="Times New Roman" w:cs="Calibri"/>
          <w:color w:val="000000" w:themeColor="text1"/>
          <w:sz w:val="20"/>
          <w:szCs w:val="20"/>
          <w:lang w:val="lt-LT"/>
        </w:rPr>
        <w:t xml:space="preserve"> </w:t>
      </w:r>
      <w:r w:rsidR="00C767F9" w:rsidRPr="00524753">
        <w:rPr>
          <w:rFonts w:ascii="Times New Roman" w:hAnsi="Times New Roman"/>
          <w:color w:val="000000" w:themeColor="text1"/>
          <w:sz w:val="20"/>
          <w:szCs w:val="20"/>
          <w:lang w:val="en-GB"/>
        </w:rPr>
        <w:t xml:space="preserve"> agrees to export the goods from </w:t>
      </w:r>
      <w:r w:rsidRPr="0018618E">
        <w:rPr>
          <w:rFonts w:ascii="Times New Roman" w:hAnsi="Times New Roman" w:cs="Calibri"/>
          <w:color w:val="000000" w:themeColor="text1"/>
          <w:sz w:val="20"/>
          <w:szCs w:val="20"/>
          <w:highlight w:val="yellow"/>
          <w:u w:val="single"/>
          <w:lang w:val="en-US"/>
        </w:rPr>
        <w:t xml:space="preserve">             </w:t>
      </w:r>
      <w:r w:rsidR="00C767F9" w:rsidRPr="00524753">
        <w:rPr>
          <w:rFonts w:ascii="Times New Roman" w:hAnsi="Times New Roman"/>
          <w:color w:val="000000" w:themeColor="text1"/>
          <w:sz w:val="20"/>
          <w:szCs w:val="20"/>
          <w:lang w:val="en-GB"/>
        </w:rPr>
        <w:t xml:space="preserve"> and is also notified that the goods by the Invoice </w:t>
      </w:r>
      <w:r w:rsidRPr="0018618E">
        <w:rPr>
          <w:rFonts w:ascii="Times New Roman" w:hAnsi="Times New Roman" w:cs="Calibri"/>
          <w:color w:val="000000" w:themeColor="text1"/>
          <w:sz w:val="20"/>
          <w:szCs w:val="20"/>
          <w:highlight w:val="yellow"/>
          <w:u w:val="single"/>
          <w:lang w:val="en-US"/>
        </w:rPr>
        <w:t xml:space="preserve">             </w:t>
      </w:r>
      <w:r w:rsidR="00A651B1" w:rsidRPr="00524753">
        <w:rPr>
          <w:rFonts w:ascii="Times New Roman" w:hAnsi="Times New Roman"/>
          <w:sz w:val="20"/>
          <w:szCs w:val="20"/>
          <w:lang w:val="en-GB"/>
        </w:rPr>
        <w:t xml:space="preserve">dated </w:t>
      </w:r>
      <w:r w:rsidRPr="0018618E">
        <w:rPr>
          <w:rFonts w:ascii="Times New Roman" w:hAnsi="Times New Roman" w:cs="Calibri"/>
          <w:color w:val="000000" w:themeColor="text1"/>
          <w:sz w:val="20"/>
          <w:szCs w:val="20"/>
          <w:highlight w:val="yellow"/>
          <w:u w:val="single"/>
          <w:lang w:val="en-US"/>
        </w:rPr>
        <w:t xml:space="preserve">             </w:t>
      </w:r>
      <w:r w:rsidR="00C767F9" w:rsidRPr="00524753">
        <w:rPr>
          <w:rFonts w:ascii="Times New Roman" w:hAnsi="Times New Roman"/>
          <w:color w:val="000000" w:themeColor="text1"/>
          <w:sz w:val="20"/>
          <w:szCs w:val="20"/>
          <w:lang w:val="en-GB"/>
        </w:rPr>
        <w:t>will be transited through the territory of the Republic of Belarus, the Russian Federation. We declare that the mentioned cargo will not be unloaded or resold in the territories of the aforementioned transit countries.</w:t>
      </w:r>
    </w:p>
    <w:p w14:paraId="374A5852" w14:textId="7A50278F" w:rsidR="0018618E" w:rsidRPr="0018618E" w:rsidRDefault="00C767F9" w:rsidP="0018618E">
      <w:pPr>
        <w:jc w:val="both"/>
        <w:rPr>
          <w:rFonts w:ascii="Times New Roman" w:hAnsi="Times New Roman" w:cs="Calibri"/>
          <w:color w:val="000000" w:themeColor="text1"/>
          <w:sz w:val="20"/>
          <w:szCs w:val="20"/>
          <w:highlight w:val="yellow"/>
          <w:lang w:val="lt-LT"/>
        </w:rPr>
      </w:pPr>
      <w:r w:rsidRPr="00CB7ADE">
        <w:rPr>
          <w:rFonts w:ascii="Times New Roman" w:hAnsi="Times New Roman" w:cs="Calibri"/>
          <w:color w:val="000000" w:themeColor="text1"/>
          <w:sz w:val="20"/>
          <w:szCs w:val="20"/>
          <w:lang w:val="lt-LT"/>
        </w:rPr>
        <w:t>The manufacturer of products –</w:t>
      </w:r>
      <w:r w:rsidR="0018618E" w:rsidRPr="0018618E">
        <w:rPr>
          <w:rFonts w:ascii="Times New Roman" w:hAnsi="Times New Roman" w:cs="Calibri"/>
          <w:color w:val="000000" w:themeColor="text1"/>
          <w:sz w:val="20"/>
          <w:szCs w:val="20"/>
          <w:highlight w:val="yellow"/>
          <w:lang w:val="lt-LT"/>
        </w:rPr>
        <w:t xml:space="preserve">            .                         </w:t>
      </w:r>
    </w:p>
    <w:p w14:paraId="2F30AC01" w14:textId="77777777" w:rsidR="00CB7ADE" w:rsidRDefault="00C767F9" w:rsidP="00CB7ADE">
      <w:pPr>
        <w:jc w:val="both"/>
        <w:rPr>
          <w:rFonts w:ascii="Times New Roman" w:hAnsi="Times New Roman" w:cs="Calibri"/>
          <w:color w:val="000000" w:themeColor="text1"/>
          <w:sz w:val="20"/>
          <w:szCs w:val="20"/>
          <w:lang w:val="lt-LT"/>
        </w:rPr>
      </w:pPr>
      <w:r w:rsidRPr="00CB7ADE">
        <w:rPr>
          <w:rFonts w:ascii="Times New Roman" w:hAnsi="Times New Roman" w:cs="Calibri"/>
          <w:color w:val="000000" w:themeColor="text1"/>
          <w:sz w:val="20"/>
          <w:szCs w:val="20"/>
          <w:lang w:val="lt-LT"/>
        </w:rPr>
        <w:t xml:space="preserve">The country of origin </w:t>
      </w:r>
      <w:r w:rsidR="00CB7ADE" w:rsidRPr="00CB7ADE">
        <w:rPr>
          <w:rFonts w:ascii="Times New Roman" w:hAnsi="Times New Roman" w:cs="Calibri"/>
          <w:color w:val="000000" w:themeColor="text1"/>
          <w:sz w:val="20"/>
          <w:szCs w:val="20"/>
          <w:lang w:val="lt-LT"/>
        </w:rPr>
        <w:t>–</w:t>
      </w:r>
      <w:r w:rsidR="00CB7ADE" w:rsidRPr="0018618E">
        <w:rPr>
          <w:rFonts w:ascii="Times New Roman" w:hAnsi="Times New Roman" w:cs="Calibri"/>
          <w:color w:val="000000" w:themeColor="text1"/>
          <w:sz w:val="20"/>
          <w:szCs w:val="20"/>
          <w:highlight w:val="yellow"/>
          <w:lang w:val="lt-LT"/>
        </w:rPr>
        <w:t xml:space="preserve">            .                         </w:t>
      </w:r>
    </w:p>
    <w:p w14:paraId="0854FF35" w14:textId="3D3B8380" w:rsidR="00C767F9" w:rsidRDefault="00C767F9" w:rsidP="00CB7ADE">
      <w:pPr>
        <w:jc w:val="both"/>
        <w:rPr>
          <w:rFonts w:ascii="Times New Roman" w:hAnsi="Times New Roman"/>
          <w:color w:val="000000" w:themeColor="text1"/>
          <w:sz w:val="20"/>
          <w:szCs w:val="20"/>
          <w:lang w:val="en-GB"/>
        </w:rPr>
      </w:pPr>
      <w:r w:rsidRPr="00524753">
        <w:rPr>
          <w:rFonts w:ascii="Times New Roman" w:hAnsi="Times New Roman"/>
          <w:color w:val="000000" w:themeColor="text1"/>
          <w:sz w:val="20"/>
          <w:szCs w:val="20"/>
          <w:lang w:val="en-GB"/>
        </w:rPr>
        <w:t xml:space="preserve">Description of products transported to </w:t>
      </w:r>
      <w:r w:rsidR="0018618E" w:rsidRPr="0018618E">
        <w:rPr>
          <w:rFonts w:ascii="Times New Roman" w:hAnsi="Times New Roman"/>
          <w:sz w:val="20"/>
          <w:szCs w:val="20"/>
          <w:highlight w:val="yellow"/>
          <w:lang w:val="en-US"/>
        </w:rPr>
        <w:t>Y</w:t>
      </w:r>
      <w:r w:rsidRPr="00524753">
        <w:rPr>
          <w:rFonts w:ascii="Times New Roman" w:hAnsi="Times New Roman" w:cs="Calibri"/>
          <w:color w:val="000000" w:themeColor="text1"/>
          <w:sz w:val="20"/>
          <w:szCs w:val="20"/>
          <w:lang w:val="lt-LT"/>
        </w:rPr>
        <w:t xml:space="preserve"> </w:t>
      </w:r>
      <w:r w:rsidRPr="00524753">
        <w:rPr>
          <w:rFonts w:ascii="Times New Roman" w:hAnsi="Times New Roman" w:cs="Calibri"/>
          <w:color w:val="000000" w:themeColor="text1"/>
          <w:sz w:val="20"/>
          <w:szCs w:val="20"/>
          <w:lang w:val="en-US"/>
        </w:rPr>
        <w:t>under</w:t>
      </w:r>
      <w:r w:rsidRPr="00524753">
        <w:rPr>
          <w:rFonts w:ascii="Times New Roman" w:hAnsi="Times New Roman"/>
          <w:color w:val="000000" w:themeColor="text1"/>
          <w:sz w:val="20"/>
          <w:szCs w:val="20"/>
          <w:lang w:val="en-GB"/>
        </w:rPr>
        <w:t xml:space="preserve"> the Invoice No. </w:t>
      </w:r>
      <w:r w:rsidR="0018618E" w:rsidRPr="0018618E">
        <w:rPr>
          <w:rFonts w:ascii="Times New Roman" w:hAnsi="Times New Roman" w:cs="Calibri"/>
          <w:color w:val="000000" w:themeColor="text1"/>
          <w:sz w:val="20"/>
          <w:szCs w:val="20"/>
          <w:highlight w:val="yellow"/>
          <w:u w:val="single"/>
          <w:lang w:val="en-US"/>
        </w:rPr>
        <w:t xml:space="preserve">             </w:t>
      </w:r>
      <w:r w:rsidR="0018618E" w:rsidRPr="00524753">
        <w:rPr>
          <w:rFonts w:ascii="Times New Roman" w:hAnsi="Times New Roman"/>
          <w:sz w:val="20"/>
          <w:szCs w:val="20"/>
          <w:lang w:val="en-GB"/>
        </w:rPr>
        <w:t xml:space="preserve"> </w:t>
      </w:r>
      <w:r w:rsidR="00A651B1" w:rsidRPr="00524753">
        <w:rPr>
          <w:rFonts w:ascii="Times New Roman" w:hAnsi="Times New Roman"/>
          <w:sz w:val="20"/>
          <w:szCs w:val="20"/>
          <w:lang w:val="en-GB"/>
        </w:rPr>
        <w:t xml:space="preserve">dated </w:t>
      </w:r>
      <w:r w:rsidR="0018618E" w:rsidRPr="0018618E">
        <w:rPr>
          <w:rFonts w:ascii="Times New Roman" w:hAnsi="Times New Roman" w:cs="Calibri"/>
          <w:color w:val="000000" w:themeColor="text1"/>
          <w:sz w:val="20"/>
          <w:szCs w:val="20"/>
          <w:highlight w:val="yellow"/>
          <w:u w:val="single"/>
          <w:lang w:val="en-US"/>
        </w:rPr>
        <w:t xml:space="preserve">           </w:t>
      </w:r>
      <w:proofErr w:type="gramStart"/>
      <w:r w:rsidR="0018618E" w:rsidRPr="0018618E">
        <w:rPr>
          <w:rFonts w:ascii="Times New Roman" w:hAnsi="Times New Roman" w:cs="Calibri"/>
          <w:color w:val="000000" w:themeColor="text1"/>
          <w:sz w:val="20"/>
          <w:szCs w:val="20"/>
          <w:highlight w:val="yellow"/>
          <w:u w:val="single"/>
          <w:lang w:val="en-US"/>
        </w:rPr>
        <w:t xml:space="preserve">  </w:t>
      </w:r>
      <w:r w:rsidRPr="00524753">
        <w:rPr>
          <w:rFonts w:ascii="Times New Roman" w:hAnsi="Times New Roman"/>
          <w:color w:val="000000" w:themeColor="text1"/>
          <w:sz w:val="20"/>
          <w:szCs w:val="20"/>
          <w:lang w:val="en-US"/>
        </w:rPr>
        <w:t>,</w:t>
      </w:r>
      <w:proofErr w:type="gramEnd"/>
      <w:r w:rsidRPr="00524753">
        <w:rPr>
          <w:rFonts w:ascii="Times New Roman" w:hAnsi="Times New Roman"/>
          <w:color w:val="000000" w:themeColor="text1"/>
          <w:sz w:val="20"/>
          <w:szCs w:val="20"/>
          <w:lang w:val="en-GB"/>
        </w:rPr>
        <w:t xml:space="preserve"> according to the contract </w:t>
      </w:r>
      <w:proofErr w:type="spellStart"/>
      <w:r w:rsidR="0027150C" w:rsidRPr="00524753">
        <w:rPr>
          <w:rFonts w:ascii="Times New Roman" w:hAnsi="Times New Roman"/>
          <w:sz w:val="20"/>
          <w:szCs w:val="20"/>
          <w:lang w:val="en-GB"/>
        </w:rPr>
        <w:t>contract</w:t>
      </w:r>
      <w:proofErr w:type="spellEnd"/>
      <w:r w:rsidR="0027150C" w:rsidRPr="00524753">
        <w:rPr>
          <w:rFonts w:ascii="Times New Roman" w:hAnsi="Times New Roman"/>
          <w:sz w:val="20"/>
          <w:szCs w:val="20"/>
          <w:lang w:val="en-GB"/>
        </w:rPr>
        <w:t xml:space="preserve"> </w:t>
      </w:r>
      <w:r w:rsidR="0018618E" w:rsidRPr="0018618E">
        <w:rPr>
          <w:rFonts w:ascii="Times New Roman" w:hAnsi="Times New Roman" w:cs="Calibri"/>
          <w:color w:val="000000" w:themeColor="text1"/>
          <w:sz w:val="20"/>
          <w:szCs w:val="20"/>
          <w:highlight w:val="yellow"/>
          <w:u w:val="single"/>
          <w:lang w:val="en-US"/>
        </w:rPr>
        <w:t xml:space="preserve">             </w:t>
      </w:r>
      <w:r w:rsidR="0027150C" w:rsidRPr="00524753">
        <w:rPr>
          <w:rFonts w:ascii="Times New Roman" w:hAnsi="Times New Roman"/>
          <w:color w:val="000000" w:themeColor="text1"/>
          <w:sz w:val="20"/>
          <w:szCs w:val="20"/>
          <w:lang w:val="en-GB"/>
        </w:rPr>
        <w:t xml:space="preserve">dated </w:t>
      </w:r>
      <w:r w:rsidR="0018618E" w:rsidRPr="0018618E">
        <w:rPr>
          <w:rFonts w:ascii="Times New Roman" w:hAnsi="Times New Roman" w:cs="Calibri"/>
          <w:color w:val="000000" w:themeColor="text1"/>
          <w:sz w:val="20"/>
          <w:szCs w:val="20"/>
          <w:highlight w:val="yellow"/>
          <w:u w:val="single"/>
          <w:lang w:val="en-US"/>
        </w:rPr>
        <w:t xml:space="preserve">             </w:t>
      </w:r>
      <w:r w:rsidRPr="00524753">
        <w:rPr>
          <w:rFonts w:ascii="Times New Roman" w:hAnsi="Times New Roman"/>
          <w:color w:val="000000" w:themeColor="text1"/>
          <w:sz w:val="20"/>
          <w:szCs w:val="20"/>
          <w:lang w:val="en-GB"/>
        </w:rPr>
        <w:t>can be found bellow.</w:t>
      </w:r>
    </w:p>
    <w:p w14:paraId="5B06CB48" w14:textId="77777777" w:rsidR="00EA1CF2" w:rsidRPr="000920C9" w:rsidRDefault="00EA1CF2">
      <w:pPr>
        <w:rPr>
          <w:lang w:val="en-GB"/>
        </w:rPr>
      </w:pPr>
    </w:p>
    <w:p w14:paraId="68DBCEFE" w14:textId="1F5BB9CB" w:rsidR="00EA1CF2" w:rsidRPr="00BE1441" w:rsidRDefault="00EA1CF2">
      <w:pPr>
        <w:rPr>
          <w:lang w:val="en-US"/>
        </w:rPr>
      </w:pPr>
    </w:p>
    <w:p w14:paraId="10DB933D" w14:textId="3B2A2114" w:rsidR="007059FA" w:rsidRPr="00BE1441" w:rsidRDefault="007059FA">
      <w:pPr>
        <w:spacing w:line="259" w:lineRule="auto"/>
        <w:rPr>
          <w:lang w:val="en-US"/>
        </w:rPr>
      </w:pPr>
      <w:r w:rsidRPr="00BE1441">
        <w:rPr>
          <w:lang w:val="en-US"/>
        </w:rPr>
        <w:br w:type="page"/>
      </w:r>
    </w:p>
    <w:tbl>
      <w:tblPr>
        <w:tblStyle w:val="a3"/>
        <w:tblW w:w="15876" w:type="dxa"/>
        <w:jc w:val="center"/>
        <w:tblLayout w:type="fixed"/>
        <w:tblLook w:val="04A0" w:firstRow="1" w:lastRow="0" w:firstColumn="1" w:lastColumn="0" w:noHBand="0" w:noVBand="1"/>
      </w:tblPr>
      <w:tblGrid>
        <w:gridCol w:w="562"/>
        <w:gridCol w:w="2552"/>
        <w:gridCol w:w="2310"/>
        <w:gridCol w:w="2231"/>
        <w:gridCol w:w="1559"/>
        <w:gridCol w:w="2126"/>
        <w:gridCol w:w="4536"/>
      </w:tblGrid>
      <w:tr w:rsidR="006F25A7" w14:paraId="6C8F9C71" w14:textId="77777777" w:rsidTr="00FA2190">
        <w:trPr>
          <w:trHeight w:val="1125"/>
          <w:jc w:val="center"/>
        </w:trPr>
        <w:tc>
          <w:tcPr>
            <w:tcW w:w="562" w:type="dxa"/>
            <w:vAlign w:val="center"/>
          </w:tcPr>
          <w:p w14:paraId="3F1C86F0" w14:textId="77777777" w:rsidR="006F25A7" w:rsidRPr="00CA16E4" w:rsidRDefault="006F25A7" w:rsidP="000C7349">
            <w:pPr>
              <w:widowControl w:val="0"/>
              <w:jc w:val="center"/>
              <w:rPr>
                <w:rFonts w:ascii="Calibri" w:eastAsia="Times New Roman" w:hAnsi="Calibri" w:cs="Calibri"/>
                <w:b/>
                <w:bCs/>
                <w:color w:val="000000"/>
                <w:lang w:val="en-US" w:eastAsia="ru-RU"/>
              </w:rPr>
            </w:pPr>
          </w:p>
          <w:p w14:paraId="44718373" w14:textId="77777777" w:rsidR="006F25A7" w:rsidRDefault="006F25A7" w:rsidP="000C7349">
            <w:pPr>
              <w:rPr>
                <w:lang w:val="en-US"/>
              </w:rPr>
            </w:pPr>
            <w:r>
              <w:rPr>
                <w:rFonts w:eastAsia="Times New Roman" w:cs="Calibri"/>
                <w:b/>
                <w:bCs/>
                <w:color w:val="000000"/>
                <w:lang w:eastAsia="ru-RU"/>
              </w:rPr>
              <w:t>#</w:t>
            </w:r>
          </w:p>
        </w:tc>
        <w:tc>
          <w:tcPr>
            <w:tcW w:w="2552" w:type="dxa"/>
            <w:vAlign w:val="center"/>
          </w:tcPr>
          <w:p w14:paraId="51CC9995" w14:textId="77777777" w:rsidR="006F25A7" w:rsidRDefault="006F25A7" w:rsidP="000C7349">
            <w:pPr>
              <w:rPr>
                <w:lang w:val="en-US"/>
              </w:rPr>
            </w:pPr>
            <w:r>
              <w:rPr>
                <w:rFonts w:eastAsia="Times New Roman" w:cs="Calibri"/>
                <w:b/>
                <w:bCs/>
                <w:lang w:eastAsia="ru-RU"/>
              </w:rPr>
              <w:t>Oil TYP</w:t>
            </w:r>
          </w:p>
        </w:tc>
        <w:tc>
          <w:tcPr>
            <w:tcW w:w="2310" w:type="dxa"/>
            <w:vAlign w:val="center"/>
          </w:tcPr>
          <w:p w14:paraId="312CDBEC" w14:textId="77777777" w:rsidR="006F25A7" w:rsidRDefault="006F25A7" w:rsidP="000C7349">
            <w:pPr>
              <w:rPr>
                <w:lang w:val="en-US"/>
              </w:rPr>
            </w:pPr>
            <w:proofErr w:type="spellStart"/>
            <w:r>
              <w:rPr>
                <w:rFonts w:eastAsia="Times New Roman" w:cs="Calibri"/>
                <w:b/>
                <w:bCs/>
                <w:lang w:eastAsia="ru-RU"/>
              </w:rPr>
              <w:t>Material</w:t>
            </w:r>
            <w:proofErr w:type="spellEnd"/>
            <w:r>
              <w:rPr>
                <w:rFonts w:eastAsia="Times New Roman" w:cs="Calibri"/>
                <w:b/>
                <w:bCs/>
                <w:lang w:eastAsia="ru-RU"/>
              </w:rPr>
              <w:t xml:space="preserve"> </w:t>
            </w:r>
            <w:proofErr w:type="spellStart"/>
            <w:r>
              <w:rPr>
                <w:rFonts w:eastAsia="Times New Roman" w:cs="Calibri"/>
                <w:b/>
                <w:bCs/>
                <w:lang w:eastAsia="ru-RU"/>
              </w:rPr>
              <w:t>Description</w:t>
            </w:r>
            <w:proofErr w:type="spellEnd"/>
          </w:p>
        </w:tc>
        <w:tc>
          <w:tcPr>
            <w:tcW w:w="2231" w:type="dxa"/>
            <w:vAlign w:val="center"/>
          </w:tcPr>
          <w:p w14:paraId="20FDAAB4" w14:textId="5A43D907" w:rsidR="006F25A7" w:rsidRDefault="006F25A7" w:rsidP="000C7349">
            <w:pPr>
              <w:rPr>
                <w:lang w:val="en-US"/>
              </w:rPr>
            </w:pPr>
            <w:r>
              <w:rPr>
                <w:rFonts w:eastAsia="Times New Roman" w:cs="Calibri"/>
                <w:b/>
                <w:bCs/>
                <w:lang w:eastAsia="ru-RU"/>
              </w:rPr>
              <w:t xml:space="preserve">Country </w:t>
            </w:r>
            <w:proofErr w:type="spellStart"/>
            <w:r>
              <w:rPr>
                <w:rFonts w:eastAsia="Times New Roman" w:cs="Calibri"/>
                <w:b/>
                <w:bCs/>
                <w:lang w:eastAsia="ru-RU"/>
              </w:rPr>
              <w:t>of</w:t>
            </w:r>
            <w:proofErr w:type="spellEnd"/>
            <w:r>
              <w:rPr>
                <w:rFonts w:eastAsia="Times New Roman" w:cs="Calibri"/>
                <w:b/>
                <w:bCs/>
                <w:lang w:eastAsia="ru-RU"/>
              </w:rPr>
              <w:t xml:space="preserve"> </w:t>
            </w:r>
            <w:proofErr w:type="spellStart"/>
            <w:r>
              <w:rPr>
                <w:rFonts w:eastAsia="Times New Roman" w:cs="Calibri"/>
                <w:b/>
                <w:bCs/>
                <w:lang w:eastAsia="ru-RU"/>
              </w:rPr>
              <w:t>Origin</w:t>
            </w:r>
            <w:proofErr w:type="spellEnd"/>
          </w:p>
        </w:tc>
        <w:tc>
          <w:tcPr>
            <w:tcW w:w="1559" w:type="dxa"/>
            <w:vAlign w:val="center"/>
          </w:tcPr>
          <w:p w14:paraId="3E8A772F" w14:textId="77777777" w:rsidR="006F25A7" w:rsidRDefault="006F25A7" w:rsidP="000C7349">
            <w:pPr>
              <w:rPr>
                <w:lang w:val="en-US"/>
              </w:rPr>
            </w:pPr>
            <w:proofErr w:type="spellStart"/>
            <w:r>
              <w:rPr>
                <w:rFonts w:eastAsia="Times New Roman" w:cs="Calibri"/>
                <w:b/>
                <w:bCs/>
                <w:lang w:eastAsia="ru-RU"/>
              </w:rPr>
              <w:t>Volume</w:t>
            </w:r>
            <w:proofErr w:type="spellEnd"/>
            <w:r>
              <w:rPr>
                <w:rFonts w:eastAsia="Times New Roman" w:cs="Calibri"/>
                <w:b/>
                <w:bCs/>
                <w:lang w:eastAsia="ru-RU"/>
              </w:rPr>
              <w:t xml:space="preserve"> </w:t>
            </w:r>
            <w:proofErr w:type="spellStart"/>
            <w:proofErr w:type="gramStart"/>
            <w:r>
              <w:rPr>
                <w:rFonts w:eastAsia="Times New Roman" w:cs="Calibri"/>
                <w:b/>
                <w:bCs/>
                <w:lang w:eastAsia="ru-RU"/>
              </w:rPr>
              <w:t>Ltrs</w:t>
            </w:r>
            <w:proofErr w:type="spellEnd"/>
            <w:r>
              <w:rPr>
                <w:rFonts w:eastAsia="Times New Roman" w:cs="Calibri"/>
                <w:b/>
                <w:bCs/>
                <w:lang w:eastAsia="ru-RU"/>
              </w:rPr>
              <w:t>./</w:t>
            </w:r>
            <w:proofErr w:type="spellStart"/>
            <w:proofErr w:type="gramEnd"/>
            <w:r>
              <w:rPr>
                <w:rFonts w:eastAsia="Times New Roman" w:cs="Calibri"/>
                <w:b/>
                <w:bCs/>
                <w:lang w:eastAsia="ru-RU"/>
              </w:rPr>
              <w:t>kg</w:t>
            </w:r>
            <w:proofErr w:type="spellEnd"/>
          </w:p>
        </w:tc>
        <w:tc>
          <w:tcPr>
            <w:tcW w:w="2126" w:type="dxa"/>
            <w:vAlign w:val="center"/>
          </w:tcPr>
          <w:p w14:paraId="610B1DF7" w14:textId="77777777" w:rsidR="006F25A7" w:rsidRDefault="006F25A7" w:rsidP="000C7349">
            <w:pPr>
              <w:rPr>
                <w:lang w:val="en-US"/>
              </w:rPr>
            </w:pPr>
            <w:proofErr w:type="spellStart"/>
            <w:r>
              <w:rPr>
                <w:rFonts w:eastAsia="Times New Roman" w:cs="Calibri"/>
                <w:b/>
                <w:bCs/>
                <w:lang w:eastAsia="ru-RU"/>
              </w:rPr>
              <w:t>Customs</w:t>
            </w:r>
            <w:proofErr w:type="spellEnd"/>
            <w:r>
              <w:rPr>
                <w:rFonts w:eastAsia="Times New Roman" w:cs="Calibri"/>
                <w:b/>
                <w:bCs/>
                <w:lang w:eastAsia="ru-RU"/>
              </w:rPr>
              <w:t xml:space="preserve"> </w:t>
            </w:r>
            <w:proofErr w:type="spellStart"/>
            <w:r>
              <w:rPr>
                <w:rFonts w:eastAsia="Times New Roman" w:cs="Calibri"/>
                <w:b/>
                <w:bCs/>
                <w:lang w:eastAsia="ru-RU"/>
              </w:rPr>
              <w:t>tariff</w:t>
            </w:r>
            <w:proofErr w:type="spellEnd"/>
            <w:r>
              <w:rPr>
                <w:rFonts w:eastAsia="Times New Roman" w:cs="Calibri"/>
                <w:b/>
                <w:bCs/>
                <w:lang w:eastAsia="ru-RU"/>
              </w:rPr>
              <w:t xml:space="preserve"> </w:t>
            </w:r>
            <w:proofErr w:type="spellStart"/>
            <w:r>
              <w:rPr>
                <w:rFonts w:eastAsia="Times New Roman" w:cs="Calibri"/>
                <w:b/>
                <w:bCs/>
                <w:lang w:eastAsia="ru-RU"/>
              </w:rPr>
              <w:t>number</w:t>
            </w:r>
            <w:proofErr w:type="spellEnd"/>
          </w:p>
        </w:tc>
        <w:tc>
          <w:tcPr>
            <w:tcW w:w="4536" w:type="dxa"/>
            <w:vAlign w:val="center"/>
          </w:tcPr>
          <w:p w14:paraId="0289690C" w14:textId="77777777" w:rsidR="006F25A7" w:rsidRDefault="006F25A7" w:rsidP="000C7349">
            <w:pPr>
              <w:rPr>
                <w:lang w:val="en-US"/>
              </w:rPr>
            </w:pPr>
            <w:r>
              <w:rPr>
                <w:rFonts w:eastAsia="Times New Roman" w:cs="Calibri"/>
                <w:b/>
                <w:bCs/>
                <w:lang w:val="en-US" w:eastAsia="ru-RU"/>
              </w:rPr>
              <w:t>Photo of the goods</w:t>
            </w:r>
          </w:p>
        </w:tc>
      </w:tr>
      <w:tr w:rsidR="003C1808" w:rsidRPr="00051D66" w14:paraId="3F6291A7" w14:textId="77777777" w:rsidTr="008E279D">
        <w:trPr>
          <w:jc w:val="center"/>
        </w:trPr>
        <w:tc>
          <w:tcPr>
            <w:tcW w:w="562" w:type="dxa"/>
            <w:vAlign w:val="center"/>
          </w:tcPr>
          <w:p w14:paraId="5C7185E6" w14:textId="46F199B9" w:rsidR="003C1808" w:rsidRDefault="003C1808" w:rsidP="003C1808">
            <w:pPr>
              <w:rPr>
                <w:lang w:val="en-US"/>
              </w:rPr>
            </w:pPr>
            <w:r>
              <w:rPr>
                <w:rFonts w:ascii="Calibri" w:hAnsi="Calibri" w:cs="Calibri"/>
                <w:color w:val="000000"/>
                <w:sz w:val="28"/>
                <w:szCs w:val="28"/>
              </w:rPr>
              <w:t>1</w:t>
            </w:r>
          </w:p>
        </w:tc>
        <w:tc>
          <w:tcPr>
            <w:tcW w:w="2552" w:type="dxa"/>
            <w:vAlign w:val="center"/>
          </w:tcPr>
          <w:p w14:paraId="4ED982AB" w14:textId="77777777" w:rsidR="003C1808" w:rsidRPr="000A5F08" w:rsidRDefault="003C1808" w:rsidP="003C1808">
            <w:pPr>
              <w:jc w:val="center"/>
              <w:rPr>
                <w:rFonts w:ascii="Calibri" w:hAnsi="Calibri" w:cs="Calibri"/>
                <w:color w:val="222222"/>
                <w:sz w:val="22"/>
                <w:szCs w:val="22"/>
                <w:lang w:val="en-US"/>
              </w:rPr>
            </w:pPr>
            <w:r w:rsidRPr="000A5F08">
              <w:rPr>
                <w:rFonts w:ascii="Calibri" w:hAnsi="Calibri" w:cs="Calibri"/>
                <w:color w:val="222222"/>
                <w:sz w:val="22"/>
                <w:szCs w:val="22"/>
                <w:lang w:val="en-US"/>
              </w:rPr>
              <w:t>Motor oil</w:t>
            </w:r>
          </w:p>
          <w:p w14:paraId="1C9ED2D3" w14:textId="77777777" w:rsidR="003C1808" w:rsidRPr="000A5F08" w:rsidRDefault="003C1808" w:rsidP="003C1808">
            <w:pPr>
              <w:jc w:val="center"/>
              <w:rPr>
                <w:rFonts w:ascii="Calibri" w:hAnsi="Calibri" w:cs="Calibri"/>
                <w:color w:val="222222"/>
                <w:sz w:val="22"/>
                <w:szCs w:val="22"/>
                <w:lang w:val="en-US"/>
              </w:rPr>
            </w:pPr>
          </w:p>
          <w:p w14:paraId="5E7B9B4A" w14:textId="571FB789" w:rsidR="003C1808" w:rsidRPr="000A5F08" w:rsidRDefault="00337C8E" w:rsidP="003C1808">
            <w:pPr>
              <w:jc w:val="center"/>
              <w:rPr>
                <w:b/>
                <w:bCs/>
                <w:sz w:val="20"/>
                <w:szCs w:val="20"/>
                <w:lang w:val="en-US"/>
              </w:rPr>
            </w:pPr>
            <w:hyperlink r:id="rId6" w:history="1">
              <w:r w:rsidR="003C1808" w:rsidRPr="000A5F08">
                <w:rPr>
                  <w:rStyle w:val="a4"/>
                  <w:b/>
                  <w:bCs/>
                  <w:sz w:val="20"/>
                  <w:szCs w:val="20"/>
                  <w:lang w:val="en-US"/>
                </w:rPr>
                <w:t>https://lubricants.catalog.totalenergies.com/catalog-ro/en_UK/dfi_quartz-7000-diesel-10w-40</w:t>
              </w:r>
            </w:hyperlink>
          </w:p>
          <w:p w14:paraId="69052867" w14:textId="42D71C0F" w:rsidR="003C1808" w:rsidRPr="000A5F08" w:rsidRDefault="003C1808"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05EBF00E" w14:textId="02BE5185" w:rsidR="003C1808" w:rsidRPr="00274659" w:rsidRDefault="003C1808" w:rsidP="003C1808">
            <w:pPr>
              <w:jc w:val="center"/>
              <w:rPr>
                <w:highlight w:val="yellow"/>
                <w:lang w:val="en-US"/>
              </w:rPr>
            </w:pPr>
            <w:proofErr w:type="spellStart"/>
            <w:r w:rsidRPr="003C1808">
              <w:rPr>
                <w:color w:val="000000"/>
                <w:sz w:val="22"/>
                <w:szCs w:val="22"/>
                <w:lang w:val="en-US"/>
              </w:rPr>
              <w:t>TotalEnergies</w:t>
            </w:r>
            <w:proofErr w:type="spellEnd"/>
            <w:r w:rsidRPr="003C1808">
              <w:rPr>
                <w:color w:val="000000"/>
                <w:sz w:val="22"/>
                <w:szCs w:val="22"/>
                <w:lang w:val="en-US"/>
              </w:rPr>
              <w:t xml:space="preserve"> Quartz 7000 Diesel 10W-40, 5L</w:t>
            </w:r>
          </w:p>
        </w:tc>
        <w:tc>
          <w:tcPr>
            <w:tcW w:w="2231" w:type="dxa"/>
            <w:tcBorders>
              <w:top w:val="single" w:sz="4" w:space="0" w:color="auto"/>
              <w:left w:val="single" w:sz="4" w:space="0" w:color="auto"/>
              <w:bottom w:val="single" w:sz="4" w:space="0" w:color="auto"/>
              <w:right w:val="single" w:sz="4" w:space="0" w:color="auto"/>
            </w:tcBorders>
            <w:vAlign w:val="center"/>
          </w:tcPr>
          <w:p w14:paraId="47650D7F" w14:textId="66E56672" w:rsidR="003C1808" w:rsidRDefault="003C1808" w:rsidP="003C1808">
            <w:pPr>
              <w:jc w:val="center"/>
              <w:rPr>
                <w:lang w:val="en-US"/>
              </w:rPr>
            </w:pPr>
            <w:r>
              <w:rPr>
                <w:color w:val="000000"/>
              </w:rPr>
              <w:t>EU</w:t>
            </w:r>
          </w:p>
        </w:tc>
        <w:tc>
          <w:tcPr>
            <w:tcW w:w="1559" w:type="dxa"/>
            <w:tcBorders>
              <w:top w:val="single" w:sz="4" w:space="0" w:color="auto"/>
              <w:left w:val="single" w:sz="4" w:space="0" w:color="auto"/>
              <w:bottom w:val="single" w:sz="4" w:space="0" w:color="auto"/>
              <w:right w:val="single" w:sz="4" w:space="0" w:color="auto"/>
            </w:tcBorders>
            <w:vAlign w:val="center"/>
          </w:tcPr>
          <w:p w14:paraId="0AC394C3" w14:textId="5D9B3055" w:rsidR="003C1808" w:rsidRDefault="003C1808" w:rsidP="003C1808">
            <w:pPr>
              <w:jc w:val="center"/>
              <w:rPr>
                <w:lang w:val="en-US"/>
              </w:rPr>
            </w:pPr>
            <w:r>
              <w:rPr>
                <w:color w:val="000000"/>
              </w:rPr>
              <w:t>330,00</w:t>
            </w:r>
          </w:p>
        </w:tc>
        <w:tc>
          <w:tcPr>
            <w:tcW w:w="2126" w:type="dxa"/>
            <w:tcBorders>
              <w:top w:val="single" w:sz="4" w:space="0" w:color="auto"/>
              <w:left w:val="single" w:sz="4" w:space="0" w:color="auto"/>
              <w:bottom w:val="single" w:sz="4" w:space="0" w:color="auto"/>
              <w:right w:val="single" w:sz="4" w:space="0" w:color="auto"/>
            </w:tcBorders>
            <w:vAlign w:val="center"/>
          </w:tcPr>
          <w:p w14:paraId="0C2EA53B" w14:textId="3DF0B866" w:rsidR="003C1808" w:rsidRDefault="003C1808" w:rsidP="003C1808">
            <w:pPr>
              <w:jc w:val="center"/>
              <w:rPr>
                <w:lang w:val="en-US"/>
              </w:rPr>
            </w:pPr>
            <w:r>
              <w:rPr>
                <w:color w:val="000000"/>
              </w:rPr>
              <w:t>27101981</w:t>
            </w:r>
          </w:p>
        </w:tc>
        <w:tc>
          <w:tcPr>
            <w:tcW w:w="4536" w:type="dxa"/>
            <w:vAlign w:val="center"/>
          </w:tcPr>
          <w:p w14:paraId="7485783C" w14:textId="4B0F9835" w:rsidR="003C1808" w:rsidRPr="006461BE" w:rsidRDefault="003C1808" w:rsidP="003C1808">
            <w:pPr>
              <w:tabs>
                <w:tab w:val="left" w:pos="2933"/>
              </w:tabs>
              <w:ind w:right="609"/>
              <w:rPr>
                <w:lang w:val="en-US"/>
              </w:rPr>
            </w:pPr>
            <w:r>
              <w:rPr>
                <w:noProof/>
              </w:rPr>
              <w:drawing>
                <wp:inline distT="0" distB="0" distL="0" distR="0" wp14:anchorId="73AA413B" wp14:editId="1C59131A">
                  <wp:extent cx="1384864" cy="1038648"/>
                  <wp:effectExtent l="1587" t="0" r="7938" b="7937"/>
                  <wp:docPr id="173710909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393363" cy="1045023"/>
                          </a:xfrm>
                          <a:prstGeom prst="rect">
                            <a:avLst/>
                          </a:prstGeom>
                          <a:noFill/>
                          <a:ln>
                            <a:noFill/>
                          </a:ln>
                        </pic:spPr>
                      </pic:pic>
                    </a:graphicData>
                  </a:graphic>
                </wp:inline>
              </w:drawing>
            </w:r>
            <w:r>
              <w:rPr>
                <w:noProof/>
              </w:rPr>
              <w:drawing>
                <wp:inline distT="0" distB="0" distL="0" distR="0" wp14:anchorId="0BFFBE1A" wp14:editId="2A871C65">
                  <wp:extent cx="1352550" cy="1014413"/>
                  <wp:effectExtent l="0" t="2223" r="0" b="0"/>
                  <wp:docPr id="211313843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353828" cy="1015371"/>
                          </a:xfrm>
                          <a:prstGeom prst="rect">
                            <a:avLst/>
                          </a:prstGeom>
                          <a:noFill/>
                          <a:ln>
                            <a:noFill/>
                          </a:ln>
                        </pic:spPr>
                      </pic:pic>
                    </a:graphicData>
                  </a:graphic>
                </wp:inline>
              </w:drawing>
            </w:r>
          </w:p>
        </w:tc>
      </w:tr>
      <w:tr w:rsidR="003C1808" w:rsidRPr="00051D66" w14:paraId="1C356D69" w14:textId="77777777" w:rsidTr="008E279D">
        <w:trPr>
          <w:jc w:val="center"/>
        </w:trPr>
        <w:tc>
          <w:tcPr>
            <w:tcW w:w="562" w:type="dxa"/>
            <w:vAlign w:val="center"/>
          </w:tcPr>
          <w:p w14:paraId="0A185D74" w14:textId="4FB3780E" w:rsidR="003C1808" w:rsidRDefault="003C1808" w:rsidP="003C1808">
            <w:pPr>
              <w:rPr>
                <w:lang w:val="en-US"/>
              </w:rPr>
            </w:pPr>
            <w:r>
              <w:rPr>
                <w:rFonts w:ascii="Calibri" w:hAnsi="Calibri" w:cs="Calibri"/>
                <w:color w:val="000000"/>
                <w:sz w:val="28"/>
                <w:szCs w:val="28"/>
              </w:rPr>
              <w:t>2</w:t>
            </w:r>
          </w:p>
        </w:tc>
        <w:tc>
          <w:tcPr>
            <w:tcW w:w="2552" w:type="dxa"/>
            <w:vAlign w:val="center"/>
          </w:tcPr>
          <w:p w14:paraId="63C5E85B" w14:textId="0D485CF7" w:rsidR="003C1808" w:rsidRPr="000A5F08" w:rsidRDefault="003C1808" w:rsidP="003C1808">
            <w:pPr>
              <w:jc w:val="center"/>
              <w:rPr>
                <w:rFonts w:ascii="Calibri" w:eastAsia="Calibri" w:hAnsi="Calibri" w:cs="Calibri"/>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3A6FD442" w14:textId="23D08183" w:rsidR="003C1808" w:rsidRPr="00274659" w:rsidRDefault="003C1808" w:rsidP="003C1808">
            <w:pPr>
              <w:jc w:val="center"/>
              <w:rPr>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6F2EC2B6" w14:textId="29D3221D" w:rsidR="003C1808" w:rsidRDefault="003C1808" w:rsidP="003C1808">
            <w:pPr>
              <w:jc w:val="center"/>
              <w:rPr>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6FF0BF0B" w14:textId="15C7B764" w:rsidR="003C1808" w:rsidRDefault="003C1808" w:rsidP="003C1808">
            <w:pPr>
              <w:jc w:val="center"/>
              <w:rPr>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01DDFDD0" w14:textId="6BFE4C73" w:rsidR="003C1808" w:rsidRDefault="003C1808" w:rsidP="003C1808">
            <w:pPr>
              <w:jc w:val="center"/>
              <w:rPr>
                <w:lang w:val="en-US"/>
              </w:rPr>
            </w:pPr>
          </w:p>
        </w:tc>
        <w:tc>
          <w:tcPr>
            <w:tcW w:w="4536" w:type="dxa"/>
            <w:vAlign w:val="center"/>
          </w:tcPr>
          <w:p w14:paraId="3C5ECEEF" w14:textId="0998044D" w:rsidR="003C1808" w:rsidRPr="00FA2190" w:rsidRDefault="003C1808" w:rsidP="003C1808">
            <w:pPr>
              <w:tabs>
                <w:tab w:val="left" w:pos="2933"/>
              </w:tabs>
              <w:ind w:right="609"/>
              <w:rPr>
                <w:lang w:val="en-US"/>
              </w:rPr>
            </w:pPr>
          </w:p>
        </w:tc>
      </w:tr>
      <w:tr w:rsidR="003C1808" w:rsidRPr="00051D66" w14:paraId="29CD6F6B" w14:textId="77777777" w:rsidTr="008E279D">
        <w:trPr>
          <w:jc w:val="center"/>
        </w:trPr>
        <w:tc>
          <w:tcPr>
            <w:tcW w:w="562" w:type="dxa"/>
            <w:vAlign w:val="center"/>
          </w:tcPr>
          <w:p w14:paraId="3799E11E" w14:textId="084A9FEE" w:rsidR="003C1808" w:rsidRDefault="003C1808" w:rsidP="003C1808">
            <w:pPr>
              <w:rPr>
                <w:lang w:val="en-US"/>
              </w:rPr>
            </w:pPr>
            <w:r>
              <w:rPr>
                <w:rFonts w:ascii="Calibri" w:hAnsi="Calibri" w:cs="Calibri"/>
                <w:color w:val="000000"/>
                <w:sz w:val="28"/>
                <w:szCs w:val="28"/>
              </w:rPr>
              <w:t>3</w:t>
            </w:r>
          </w:p>
        </w:tc>
        <w:tc>
          <w:tcPr>
            <w:tcW w:w="2552" w:type="dxa"/>
            <w:vAlign w:val="center"/>
          </w:tcPr>
          <w:p w14:paraId="255E0242" w14:textId="42242400" w:rsidR="003C1808" w:rsidRPr="000A5F08" w:rsidRDefault="003C1808" w:rsidP="003C1808">
            <w:pPr>
              <w:jc w:val="center"/>
              <w:rPr>
                <w:rFonts w:ascii="Calibri" w:eastAsia="Calibri" w:hAnsi="Calibri" w:cs="Calibri"/>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228966F5" w14:textId="0B65E41E" w:rsidR="003C1808" w:rsidRDefault="003C1808" w:rsidP="003C1808">
            <w:pPr>
              <w:jc w:val="center"/>
              <w:rPr>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0C3F9BB3" w14:textId="317C5F6F" w:rsidR="003C1808" w:rsidRDefault="003C1808" w:rsidP="003C1808">
            <w:pPr>
              <w:jc w:val="center"/>
              <w:rPr>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7F44DB92" w14:textId="545DE739" w:rsidR="003C1808" w:rsidRDefault="003C1808" w:rsidP="003C1808">
            <w:pPr>
              <w:jc w:val="center"/>
              <w:rPr>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0FA85D10" w14:textId="73D88471" w:rsidR="003C1808" w:rsidRDefault="003C1808" w:rsidP="003C1808">
            <w:pPr>
              <w:jc w:val="center"/>
              <w:rPr>
                <w:lang w:val="en-US"/>
              </w:rPr>
            </w:pPr>
          </w:p>
        </w:tc>
        <w:tc>
          <w:tcPr>
            <w:tcW w:w="4536" w:type="dxa"/>
            <w:vAlign w:val="center"/>
          </w:tcPr>
          <w:p w14:paraId="4906ED61" w14:textId="40F78C92" w:rsidR="003C1808" w:rsidRPr="00FA2190" w:rsidRDefault="003C1808" w:rsidP="003C1808">
            <w:pPr>
              <w:tabs>
                <w:tab w:val="left" w:pos="2933"/>
              </w:tabs>
              <w:ind w:right="609"/>
              <w:rPr>
                <w:lang w:val="en-US"/>
              </w:rPr>
            </w:pPr>
          </w:p>
        </w:tc>
      </w:tr>
      <w:tr w:rsidR="003C1808" w:rsidRPr="00051D66" w14:paraId="1E8DE113" w14:textId="77777777" w:rsidTr="008E279D">
        <w:trPr>
          <w:jc w:val="center"/>
        </w:trPr>
        <w:tc>
          <w:tcPr>
            <w:tcW w:w="562" w:type="dxa"/>
            <w:vAlign w:val="center"/>
          </w:tcPr>
          <w:p w14:paraId="1AB5A53C" w14:textId="3F4CFC9F" w:rsidR="003C1808" w:rsidRDefault="003C1808" w:rsidP="003C1808">
            <w:pPr>
              <w:rPr>
                <w:lang w:val="en-US"/>
              </w:rPr>
            </w:pPr>
            <w:r>
              <w:rPr>
                <w:rFonts w:ascii="Calibri" w:hAnsi="Calibri" w:cs="Calibri"/>
                <w:color w:val="000000"/>
                <w:sz w:val="28"/>
                <w:szCs w:val="28"/>
              </w:rPr>
              <w:t>4</w:t>
            </w:r>
          </w:p>
        </w:tc>
        <w:tc>
          <w:tcPr>
            <w:tcW w:w="2552" w:type="dxa"/>
            <w:vAlign w:val="center"/>
          </w:tcPr>
          <w:p w14:paraId="4590A412" w14:textId="0E284C3E" w:rsidR="003C1808" w:rsidRPr="00016EA0" w:rsidRDefault="003C1808" w:rsidP="003C1808">
            <w:pPr>
              <w:jc w:val="center"/>
              <w:rPr>
                <w:rFonts w:ascii="Calibri" w:eastAsia="Calibri" w:hAnsi="Calibri" w:cs="Calibri"/>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58F325FF" w14:textId="1915A0D3" w:rsidR="003C1808" w:rsidRDefault="003C1808" w:rsidP="003C1808">
            <w:pPr>
              <w:jc w:val="center"/>
              <w:rPr>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03059137" w14:textId="38F1389D" w:rsidR="003C1808" w:rsidRDefault="003C1808" w:rsidP="003C1808">
            <w:pPr>
              <w:jc w:val="center"/>
              <w:rPr>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07A09BD6" w14:textId="20AA1B97" w:rsidR="003C1808" w:rsidRDefault="003C1808" w:rsidP="003C1808">
            <w:pPr>
              <w:jc w:val="center"/>
              <w:rPr>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378724B5" w14:textId="5283ADA9" w:rsidR="003C1808" w:rsidRDefault="003C1808" w:rsidP="003C1808">
            <w:pPr>
              <w:jc w:val="center"/>
              <w:rPr>
                <w:lang w:val="en-US"/>
              </w:rPr>
            </w:pPr>
          </w:p>
        </w:tc>
        <w:tc>
          <w:tcPr>
            <w:tcW w:w="4536" w:type="dxa"/>
            <w:vAlign w:val="center"/>
          </w:tcPr>
          <w:p w14:paraId="5697F48E" w14:textId="09B3D1C8" w:rsidR="003C1808" w:rsidRPr="00FA2190" w:rsidRDefault="003C1808" w:rsidP="003C1808">
            <w:pPr>
              <w:tabs>
                <w:tab w:val="left" w:pos="2933"/>
              </w:tabs>
              <w:ind w:right="609"/>
              <w:rPr>
                <w:lang w:val="en-US"/>
              </w:rPr>
            </w:pPr>
          </w:p>
        </w:tc>
      </w:tr>
      <w:tr w:rsidR="003C1808" w:rsidRPr="00051D66" w14:paraId="47414C6F" w14:textId="77777777" w:rsidTr="008E279D">
        <w:trPr>
          <w:jc w:val="center"/>
        </w:trPr>
        <w:tc>
          <w:tcPr>
            <w:tcW w:w="562" w:type="dxa"/>
            <w:vAlign w:val="center"/>
          </w:tcPr>
          <w:p w14:paraId="186564B9" w14:textId="6D0A6B8D" w:rsidR="003C1808" w:rsidRDefault="003C1808" w:rsidP="003C1808">
            <w:pPr>
              <w:rPr>
                <w:lang w:val="en-US"/>
              </w:rPr>
            </w:pPr>
            <w:r>
              <w:rPr>
                <w:rFonts w:ascii="Calibri" w:hAnsi="Calibri" w:cs="Calibri"/>
                <w:color w:val="000000"/>
                <w:sz w:val="28"/>
                <w:szCs w:val="28"/>
              </w:rPr>
              <w:t>5</w:t>
            </w:r>
          </w:p>
        </w:tc>
        <w:tc>
          <w:tcPr>
            <w:tcW w:w="2552" w:type="dxa"/>
            <w:vAlign w:val="center"/>
          </w:tcPr>
          <w:p w14:paraId="04D5BB38" w14:textId="0CA4CBA7" w:rsidR="003C1808" w:rsidRPr="00016EA0" w:rsidRDefault="003C1808" w:rsidP="003C1808">
            <w:pPr>
              <w:rPr>
                <w:rFonts w:ascii="Calibri" w:eastAsia="Calibri" w:hAnsi="Calibri" w:cs="Calibri"/>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167BF4B1" w14:textId="6214E445" w:rsidR="003C1808" w:rsidRDefault="003C1808" w:rsidP="003C1808">
            <w:pPr>
              <w:jc w:val="center"/>
              <w:rPr>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2C66D742" w14:textId="4E1DA377" w:rsidR="003C1808" w:rsidRDefault="003C1808" w:rsidP="003C1808">
            <w:pPr>
              <w:jc w:val="center"/>
              <w:rPr>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005CD838" w14:textId="7C832489" w:rsidR="003C1808" w:rsidRDefault="003C1808" w:rsidP="003C1808">
            <w:pPr>
              <w:jc w:val="center"/>
              <w:rPr>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04DF9CA3" w14:textId="4A42B769" w:rsidR="003C1808" w:rsidRDefault="003C1808" w:rsidP="003C1808">
            <w:pPr>
              <w:jc w:val="center"/>
              <w:rPr>
                <w:lang w:val="en-US"/>
              </w:rPr>
            </w:pPr>
          </w:p>
        </w:tc>
        <w:tc>
          <w:tcPr>
            <w:tcW w:w="4536" w:type="dxa"/>
            <w:vAlign w:val="center"/>
          </w:tcPr>
          <w:p w14:paraId="1188C6DA" w14:textId="14C45021" w:rsidR="003C1808" w:rsidRPr="00FA2190" w:rsidRDefault="003C1808" w:rsidP="003C1808">
            <w:pPr>
              <w:tabs>
                <w:tab w:val="left" w:pos="2933"/>
              </w:tabs>
              <w:ind w:right="609"/>
              <w:rPr>
                <w:lang w:val="en-US"/>
              </w:rPr>
            </w:pPr>
          </w:p>
        </w:tc>
      </w:tr>
      <w:tr w:rsidR="003C1808" w:rsidRPr="00051D66" w14:paraId="7F850002" w14:textId="77777777" w:rsidTr="008E279D">
        <w:trPr>
          <w:jc w:val="center"/>
        </w:trPr>
        <w:tc>
          <w:tcPr>
            <w:tcW w:w="562" w:type="dxa"/>
            <w:vAlign w:val="center"/>
          </w:tcPr>
          <w:p w14:paraId="188754C2" w14:textId="1B992A0C" w:rsidR="003C1808" w:rsidRDefault="003C1808" w:rsidP="003C1808">
            <w:pPr>
              <w:rPr>
                <w:lang w:val="en-US"/>
              </w:rPr>
            </w:pPr>
            <w:r>
              <w:rPr>
                <w:rFonts w:ascii="Calibri" w:hAnsi="Calibri" w:cs="Calibri"/>
                <w:color w:val="000000"/>
                <w:sz w:val="28"/>
                <w:szCs w:val="28"/>
              </w:rPr>
              <w:t>6</w:t>
            </w:r>
          </w:p>
        </w:tc>
        <w:tc>
          <w:tcPr>
            <w:tcW w:w="2552" w:type="dxa"/>
            <w:vAlign w:val="center"/>
          </w:tcPr>
          <w:p w14:paraId="1ACB6873" w14:textId="43DACE00" w:rsidR="003C1808" w:rsidRPr="00016EA0" w:rsidRDefault="003C1808" w:rsidP="003C1808">
            <w:pPr>
              <w:jc w:val="center"/>
              <w:rPr>
                <w:rFonts w:ascii="Calibri" w:eastAsia="Calibri" w:hAnsi="Calibri" w:cs="Calibri"/>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0872D2AE" w14:textId="7D67EE60" w:rsidR="003C1808" w:rsidRDefault="003C1808" w:rsidP="003C1808">
            <w:pPr>
              <w:jc w:val="center"/>
              <w:rPr>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38091AF4" w14:textId="3A342478" w:rsidR="003C1808" w:rsidRDefault="003C1808" w:rsidP="003C1808">
            <w:pPr>
              <w:jc w:val="center"/>
              <w:rPr>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505BCFE4" w14:textId="10341C73" w:rsidR="003C1808" w:rsidRDefault="003C1808" w:rsidP="003C1808">
            <w:pPr>
              <w:jc w:val="center"/>
              <w:rPr>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6D434214" w14:textId="2C4FE5EA" w:rsidR="003C1808" w:rsidRDefault="003C1808" w:rsidP="003C1808">
            <w:pPr>
              <w:jc w:val="center"/>
              <w:rPr>
                <w:lang w:val="en-US"/>
              </w:rPr>
            </w:pPr>
          </w:p>
        </w:tc>
        <w:tc>
          <w:tcPr>
            <w:tcW w:w="4536" w:type="dxa"/>
            <w:vAlign w:val="center"/>
          </w:tcPr>
          <w:p w14:paraId="484AFAD1" w14:textId="78213089" w:rsidR="003C1808" w:rsidRPr="006461BE" w:rsidRDefault="003C1808" w:rsidP="003C1808">
            <w:pPr>
              <w:tabs>
                <w:tab w:val="left" w:pos="2933"/>
              </w:tabs>
              <w:ind w:right="609"/>
              <w:rPr>
                <w:lang w:val="en-US"/>
              </w:rPr>
            </w:pPr>
          </w:p>
        </w:tc>
      </w:tr>
      <w:tr w:rsidR="003C1808" w:rsidRPr="00051D66" w14:paraId="632238D3" w14:textId="77777777" w:rsidTr="008E279D">
        <w:trPr>
          <w:jc w:val="center"/>
        </w:trPr>
        <w:tc>
          <w:tcPr>
            <w:tcW w:w="562" w:type="dxa"/>
            <w:vAlign w:val="center"/>
          </w:tcPr>
          <w:p w14:paraId="0E45F8E6" w14:textId="0861ECBB" w:rsidR="003C1808" w:rsidRDefault="003C1808" w:rsidP="003C1808">
            <w:pPr>
              <w:rPr>
                <w:lang w:val="en-US"/>
              </w:rPr>
            </w:pPr>
            <w:r>
              <w:rPr>
                <w:rFonts w:ascii="Calibri" w:hAnsi="Calibri" w:cs="Calibri"/>
                <w:color w:val="000000"/>
                <w:sz w:val="28"/>
                <w:szCs w:val="28"/>
              </w:rPr>
              <w:t>7</w:t>
            </w:r>
          </w:p>
        </w:tc>
        <w:tc>
          <w:tcPr>
            <w:tcW w:w="2552" w:type="dxa"/>
            <w:vAlign w:val="center"/>
          </w:tcPr>
          <w:p w14:paraId="2D6A37A5" w14:textId="214DF1D7" w:rsidR="003C1808" w:rsidRPr="002D5F92" w:rsidRDefault="003C1808" w:rsidP="003C1808">
            <w:pPr>
              <w:jc w:val="center"/>
              <w:rPr>
                <w:rFonts w:ascii="Calibri" w:eastAsia="Calibri" w:hAnsi="Calibri" w:cs="Calibri"/>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5EE5863D" w14:textId="5D30CA17" w:rsidR="003C1808" w:rsidRDefault="003C1808" w:rsidP="003C1808">
            <w:pPr>
              <w:jc w:val="center"/>
              <w:rPr>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265BAF13" w14:textId="7B509353" w:rsidR="003C1808" w:rsidRDefault="003C1808" w:rsidP="003C1808">
            <w:pPr>
              <w:jc w:val="center"/>
              <w:rPr>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2658285F" w14:textId="4EAA6E26" w:rsidR="003C1808" w:rsidRDefault="003C1808" w:rsidP="003C1808">
            <w:pPr>
              <w:jc w:val="center"/>
              <w:rPr>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1F118E65" w14:textId="48CBD4AB" w:rsidR="003C1808" w:rsidRDefault="003C1808" w:rsidP="003C1808">
            <w:pPr>
              <w:jc w:val="center"/>
              <w:rPr>
                <w:lang w:val="en-US"/>
              </w:rPr>
            </w:pPr>
          </w:p>
        </w:tc>
        <w:tc>
          <w:tcPr>
            <w:tcW w:w="4536" w:type="dxa"/>
            <w:vAlign w:val="center"/>
          </w:tcPr>
          <w:p w14:paraId="7F906FE9" w14:textId="53ED11AC" w:rsidR="003C1808" w:rsidRPr="00FA2190" w:rsidRDefault="003C1808" w:rsidP="003C1808">
            <w:pPr>
              <w:tabs>
                <w:tab w:val="left" w:pos="2933"/>
              </w:tabs>
              <w:ind w:right="609"/>
              <w:rPr>
                <w:lang w:val="en-US"/>
              </w:rPr>
            </w:pPr>
          </w:p>
        </w:tc>
      </w:tr>
      <w:tr w:rsidR="003C1808" w:rsidRPr="000A5F08" w14:paraId="17D36E50" w14:textId="77777777" w:rsidTr="008E279D">
        <w:trPr>
          <w:jc w:val="center"/>
        </w:trPr>
        <w:tc>
          <w:tcPr>
            <w:tcW w:w="562" w:type="dxa"/>
            <w:vAlign w:val="center"/>
          </w:tcPr>
          <w:p w14:paraId="40A56A41" w14:textId="30672FF7" w:rsidR="003C1808" w:rsidRDefault="003C1808" w:rsidP="003C1808">
            <w:pPr>
              <w:rPr>
                <w:lang w:val="en-US"/>
              </w:rPr>
            </w:pPr>
            <w:r>
              <w:rPr>
                <w:rFonts w:ascii="Calibri" w:hAnsi="Calibri" w:cs="Calibri"/>
                <w:color w:val="000000"/>
                <w:sz w:val="28"/>
                <w:szCs w:val="28"/>
              </w:rPr>
              <w:t>8</w:t>
            </w:r>
          </w:p>
        </w:tc>
        <w:tc>
          <w:tcPr>
            <w:tcW w:w="2552" w:type="dxa"/>
            <w:vAlign w:val="center"/>
          </w:tcPr>
          <w:p w14:paraId="24EA1961" w14:textId="12CC65FC" w:rsidR="003C1808" w:rsidRPr="00016EA0" w:rsidRDefault="003C1808" w:rsidP="003C1808">
            <w:pPr>
              <w:jc w:val="center"/>
              <w:rPr>
                <w:rFonts w:ascii="Calibri" w:eastAsia="Calibri" w:hAnsi="Calibri" w:cs="Calibri"/>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43DC68F1" w14:textId="4F47BE0C" w:rsidR="003C1808" w:rsidRPr="00274659" w:rsidRDefault="003C1808" w:rsidP="003C1808">
            <w:pPr>
              <w:jc w:val="center"/>
              <w:rPr>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79B2C30F" w14:textId="623CBDBC" w:rsidR="003C1808" w:rsidRDefault="003C1808" w:rsidP="003C1808">
            <w:pPr>
              <w:jc w:val="center"/>
              <w:rPr>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59F20AA9" w14:textId="524CAAAE" w:rsidR="003C1808" w:rsidRDefault="003C1808" w:rsidP="003C1808">
            <w:pPr>
              <w:jc w:val="center"/>
              <w:rPr>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358FEB1C" w14:textId="7B21948C" w:rsidR="003C1808" w:rsidRDefault="003C1808" w:rsidP="003C1808">
            <w:pPr>
              <w:jc w:val="center"/>
              <w:rPr>
                <w:lang w:val="en-US"/>
              </w:rPr>
            </w:pPr>
          </w:p>
        </w:tc>
        <w:tc>
          <w:tcPr>
            <w:tcW w:w="4536" w:type="dxa"/>
            <w:vAlign w:val="center"/>
          </w:tcPr>
          <w:p w14:paraId="6D3B525B" w14:textId="6E1D7515" w:rsidR="003C1808" w:rsidRPr="00FA2190" w:rsidRDefault="003C1808" w:rsidP="003C1808">
            <w:pPr>
              <w:tabs>
                <w:tab w:val="left" w:pos="2933"/>
              </w:tabs>
              <w:ind w:right="609"/>
              <w:rPr>
                <w:lang w:val="en-US"/>
              </w:rPr>
            </w:pPr>
          </w:p>
        </w:tc>
      </w:tr>
      <w:tr w:rsidR="003C1808" w:rsidRPr="00051D66" w14:paraId="5A0D01AF" w14:textId="77777777" w:rsidTr="008E279D">
        <w:trPr>
          <w:jc w:val="center"/>
        </w:trPr>
        <w:tc>
          <w:tcPr>
            <w:tcW w:w="562" w:type="dxa"/>
            <w:vAlign w:val="center"/>
          </w:tcPr>
          <w:p w14:paraId="343BA4FC" w14:textId="6DD0E705" w:rsidR="003C1808" w:rsidRDefault="003C1808" w:rsidP="003C1808">
            <w:pPr>
              <w:rPr>
                <w:lang w:val="en-US"/>
              </w:rPr>
            </w:pPr>
            <w:r>
              <w:rPr>
                <w:rFonts w:ascii="Calibri" w:hAnsi="Calibri" w:cs="Calibri"/>
                <w:color w:val="000000"/>
                <w:sz w:val="28"/>
                <w:szCs w:val="28"/>
              </w:rPr>
              <w:t>9</w:t>
            </w:r>
          </w:p>
        </w:tc>
        <w:tc>
          <w:tcPr>
            <w:tcW w:w="2552" w:type="dxa"/>
            <w:vAlign w:val="center"/>
          </w:tcPr>
          <w:p w14:paraId="6F353548" w14:textId="0C7B651E" w:rsidR="003C1808" w:rsidRPr="00016EA0" w:rsidRDefault="003C1808" w:rsidP="003C1808">
            <w:pPr>
              <w:jc w:val="center"/>
              <w:rPr>
                <w:rFonts w:ascii="Calibri" w:eastAsia="Calibri" w:hAnsi="Calibri" w:cs="Calibri"/>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6749EDE9" w14:textId="5CDFB39C" w:rsidR="003C1808" w:rsidRPr="00274659" w:rsidRDefault="003C1808" w:rsidP="003C1808">
            <w:pPr>
              <w:jc w:val="center"/>
              <w:rPr>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1A38ED12" w14:textId="5C1997C1" w:rsidR="003C1808" w:rsidRDefault="003C1808" w:rsidP="003C1808">
            <w:pPr>
              <w:jc w:val="center"/>
              <w:rPr>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14EB94D2" w14:textId="3675B125" w:rsidR="003C1808" w:rsidRDefault="003C1808" w:rsidP="003C1808">
            <w:pPr>
              <w:jc w:val="center"/>
              <w:rPr>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2CB9087E" w14:textId="1B9ECEF1" w:rsidR="003C1808" w:rsidRDefault="003C1808" w:rsidP="003C1808">
            <w:pPr>
              <w:jc w:val="center"/>
              <w:rPr>
                <w:lang w:val="en-US"/>
              </w:rPr>
            </w:pPr>
          </w:p>
        </w:tc>
        <w:tc>
          <w:tcPr>
            <w:tcW w:w="4536" w:type="dxa"/>
            <w:vAlign w:val="center"/>
          </w:tcPr>
          <w:p w14:paraId="51879932" w14:textId="1638C9B4" w:rsidR="003C1808" w:rsidRPr="00FA2190" w:rsidRDefault="003C1808" w:rsidP="003C1808">
            <w:pPr>
              <w:tabs>
                <w:tab w:val="left" w:pos="2933"/>
              </w:tabs>
              <w:ind w:right="609"/>
              <w:rPr>
                <w:lang w:val="en-US"/>
              </w:rPr>
            </w:pPr>
          </w:p>
        </w:tc>
      </w:tr>
      <w:tr w:rsidR="003C1808" w:rsidRPr="00051D66" w14:paraId="52D98AF0" w14:textId="77777777" w:rsidTr="008E279D">
        <w:trPr>
          <w:jc w:val="center"/>
        </w:trPr>
        <w:tc>
          <w:tcPr>
            <w:tcW w:w="562" w:type="dxa"/>
            <w:vAlign w:val="center"/>
          </w:tcPr>
          <w:p w14:paraId="0F9A85D5" w14:textId="268CE7DD" w:rsidR="003C1808" w:rsidRDefault="003C1808" w:rsidP="003C1808">
            <w:pPr>
              <w:rPr>
                <w:lang w:val="en-US"/>
              </w:rPr>
            </w:pPr>
            <w:r>
              <w:rPr>
                <w:rFonts w:ascii="Calibri" w:hAnsi="Calibri" w:cs="Calibri"/>
                <w:color w:val="000000"/>
                <w:sz w:val="28"/>
                <w:szCs w:val="28"/>
              </w:rPr>
              <w:t>10</w:t>
            </w:r>
          </w:p>
        </w:tc>
        <w:tc>
          <w:tcPr>
            <w:tcW w:w="2552" w:type="dxa"/>
            <w:vAlign w:val="center"/>
          </w:tcPr>
          <w:p w14:paraId="360D0270" w14:textId="3DFABF1D" w:rsidR="003C1808" w:rsidRPr="00292017" w:rsidRDefault="003C1808" w:rsidP="003C1808">
            <w:pPr>
              <w:jc w:val="center"/>
              <w:rPr>
                <w:rFonts w:ascii="Calibri" w:eastAsia="Calibri" w:hAnsi="Calibri" w:cs="Calibri"/>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2C235629" w14:textId="404D38E8" w:rsidR="003C1808" w:rsidRPr="00EC0A4A" w:rsidRDefault="003C1808" w:rsidP="003C1808">
            <w:pPr>
              <w:jc w:val="center"/>
              <w:rPr>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62AD23B5" w14:textId="0E7F2F7B" w:rsidR="003C1808" w:rsidRDefault="003C1808" w:rsidP="003C1808">
            <w:pPr>
              <w:jc w:val="center"/>
              <w:rPr>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273FB52A" w14:textId="24A9506D" w:rsidR="003C1808" w:rsidRDefault="003C1808" w:rsidP="003C1808">
            <w:pPr>
              <w:jc w:val="center"/>
              <w:rPr>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5215E100" w14:textId="57E91A78" w:rsidR="003C1808" w:rsidRDefault="003C1808" w:rsidP="003C1808">
            <w:pPr>
              <w:jc w:val="center"/>
              <w:rPr>
                <w:lang w:val="en-US"/>
              </w:rPr>
            </w:pPr>
          </w:p>
        </w:tc>
        <w:tc>
          <w:tcPr>
            <w:tcW w:w="4536" w:type="dxa"/>
            <w:vAlign w:val="center"/>
          </w:tcPr>
          <w:p w14:paraId="2C65A78D" w14:textId="579A5CDB" w:rsidR="003C1808" w:rsidRPr="00FA2190" w:rsidRDefault="003C1808" w:rsidP="003C1808">
            <w:pPr>
              <w:tabs>
                <w:tab w:val="left" w:pos="2933"/>
              </w:tabs>
              <w:ind w:right="609"/>
              <w:rPr>
                <w:lang w:val="en-US"/>
              </w:rPr>
            </w:pPr>
          </w:p>
        </w:tc>
      </w:tr>
      <w:tr w:rsidR="003C1808" w:rsidRPr="00051D66" w14:paraId="22CD6CFE" w14:textId="77777777" w:rsidTr="008E279D">
        <w:trPr>
          <w:jc w:val="center"/>
        </w:trPr>
        <w:tc>
          <w:tcPr>
            <w:tcW w:w="562" w:type="dxa"/>
            <w:vAlign w:val="center"/>
          </w:tcPr>
          <w:p w14:paraId="1EFAE806" w14:textId="192A110A" w:rsidR="003C1808" w:rsidRPr="0002477F" w:rsidRDefault="003C1808" w:rsidP="003C1808">
            <w:pPr>
              <w:rPr>
                <w:rFonts w:ascii="Calibri" w:hAnsi="Calibri" w:cs="Calibri"/>
                <w:color w:val="000000"/>
                <w:sz w:val="28"/>
                <w:szCs w:val="28"/>
                <w:lang w:val="en-US"/>
              </w:rPr>
            </w:pPr>
            <w:r>
              <w:rPr>
                <w:rFonts w:ascii="Calibri" w:hAnsi="Calibri" w:cs="Calibri"/>
                <w:color w:val="000000"/>
                <w:sz w:val="28"/>
                <w:szCs w:val="28"/>
                <w:lang w:val="en-US"/>
              </w:rPr>
              <w:t>11</w:t>
            </w:r>
          </w:p>
        </w:tc>
        <w:tc>
          <w:tcPr>
            <w:tcW w:w="2552" w:type="dxa"/>
            <w:vAlign w:val="center"/>
          </w:tcPr>
          <w:p w14:paraId="1AA3EEEC" w14:textId="375CDE0E" w:rsidR="003C1808" w:rsidRPr="006077BA" w:rsidRDefault="003C1808"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1E1184D1" w14:textId="003FF003" w:rsidR="003C1808" w:rsidRPr="00EC0A4A"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2120F86E" w14:textId="48DDCE4B" w:rsidR="003C1808" w:rsidRPr="00D770FF"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08E757C6" w14:textId="0635612E" w:rsidR="003C1808" w:rsidRPr="00D770FF"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2E1F092B" w14:textId="34FDC32D" w:rsidR="003C1808" w:rsidRPr="00D770FF" w:rsidRDefault="003C1808" w:rsidP="003C1808">
            <w:pPr>
              <w:jc w:val="center"/>
              <w:rPr>
                <w:color w:val="000000"/>
                <w:lang w:val="en-US"/>
              </w:rPr>
            </w:pPr>
          </w:p>
        </w:tc>
        <w:tc>
          <w:tcPr>
            <w:tcW w:w="4536" w:type="dxa"/>
            <w:vAlign w:val="center"/>
          </w:tcPr>
          <w:p w14:paraId="77AF7FF9" w14:textId="0CCD247F" w:rsidR="003C1808" w:rsidRPr="00D770FF" w:rsidRDefault="003C1808" w:rsidP="003C1808">
            <w:pPr>
              <w:tabs>
                <w:tab w:val="left" w:pos="2933"/>
              </w:tabs>
              <w:ind w:right="609"/>
              <w:rPr>
                <w:lang w:val="en-US"/>
              </w:rPr>
            </w:pPr>
          </w:p>
        </w:tc>
      </w:tr>
      <w:tr w:rsidR="003C1808" w:rsidRPr="00C0261F" w14:paraId="2A245599" w14:textId="77777777" w:rsidTr="008E279D">
        <w:trPr>
          <w:jc w:val="center"/>
        </w:trPr>
        <w:tc>
          <w:tcPr>
            <w:tcW w:w="562" w:type="dxa"/>
            <w:vAlign w:val="center"/>
          </w:tcPr>
          <w:p w14:paraId="5F6466D8" w14:textId="34F0C0E5" w:rsidR="003C1808" w:rsidRPr="00583B3C" w:rsidRDefault="003C1808" w:rsidP="003C1808">
            <w:pPr>
              <w:rPr>
                <w:rFonts w:ascii="Calibri" w:hAnsi="Calibri" w:cs="Calibri"/>
                <w:color w:val="000000"/>
                <w:sz w:val="28"/>
                <w:szCs w:val="28"/>
              </w:rPr>
            </w:pPr>
            <w:r>
              <w:rPr>
                <w:rFonts w:ascii="Calibri" w:hAnsi="Calibri" w:cs="Calibri"/>
                <w:color w:val="000000"/>
                <w:sz w:val="28"/>
                <w:szCs w:val="28"/>
              </w:rPr>
              <w:t>12</w:t>
            </w:r>
          </w:p>
        </w:tc>
        <w:tc>
          <w:tcPr>
            <w:tcW w:w="2552" w:type="dxa"/>
            <w:vAlign w:val="center"/>
          </w:tcPr>
          <w:p w14:paraId="29CA652E" w14:textId="29BE8346" w:rsidR="003C1808" w:rsidRPr="00016EA0" w:rsidRDefault="003C1808"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54986116" w14:textId="1FC8B66B" w:rsidR="003C1808" w:rsidRPr="00EC0A4A"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74D17EDA" w14:textId="125D4910" w:rsidR="003C1808" w:rsidRPr="00D770FF"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23FC66AF" w14:textId="10867C5A" w:rsidR="003C1808" w:rsidRPr="00D770FF"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24FC1A39" w14:textId="01FE36BC" w:rsidR="003C1808" w:rsidRPr="00D770FF" w:rsidRDefault="003C1808" w:rsidP="003C1808">
            <w:pPr>
              <w:jc w:val="center"/>
              <w:rPr>
                <w:color w:val="000000"/>
                <w:lang w:val="en-US"/>
              </w:rPr>
            </w:pPr>
          </w:p>
        </w:tc>
        <w:tc>
          <w:tcPr>
            <w:tcW w:w="4536" w:type="dxa"/>
            <w:vAlign w:val="center"/>
          </w:tcPr>
          <w:p w14:paraId="7686BD98" w14:textId="4F516E38" w:rsidR="003C1808" w:rsidRPr="00D770FF" w:rsidRDefault="003C1808" w:rsidP="003C1808">
            <w:pPr>
              <w:tabs>
                <w:tab w:val="left" w:pos="2933"/>
              </w:tabs>
              <w:ind w:right="609"/>
              <w:rPr>
                <w:lang w:val="en-US"/>
              </w:rPr>
            </w:pPr>
          </w:p>
        </w:tc>
      </w:tr>
      <w:tr w:rsidR="003C1808" w:rsidRPr="00051D66" w14:paraId="47D28D22" w14:textId="77777777" w:rsidTr="008E279D">
        <w:trPr>
          <w:jc w:val="center"/>
        </w:trPr>
        <w:tc>
          <w:tcPr>
            <w:tcW w:w="562" w:type="dxa"/>
            <w:vAlign w:val="center"/>
          </w:tcPr>
          <w:p w14:paraId="1082E9A6" w14:textId="09456FFF" w:rsidR="003C1808" w:rsidRPr="00583B3C" w:rsidRDefault="003C1808" w:rsidP="003C1808">
            <w:pPr>
              <w:rPr>
                <w:rFonts w:ascii="Calibri" w:hAnsi="Calibri" w:cs="Calibri"/>
                <w:color w:val="000000"/>
                <w:sz w:val="28"/>
                <w:szCs w:val="28"/>
              </w:rPr>
            </w:pPr>
            <w:r>
              <w:rPr>
                <w:rFonts w:ascii="Calibri" w:hAnsi="Calibri" w:cs="Calibri"/>
                <w:color w:val="000000"/>
                <w:sz w:val="28"/>
                <w:szCs w:val="28"/>
              </w:rPr>
              <w:t>13</w:t>
            </w:r>
          </w:p>
        </w:tc>
        <w:tc>
          <w:tcPr>
            <w:tcW w:w="2552" w:type="dxa"/>
            <w:vAlign w:val="center"/>
          </w:tcPr>
          <w:p w14:paraId="094A4D04" w14:textId="68DA5396" w:rsidR="003C1808" w:rsidRPr="006077BA" w:rsidRDefault="003C1808"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02793F6A" w14:textId="0A075889" w:rsidR="003C1808" w:rsidRPr="00EC0A4A"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00827863" w14:textId="4D993808" w:rsidR="003C1808" w:rsidRPr="00D770FF"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28512E42" w14:textId="4EDE9F7C" w:rsidR="003C1808" w:rsidRPr="00D770FF"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4D685E9B" w14:textId="7D876946" w:rsidR="003C1808" w:rsidRPr="00D770FF" w:rsidRDefault="003C1808" w:rsidP="003C1808">
            <w:pPr>
              <w:jc w:val="center"/>
              <w:rPr>
                <w:color w:val="000000"/>
                <w:lang w:val="en-US"/>
              </w:rPr>
            </w:pPr>
          </w:p>
        </w:tc>
        <w:tc>
          <w:tcPr>
            <w:tcW w:w="4536" w:type="dxa"/>
            <w:vAlign w:val="center"/>
          </w:tcPr>
          <w:p w14:paraId="380235B1" w14:textId="7F5F13CC" w:rsidR="003C1808" w:rsidRPr="00D770FF" w:rsidRDefault="003C1808" w:rsidP="003C1808">
            <w:pPr>
              <w:tabs>
                <w:tab w:val="left" w:pos="2933"/>
              </w:tabs>
              <w:ind w:right="609"/>
              <w:rPr>
                <w:lang w:val="en-US"/>
              </w:rPr>
            </w:pPr>
          </w:p>
        </w:tc>
      </w:tr>
      <w:tr w:rsidR="003C1808" w:rsidRPr="00051D66" w14:paraId="4C7747E9" w14:textId="77777777" w:rsidTr="008E279D">
        <w:trPr>
          <w:jc w:val="center"/>
        </w:trPr>
        <w:tc>
          <w:tcPr>
            <w:tcW w:w="562" w:type="dxa"/>
            <w:vAlign w:val="center"/>
          </w:tcPr>
          <w:p w14:paraId="5AE555DB" w14:textId="687DFF4A" w:rsidR="003C1808" w:rsidRPr="00583B3C" w:rsidRDefault="003C1808" w:rsidP="003C1808">
            <w:pPr>
              <w:rPr>
                <w:rFonts w:ascii="Calibri" w:hAnsi="Calibri" w:cs="Calibri"/>
                <w:color w:val="000000"/>
                <w:sz w:val="28"/>
                <w:szCs w:val="28"/>
              </w:rPr>
            </w:pPr>
            <w:r>
              <w:rPr>
                <w:rFonts w:ascii="Calibri" w:hAnsi="Calibri" w:cs="Calibri"/>
                <w:color w:val="000000"/>
                <w:sz w:val="28"/>
                <w:szCs w:val="28"/>
              </w:rPr>
              <w:t>14</w:t>
            </w:r>
          </w:p>
        </w:tc>
        <w:tc>
          <w:tcPr>
            <w:tcW w:w="2552" w:type="dxa"/>
            <w:vAlign w:val="center"/>
          </w:tcPr>
          <w:p w14:paraId="2B1BA0A1" w14:textId="7C424829" w:rsidR="003C1808" w:rsidRPr="00016EA0" w:rsidRDefault="003C1808"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5DEE13CF" w14:textId="0C3C4144" w:rsidR="003C1808" w:rsidRPr="00EC0A4A"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117AC571" w14:textId="202A278E" w:rsidR="003C1808" w:rsidRPr="00D770FF"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2DF54057" w14:textId="556BB5CC" w:rsidR="003C1808" w:rsidRPr="00D770FF"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34B21D9A" w14:textId="73E5E414" w:rsidR="003C1808" w:rsidRPr="00D770FF" w:rsidRDefault="003C1808" w:rsidP="003C1808">
            <w:pPr>
              <w:jc w:val="center"/>
              <w:rPr>
                <w:color w:val="000000"/>
                <w:lang w:val="en-US"/>
              </w:rPr>
            </w:pPr>
          </w:p>
        </w:tc>
        <w:tc>
          <w:tcPr>
            <w:tcW w:w="4536" w:type="dxa"/>
            <w:vAlign w:val="center"/>
          </w:tcPr>
          <w:p w14:paraId="3026682D" w14:textId="70DD467C" w:rsidR="003C1808" w:rsidRPr="00D770FF" w:rsidRDefault="003C1808" w:rsidP="003C1808">
            <w:pPr>
              <w:tabs>
                <w:tab w:val="left" w:pos="2933"/>
              </w:tabs>
              <w:ind w:right="609"/>
              <w:rPr>
                <w:lang w:val="en-US"/>
              </w:rPr>
            </w:pPr>
          </w:p>
        </w:tc>
      </w:tr>
      <w:tr w:rsidR="003C1808" w:rsidRPr="00051D66" w14:paraId="221DF606" w14:textId="77777777" w:rsidTr="008E279D">
        <w:trPr>
          <w:jc w:val="center"/>
        </w:trPr>
        <w:tc>
          <w:tcPr>
            <w:tcW w:w="562" w:type="dxa"/>
            <w:vAlign w:val="center"/>
          </w:tcPr>
          <w:p w14:paraId="2CB03C52" w14:textId="543A5464" w:rsidR="003C1808" w:rsidRPr="00583B3C" w:rsidRDefault="003C1808" w:rsidP="003C1808">
            <w:pPr>
              <w:rPr>
                <w:rFonts w:ascii="Calibri" w:hAnsi="Calibri" w:cs="Calibri"/>
                <w:color w:val="000000"/>
                <w:sz w:val="28"/>
                <w:szCs w:val="28"/>
              </w:rPr>
            </w:pPr>
            <w:r>
              <w:rPr>
                <w:rFonts w:ascii="Calibri" w:hAnsi="Calibri" w:cs="Calibri"/>
                <w:color w:val="000000"/>
                <w:sz w:val="28"/>
                <w:szCs w:val="28"/>
              </w:rPr>
              <w:t>15</w:t>
            </w:r>
          </w:p>
        </w:tc>
        <w:tc>
          <w:tcPr>
            <w:tcW w:w="2552" w:type="dxa"/>
            <w:vAlign w:val="center"/>
          </w:tcPr>
          <w:p w14:paraId="0006D974" w14:textId="32AE6B87" w:rsidR="003C1808" w:rsidRPr="006077BA" w:rsidRDefault="003C1808"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21D0EB71" w14:textId="1FA4706D" w:rsidR="003C1808" w:rsidRPr="00EC0A4A"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66E51FA6" w14:textId="7524CB9E" w:rsidR="003C1808" w:rsidRPr="00D770FF"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7EFC035C" w14:textId="37A2A1C5" w:rsidR="003C1808" w:rsidRPr="00D770FF"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2519DB62" w14:textId="74E2B0B9" w:rsidR="003C1808" w:rsidRPr="00D770FF" w:rsidRDefault="003C1808" w:rsidP="003C1808">
            <w:pPr>
              <w:jc w:val="center"/>
              <w:rPr>
                <w:color w:val="000000"/>
                <w:lang w:val="en-US"/>
              </w:rPr>
            </w:pPr>
          </w:p>
        </w:tc>
        <w:tc>
          <w:tcPr>
            <w:tcW w:w="4536" w:type="dxa"/>
            <w:vAlign w:val="center"/>
          </w:tcPr>
          <w:p w14:paraId="6C01F4EC" w14:textId="00D134C9" w:rsidR="003C1808" w:rsidRPr="00D770FF" w:rsidRDefault="003C1808" w:rsidP="003C1808">
            <w:pPr>
              <w:tabs>
                <w:tab w:val="left" w:pos="2933"/>
              </w:tabs>
              <w:ind w:right="609"/>
              <w:rPr>
                <w:lang w:val="en-US"/>
              </w:rPr>
            </w:pPr>
          </w:p>
        </w:tc>
      </w:tr>
      <w:tr w:rsidR="003C1808" w:rsidRPr="00051D66" w14:paraId="356843F2" w14:textId="77777777" w:rsidTr="008E279D">
        <w:trPr>
          <w:jc w:val="center"/>
        </w:trPr>
        <w:tc>
          <w:tcPr>
            <w:tcW w:w="562" w:type="dxa"/>
            <w:vAlign w:val="center"/>
          </w:tcPr>
          <w:p w14:paraId="66B71FB0" w14:textId="769E1471" w:rsidR="003C1808" w:rsidRPr="00583B3C" w:rsidRDefault="003C1808" w:rsidP="003C1808">
            <w:pPr>
              <w:rPr>
                <w:rFonts w:ascii="Calibri" w:hAnsi="Calibri" w:cs="Calibri"/>
                <w:color w:val="000000"/>
                <w:sz w:val="28"/>
                <w:szCs w:val="28"/>
              </w:rPr>
            </w:pPr>
            <w:r>
              <w:rPr>
                <w:rFonts w:ascii="Calibri" w:hAnsi="Calibri" w:cs="Calibri"/>
                <w:color w:val="000000"/>
                <w:sz w:val="28"/>
                <w:szCs w:val="28"/>
              </w:rPr>
              <w:lastRenderedPageBreak/>
              <w:t>16</w:t>
            </w:r>
          </w:p>
        </w:tc>
        <w:tc>
          <w:tcPr>
            <w:tcW w:w="2552" w:type="dxa"/>
            <w:vAlign w:val="center"/>
          </w:tcPr>
          <w:p w14:paraId="1A478A7E" w14:textId="2694D83A" w:rsidR="00A90385" w:rsidRPr="00A90385" w:rsidRDefault="00A90385"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4598B84C" w14:textId="5B226917" w:rsidR="003C1808" w:rsidRPr="00EC0A4A"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0EE3221D" w14:textId="05BDBDAE" w:rsidR="003C1808" w:rsidRPr="00D770FF"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3AA07898" w14:textId="53808D68" w:rsidR="003C1808" w:rsidRPr="00D770FF"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393F32B1" w14:textId="501512D6" w:rsidR="003C1808" w:rsidRPr="00D770FF" w:rsidRDefault="003C1808" w:rsidP="003C1808">
            <w:pPr>
              <w:jc w:val="center"/>
              <w:rPr>
                <w:color w:val="000000"/>
                <w:lang w:val="en-US"/>
              </w:rPr>
            </w:pPr>
          </w:p>
        </w:tc>
        <w:tc>
          <w:tcPr>
            <w:tcW w:w="4536" w:type="dxa"/>
            <w:vAlign w:val="center"/>
          </w:tcPr>
          <w:p w14:paraId="4888711D" w14:textId="46268DA7" w:rsidR="003C1808" w:rsidRPr="00D770FF" w:rsidRDefault="003C1808" w:rsidP="003C1808">
            <w:pPr>
              <w:tabs>
                <w:tab w:val="left" w:pos="2933"/>
              </w:tabs>
              <w:ind w:right="609"/>
              <w:rPr>
                <w:lang w:val="en-US"/>
              </w:rPr>
            </w:pPr>
          </w:p>
        </w:tc>
      </w:tr>
      <w:tr w:rsidR="003C1808" w:rsidRPr="00051D66" w14:paraId="68034767" w14:textId="77777777" w:rsidTr="008E279D">
        <w:trPr>
          <w:jc w:val="center"/>
        </w:trPr>
        <w:tc>
          <w:tcPr>
            <w:tcW w:w="562" w:type="dxa"/>
            <w:vAlign w:val="center"/>
          </w:tcPr>
          <w:p w14:paraId="0162E749" w14:textId="279D2A05" w:rsidR="003C1808" w:rsidRPr="00583B3C" w:rsidRDefault="003C1808" w:rsidP="003C1808">
            <w:pPr>
              <w:rPr>
                <w:rFonts w:ascii="Calibri" w:hAnsi="Calibri" w:cs="Calibri"/>
                <w:color w:val="000000"/>
                <w:sz w:val="28"/>
                <w:szCs w:val="28"/>
              </w:rPr>
            </w:pPr>
            <w:r>
              <w:rPr>
                <w:rFonts w:ascii="Calibri" w:hAnsi="Calibri" w:cs="Calibri"/>
                <w:color w:val="000000"/>
                <w:sz w:val="28"/>
                <w:szCs w:val="28"/>
              </w:rPr>
              <w:t>17</w:t>
            </w:r>
          </w:p>
        </w:tc>
        <w:tc>
          <w:tcPr>
            <w:tcW w:w="2552" w:type="dxa"/>
            <w:vAlign w:val="center"/>
          </w:tcPr>
          <w:p w14:paraId="4A4F7FDC" w14:textId="41A34516" w:rsidR="00A90385" w:rsidRPr="00A90385" w:rsidRDefault="00A90385"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66E8F86E" w14:textId="113083E8" w:rsidR="003C1808" w:rsidRPr="00EC0A4A"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128F93A4" w14:textId="2ED7359D" w:rsidR="003C1808" w:rsidRPr="00D770FF"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291FC1D6" w14:textId="043CE2D8" w:rsidR="003C1808" w:rsidRPr="00D770FF"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425BFE9E" w14:textId="3CBB9B2D" w:rsidR="003C1808" w:rsidRPr="00D770FF" w:rsidRDefault="003C1808" w:rsidP="003C1808">
            <w:pPr>
              <w:jc w:val="center"/>
              <w:rPr>
                <w:color w:val="000000"/>
                <w:lang w:val="en-US"/>
              </w:rPr>
            </w:pPr>
          </w:p>
        </w:tc>
        <w:tc>
          <w:tcPr>
            <w:tcW w:w="4536" w:type="dxa"/>
            <w:vAlign w:val="center"/>
          </w:tcPr>
          <w:p w14:paraId="5E43BF00" w14:textId="691744E9" w:rsidR="003C1808" w:rsidRPr="00D770FF" w:rsidRDefault="003C1808" w:rsidP="003C1808">
            <w:pPr>
              <w:tabs>
                <w:tab w:val="left" w:pos="2933"/>
              </w:tabs>
              <w:ind w:right="609"/>
              <w:rPr>
                <w:lang w:val="en-US"/>
              </w:rPr>
            </w:pPr>
          </w:p>
        </w:tc>
      </w:tr>
      <w:tr w:rsidR="003C1808" w:rsidRPr="00051D66" w14:paraId="6BC7856B" w14:textId="77777777" w:rsidTr="008E279D">
        <w:trPr>
          <w:jc w:val="center"/>
        </w:trPr>
        <w:tc>
          <w:tcPr>
            <w:tcW w:w="562" w:type="dxa"/>
            <w:vAlign w:val="center"/>
          </w:tcPr>
          <w:p w14:paraId="2E530122" w14:textId="6951CEF0" w:rsidR="003C1808" w:rsidRPr="00583B3C" w:rsidRDefault="003C1808" w:rsidP="003C1808">
            <w:pPr>
              <w:rPr>
                <w:rFonts w:ascii="Calibri" w:hAnsi="Calibri" w:cs="Calibri"/>
                <w:color w:val="000000"/>
                <w:sz w:val="28"/>
                <w:szCs w:val="28"/>
              </w:rPr>
            </w:pPr>
            <w:r>
              <w:rPr>
                <w:rFonts w:ascii="Calibri" w:hAnsi="Calibri" w:cs="Calibri"/>
                <w:color w:val="000000"/>
                <w:sz w:val="28"/>
                <w:szCs w:val="28"/>
              </w:rPr>
              <w:t>18</w:t>
            </w:r>
          </w:p>
        </w:tc>
        <w:tc>
          <w:tcPr>
            <w:tcW w:w="2552" w:type="dxa"/>
            <w:vAlign w:val="center"/>
          </w:tcPr>
          <w:p w14:paraId="415F50B0" w14:textId="4B48FAE5" w:rsidR="0021761E" w:rsidRPr="0021761E" w:rsidRDefault="0021761E"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00A759E4" w14:textId="1F3AD35F" w:rsidR="003C1808" w:rsidRPr="00EC0A4A"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2F302D29" w14:textId="3AA9CD6E" w:rsidR="003C1808" w:rsidRPr="00D770FF"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6641539D" w14:textId="260F7936" w:rsidR="003C1808" w:rsidRPr="00D770FF"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73318B95" w14:textId="44B9C6E1" w:rsidR="003C1808" w:rsidRPr="00D770FF" w:rsidRDefault="003C1808" w:rsidP="003C1808">
            <w:pPr>
              <w:jc w:val="center"/>
              <w:rPr>
                <w:color w:val="000000"/>
                <w:lang w:val="en-US"/>
              </w:rPr>
            </w:pPr>
          </w:p>
        </w:tc>
        <w:tc>
          <w:tcPr>
            <w:tcW w:w="4536" w:type="dxa"/>
            <w:vAlign w:val="center"/>
          </w:tcPr>
          <w:p w14:paraId="4EC4B7AF" w14:textId="0AD912FA" w:rsidR="003C1808" w:rsidRPr="00D770FF" w:rsidRDefault="003C1808" w:rsidP="003C1808">
            <w:pPr>
              <w:tabs>
                <w:tab w:val="left" w:pos="2933"/>
              </w:tabs>
              <w:ind w:right="609"/>
              <w:rPr>
                <w:lang w:val="en-US"/>
              </w:rPr>
            </w:pPr>
          </w:p>
        </w:tc>
      </w:tr>
      <w:tr w:rsidR="003C1808" w:rsidRPr="00051D66" w14:paraId="3EBCCC9D" w14:textId="77777777" w:rsidTr="008E279D">
        <w:trPr>
          <w:jc w:val="center"/>
        </w:trPr>
        <w:tc>
          <w:tcPr>
            <w:tcW w:w="562" w:type="dxa"/>
            <w:vAlign w:val="center"/>
          </w:tcPr>
          <w:p w14:paraId="07711C46" w14:textId="068D41C6" w:rsidR="003C1808" w:rsidRPr="00583B3C" w:rsidRDefault="003C1808" w:rsidP="003C1808">
            <w:pPr>
              <w:rPr>
                <w:rFonts w:ascii="Calibri" w:hAnsi="Calibri" w:cs="Calibri"/>
                <w:color w:val="000000"/>
                <w:sz w:val="28"/>
                <w:szCs w:val="28"/>
              </w:rPr>
            </w:pPr>
            <w:r>
              <w:rPr>
                <w:rFonts w:ascii="Calibri" w:hAnsi="Calibri" w:cs="Calibri"/>
                <w:color w:val="000000"/>
                <w:sz w:val="28"/>
                <w:szCs w:val="28"/>
              </w:rPr>
              <w:t>19</w:t>
            </w:r>
          </w:p>
        </w:tc>
        <w:tc>
          <w:tcPr>
            <w:tcW w:w="2552" w:type="dxa"/>
            <w:vAlign w:val="center"/>
          </w:tcPr>
          <w:p w14:paraId="195655F1" w14:textId="444F5E48" w:rsidR="00A90385" w:rsidRPr="00A90385" w:rsidRDefault="00A90385"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202BADFC" w14:textId="36EB8D05" w:rsidR="003C1808" w:rsidRPr="00EE16F9"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46BE4F33" w14:textId="2DD09B88" w:rsidR="003C1808" w:rsidRPr="00136AD1"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0DF12947" w14:textId="210A93B0" w:rsidR="003C1808" w:rsidRPr="00136AD1"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77C942C9" w14:textId="535FE615" w:rsidR="003C1808" w:rsidRPr="00136AD1" w:rsidRDefault="003C1808" w:rsidP="003C1808">
            <w:pPr>
              <w:jc w:val="center"/>
              <w:rPr>
                <w:color w:val="000000"/>
                <w:lang w:val="en-US"/>
              </w:rPr>
            </w:pPr>
          </w:p>
        </w:tc>
        <w:tc>
          <w:tcPr>
            <w:tcW w:w="4536" w:type="dxa"/>
            <w:vAlign w:val="center"/>
          </w:tcPr>
          <w:p w14:paraId="7F14097C" w14:textId="54FEF092" w:rsidR="003C1808" w:rsidRPr="00136AD1" w:rsidRDefault="003C1808" w:rsidP="003C1808">
            <w:pPr>
              <w:tabs>
                <w:tab w:val="left" w:pos="2933"/>
              </w:tabs>
              <w:ind w:right="609"/>
              <w:rPr>
                <w:lang w:val="en-US"/>
              </w:rPr>
            </w:pPr>
          </w:p>
        </w:tc>
      </w:tr>
      <w:tr w:rsidR="003C1808" w:rsidRPr="00051D66" w14:paraId="0C5209DE" w14:textId="77777777" w:rsidTr="008E279D">
        <w:trPr>
          <w:jc w:val="center"/>
        </w:trPr>
        <w:tc>
          <w:tcPr>
            <w:tcW w:w="562" w:type="dxa"/>
            <w:vAlign w:val="center"/>
          </w:tcPr>
          <w:p w14:paraId="45C6828B" w14:textId="2D6953BD" w:rsidR="003C1808" w:rsidRPr="00CE2926" w:rsidRDefault="003C1808" w:rsidP="003C1808">
            <w:pPr>
              <w:rPr>
                <w:rFonts w:ascii="Calibri" w:hAnsi="Calibri" w:cs="Calibri"/>
                <w:color w:val="000000"/>
                <w:sz w:val="28"/>
                <w:szCs w:val="28"/>
              </w:rPr>
            </w:pPr>
            <w:r>
              <w:rPr>
                <w:rFonts w:ascii="Calibri" w:hAnsi="Calibri" w:cs="Calibri"/>
                <w:color w:val="000000"/>
                <w:sz w:val="28"/>
                <w:szCs w:val="28"/>
              </w:rPr>
              <w:t>20</w:t>
            </w:r>
          </w:p>
        </w:tc>
        <w:tc>
          <w:tcPr>
            <w:tcW w:w="2552" w:type="dxa"/>
            <w:vAlign w:val="center"/>
          </w:tcPr>
          <w:p w14:paraId="6B8AE569" w14:textId="511BB3EA" w:rsidR="00A90385" w:rsidRPr="00A90385" w:rsidRDefault="00A90385"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4A8FE1F5" w14:textId="596C7E74" w:rsidR="003C1808" w:rsidRPr="00EE16F9"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0CDC54BD" w14:textId="1AB2D39A" w:rsidR="003C1808" w:rsidRPr="00136AD1"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7BAB9D3D" w14:textId="39E17E30" w:rsidR="003C1808" w:rsidRPr="00136AD1"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01BC316A" w14:textId="1B8AE0DF" w:rsidR="003C1808" w:rsidRPr="00136AD1" w:rsidRDefault="003C1808" w:rsidP="003C1808">
            <w:pPr>
              <w:jc w:val="center"/>
              <w:rPr>
                <w:color w:val="000000"/>
                <w:lang w:val="en-US"/>
              </w:rPr>
            </w:pPr>
          </w:p>
        </w:tc>
        <w:tc>
          <w:tcPr>
            <w:tcW w:w="4536" w:type="dxa"/>
            <w:vAlign w:val="center"/>
          </w:tcPr>
          <w:p w14:paraId="2BC0538D" w14:textId="7FDEA5C8" w:rsidR="003C1808" w:rsidRPr="00136AD1" w:rsidRDefault="003C1808" w:rsidP="003C1808">
            <w:pPr>
              <w:tabs>
                <w:tab w:val="left" w:pos="2933"/>
              </w:tabs>
              <w:ind w:right="609"/>
              <w:rPr>
                <w:lang w:val="en-US"/>
              </w:rPr>
            </w:pPr>
          </w:p>
        </w:tc>
      </w:tr>
      <w:tr w:rsidR="003C1808" w:rsidRPr="00051D66" w14:paraId="76FB38B8" w14:textId="77777777" w:rsidTr="008E279D">
        <w:trPr>
          <w:jc w:val="center"/>
        </w:trPr>
        <w:tc>
          <w:tcPr>
            <w:tcW w:w="562" w:type="dxa"/>
            <w:vAlign w:val="center"/>
          </w:tcPr>
          <w:p w14:paraId="705A78BC" w14:textId="68F5B0F1" w:rsidR="003C1808" w:rsidRPr="00CE2926" w:rsidRDefault="003C1808" w:rsidP="003C1808">
            <w:pPr>
              <w:rPr>
                <w:rFonts w:ascii="Calibri" w:hAnsi="Calibri" w:cs="Calibri"/>
                <w:color w:val="000000"/>
                <w:sz w:val="28"/>
                <w:szCs w:val="28"/>
              </w:rPr>
            </w:pPr>
            <w:r>
              <w:rPr>
                <w:rFonts w:ascii="Calibri" w:hAnsi="Calibri" w:cs="Calibri"/>
                <w:color w:val="000000"/>
                <w:sz w:val="28"/>
                <w:szCs w:val="28"/>
              </w:rPr>
              <w:t>21</w:t>
            </w:r>
          </w:p>
        </w:tc>
        <w:tc>
          <w:tcPr>
            <w:tcW w:w="2552" w:type="dxa"/>
            <w:vAlign w:val="center"/>
          </w:tcPr>
          <w:p w14:paraId="59D6AD58" w14:textId="7924E00C" w:rsidR="0021761E" w:rsidRPr="0021761E" w:rsidRDefault="0021761E"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1BC4FC49" w14:textId="7D9B6F14" w:rsidR="003C1808" w:rsidRPr="00EE16F9"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6F0F44E6" w14:textId="67031DCF" w:rsidR="003C1808" w:rsidRPr="00136AD1"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37D3173A" w14:textId="529631D8" w:rsidR="003C1808" w:rsidRPr="00136AD1"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382EE6A9" w14:textId="46B96CF8" w:rsidR="003C1808" w:rsidRPr="00136AD1" w:rsidRDefault="003C1808" w:rsidP="003C1808">
            <w:pPr>
              <w:jc w:val="center"/>
              <w:rPr>
                <w:color w:val="000000"/>
                <w:lang w:val="en-US"/>
              </w:rPr>
            </w:pPr>
          </w:p>
        </w:tc>
        <w:tc>
          <w:tcPr>
            <w:tcW w:w="4536" w:type="dxa"/>
            <w:vAlign w:val="center"/>
          </w:tcPr>
          <w:p w14:paraId="7A53AC05" w14:textId="703BF1D5" w:rsidR="003C1808" w:rsidRPr="00136AD1" w:rsidRDefault="003C1808" w:rsidP="003C1808">
            <w:pPr>
              <w:tabs>
                <w:tab w:val="left" w:pos="2933"/>
              </w:tabs>
              <w:ind w:right="609"/>
              <w:rPr>
                <w:lang w:val="en-US"/>
              </w:rPr>
            </w:pPr>
          </w:p>
        </w:tc>
      </w:tr>
      <w:tr w:rsidR="003C1808" w:rsidRPr="00051D66" w14:paraId="11424EF1" w14:textId="77777777" w:rsidTr="008E279D">
        <w:trPr>
          <w:jc w:val="center"/>
        </w:trPr>
        <w:tc>
          <w:tcPr>
            <w:tcW w:w="562" w:type="dxa"/>
            <w:vAlign w:val="center"/>
          </w:tcPr>
          <w:p w14:paraId="2B400FED" w14:textId="6057AB9B" w:rsidR="003C1808" w:rsidRPr="00CE2926" w:rsidRDefault="003C1808" w:rsidP="003C1808">
            <w:pPr>
              <w:rPr>
                <w:rFonts w:ascii="Calibri" w:hAnsi="Calibri" w:cs="Calibri"/>
                <w:color w:val="000000"/>
                <w:sz w:val="28"/>
                <w:szCs w:val="28"/>
              </w:rPr>
            </w:pPr>
            <w:r>
              <w:rPr>
                <w:rFonts w:ascii="Calibri" w:hAnsi="Calibri" w:cs="Calibri"/>
                <w:color w:val="000000"/>
                <w:sz w:val="28"/>
                <w:szCs w:val="28"/>
              </w:rPr>
              <w:t>22</w:t>
            </w:r>
          </w:p>
        </w:tc>
        <w:tc>
          <w:tcPr>
            <w:tcW w:w="2552" w:type="dxa"/>
            <w:vAlign w:val="center"/>
          </w:tcPr>
          <w:p w14:paraId="53AFC10D" w14:textId="351FB8EE" w:rsidR="00DF7612" w:rsidRPr="00DF7612" w:rsidRDefault="00DF7612"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188DF447" w14:textId="6D67B272" w:rsidR="003C1808" w:rsidRPr="00EE16F9"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18E1187E" w14:textId="5224EB67" w:rsidR="003C1808" w:rsidRPr="00136AD1"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0E75654E" w14:textId="47E5B386" w:rsidR="003C1808" w:rsidRPr="00136AD1"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48BC1868" w14:textId="1D00EF36" w:rsidR="003C1808" w:rsidRPr="00136AD1" w:rsidRDefault="003C1808" w:rsidP="003C1808">
            <w:pPr>
              <w:jc w:val="center"/>
              <w:rPr>
                <w:color w:val="000000"/>
                <w:lang w:val="en-US"/>
              </w:rPr>
            </w:pPr>
          </w:p>
        </w:tc>
        <w:tc>
          <w:tcPr>
            <w:tcW w:w="4536" w:type="dxa"/>
            <w:vAlign w:val="center"/>
          </w:tcPr>
          <w:p w14:paraId="73013B06" w14:textId="185F59B3" w:rsidR="003C1808" w:rsidRPr="00136AD1" w:rsidRDefault="003C1808" w:rsidP="003C1808">
            <w:pPr>
              <w:tabs>
                <w:tab w:val="left" w:pos="2933"/>
              </w:tabs>
              <w:ind w:right="609"/>
              <w:rPr>
                <w:lang w:val="en-US"/>
              </w:rPr>
            </w:pPr>
          </w:p>
        </w:tc>
      </w:tr>
      <w:tr w:rsidR="003C1808" w:rsidRPr="00051D66" w14:paraId="43C4C2D9" w14:textId="77777777" w:rsidTr="008E279D">
        <w:trPr>
          <w:jc w:val="center"/>
        </w:trPr>
        <w:tc>
          <w:tcPr>
            <w:tcW w:w="562" w:type="dxa"/>
            <w:vAlign w:val="center"/>
          </w:tcPr>
          <w:p w14:paraId="62A2C3E5" w14:textId="46DAD7B9" w:rsidR="003C1808" w:rsidRPr="00CE2926" w:rsidRDefault="003C1808" w:rsidP="003C1808">
            <w:pPr>
              <w:rPr>
                <w:rFonts w:ascii="Calibri" w:hAnsi="Calibri" w:cs="Calibri"/>
                <w:color w:val="000000"/>
                <w:sz w:val="28"/>
                <w:szCs w:val="28"/>
              </w:rPr>
            </w:pPr>
            <w:r>
              <w:rPr>
                <w:rFonts w:ascii="Calibri" w:hAnsi="Calibri" w:cs="Calibri"/>
                <w:color w:val="000000"/>
                <w:sz w:val="28"/>
                <w:szCs w:val="28"/>
              </w:rPr>
              <w:t>23</w:t>
            </w:r>
          </w:p>
        </w:tc>
        <w:tc>
          <w:tcPr>
            <w:tcW w:w="2552" w:type="dxa"/>
            <w:vAlign w:val="center"/>
          </w:tcPr>
          <w:p w14:paraId="194224E0" w14:textId="7DA5F15C" w:rsidR="003C1808" w:rsidRPr="00851534" w:rsidRDefault="003C1808"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198D6272" w14:textId="19F52AF3" w:rsidR="003C1808" w:rsidRPr="00EE16F9"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60066450" w14:textId="62C42610" w:rsidR="003C1808" w:rsidRPr="00136AD1"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7043340A" w14:textId="063CBA4F" w:rsidR="003C1808" w:rsidRPr="00136AD1"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5D3061D0" w14:textId="61AB5DDC" w:rsidR="003C1808" w:rsidRPr="00136AD1" w:rsidRDefault="003C1808" w:rsidP="003C1808">
            <w:pPr>
              <w:jc w:val="center"/>
              <w:rPr>
                <w:color w:val="000000"/>
                <w:lang w:val="en-US"/>
              </w:rPr>
            </w:pPr>
          </w:p>
        </w:tc>
        <w:tc>
          <w:tcPr>
            <w:tcW w:w="4536" w:type="dxa"/>
            <w:vAlign w:val="center"/>
          </w:tcPr>
          <w:p w14:paraId="24253DE8" w14:textId="61E6788B" w:rsidR="003C1808" w:rsidRPr="00136AD1" w:rsidRDefault="003C1808" w:rsidP="003C1808">
            <w:pPr>
              <w:tabs>
                <w:tab w:val="left" w:pos="2933"/>
              </w:tabs>
              <w:ind w:right="609"/>
              <w:rPr>
                <w:lang w:val="en-US"/>
              </w:rPr>
            </w:pPr>
          </w:p>
        </w:tc>
      </w:tr>
      <w:tr w:rsidR="003C1808" w:rsidRPr="00051D66" w14:paraId="7D17743E" w14:textId="77777777" w:rsidTr="008E279D">
        <w:trPr>
          <w:jc w:val="center"/>
        </w:trPr>
        <w:tc>
          <w:tcPr>
            <w:tcW w:w="562" w:type="dxa"/>
            <w:vAlign w:val="center"/>
          </w:tcPr>
          <w:p w14:paraId="3492C4A7" w14:textId="1C8A58BF" w:rsidR="003C1808" w:rsidRPr="00CE2926" w:rsidRDefault="003C1808" w:rsidP="003C1808">
            <w:pPr>
              <w:rPr>
                <w:rFonts w:ascii="Calibri" w:hAnsi="Calibri" w:cs="Calibri"/>
                <w:color w:val="000000"/>
                <w:sz w:val="28"/>
                <w:szCs w:val="28"/>
              </w:rPr>
            </w:pPr>
            <w:r>
              <w:rPr>
                <w:rFonts w:ascii="Calibri" w:hAnsi="Calibri" w:cs="Calibri"/>
                <w:color w:val="000000"/>
                <w:sz w:val="28"/>
                <w:szCs w:val="28"/>
              </w:rPr>
              <w:t>24</w:t>
            </w:r>
          </w:p>
        </w:tc>
        <w:tc>
          <w:tcPr>
            <w:tcW w:w="2552" w:type="dxa"/>
            <w:vAlign w:val="center"/>
          </w:tcPr>
          <w:p w14:paraId="7D8F06CB" w14:textId="592E31FF" w:rsidR="00DA340D" w:rsidRPr="00DA340D" w:rsidRDefault="00DA340D"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73048890" w14:textId="27236BCE" w:rsidR="003C1808" w:rsidRPr="00EE16F9"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0FF7EF08" w14:textId="1022EE7A" w:rsidR="003C1808" w:rsidRPr="00136AD1"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3599BCFB" w14:textId="7BC0023E" w:rsidR="003C1808" w:rsidRPr="00136AD1"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65F3B010" w14:textId="1DF28409" w:rsidR="003C1808" w:rsidRPr="00136AD1" w:rsidRDefault="003C1808" w:rsidP="003C1808">
            <w:pPr>
              <w:jc w:val="center"/>
              <w:rPr>
                <w:color w:val="000000"/>
                <w:lang w:val="en-US"/>
              </w:rPr>
            </w:pPr>
          </w:p>
        </w:tc>
        <w:tc>
          <w:tcPr>
            <w:tcW w:w="4536" w:type="dxa"/>
            <w:vAlign w:val="center"/>
          </w:tcPr>
          <w:p w14:paraId="50B64F92" w14:textId="39EB9651" w:rsidR="003C1808" w:rsidRPr="00136AD1" w:rsidRDefault="003C1808" w:rsidP="003C1808">
            <w:pPr>
              <w:tabs>
                <w:tab w:val="left" w:pos="2933"/>
              </w:tabs>
              <w:ind w:right="609"/>
              <w:rPr>
                <w:lang w:val="en-US"/>
              </w:rPr>
            </w:pPr>
          </w:p>
        </w:tc>
      </w:tr>
      <w:tr w:rsidR="003C1808" w:rsidRPr="00051D66" w14:paraId="019437A6" w14:textId="77777777" w:rsidTr="008E279D">
        <w:trPr>
          <w:jc w:val="center"/>
        </w:trPr>
        <w:tc>
          <w:tcPr>
            <w:tcW w:w="562" w:type="dxa"/>
            <w:vAlign w:val="center"/>
          </w:tcPr>
          <w:p w14:paraId="1B961EFB" w14:textId="50CE1C9E" w:rsidR="003C1808" w:rsidRPr="00CE2926" w:rsidRDefault="003C1808" w:rsidP="003C1808">
            <w:pPr>
              <w:rPr>
                <w:rFonts w:ascii="Calibri" w:hAnsi="Calibri" w:cs="Calibri"/>
                <w:color w:val="000000"/>
                <w:sz w:val="28"/>
                <w:szCs w:val="28"/>
              </w:rPr>
            </w:pPr>
            <w:r>
              <w:rPr>
                <w:rFonts w:ascii="Calibri" w:hAnsi="Calibri" w:cs="Calibri"/>
                <w:color w:val="000000"/>
                <w:sz w:val="28"/>
                <w:szCs w:val="28"/>
              </w:rPr>
              <w:t>25</w:t>
            </w:r>
          </w:p>
        </w:tc>
        <w:tc>
          <w:tcPr>
            <w:tcW w:w="2552" w:type="dxa"/>
            <w:vAlign w:val="center"/>
          </w:tcPr>
          <w:p w14:paraId="692F5228" w14:textId="236A6E6A" w:rsidR="00264923" w:rsidRPr="00264923" w:rsidRDefault="00264923"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576FCA9B" w14:textId="1A3DA5E6" w:rsidR="003C1808" w:rsidRPr="00EE16F9"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76BC82BC" w14:textId="1D106D4B" w:rsidR="003C1808" w:rsidRPr="00136AD1"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38F04BC0" w14:textId="033ED8D1" w:rsidR="003C1808" w:rsidRPr="00136AD1"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7596DC7D" w14:textId="2571365A" w:rsidR="003C1808" w:rsidRPr="00136AD1" w:rsidRDefault="003C1808" w:rsidP="003C1808">
            <w:pPr>
              <w:jc w:val="center"/>
              <w:rPr>
                <w:color w:val="000000"/>
                <w:lang w:val="en-US"/>
              </w:rPr>
            </w:pPr>
          </w:p>
        </w:tc>
        <w:tc>
          <w:tcPr>
            <w:tcW w:w="4536" w:type="dxa"/>
            <w:vAlign w:val="center"/>
          </w:tcPr>
          <w:p w14:paraId="37959C26" w14:textId="0449FCBB" w:rsidR="003C1808" w:rsidRPr="00136AD1" w:rsidRDefault="003C1808" w:rsidP="003C1808">
            <w:pPr>
              <w:tabs>
                <w:tab w:val="left" w:pos="2933"/>
              </w:tabs>
              <w:ind w:right="609"/>
              <w:rPr>
                <w:lang w:val="en-US"/>
              </w:rPr>
            </w:pPr>
          </w:p>
        </w:tc>
      </w:tr>
      <w:tr w:rsidR="003C1808" w:rsidRPr="00051D66" w14:paraId="4DC69C75" w14:textId="77777777" w:rsidTr="008E279D">
        <w:trPr>
          <w:jc w:val="center"/>
        </w:trPr>
        <w:tc>
          <w:tcPr>
            <w:tcW w:w="562" w:type="dxa"/>
            <w:vAlign w:val="center"/>
          </w:tcPr>
          <w:p w14:paraId="0D323E27" w14:textId="65692260" w:rsidR="003C1808" w:rsidRPr="00CE2926" w:rsidRDefault="003C1808" w:rsidP="003C1808">
            <w:pPr>
              <w:rPr>
                <w:rFonts w:ascii="Calibri" w:hAnsi="Calibri" w:cs="Calibri"/>
                <w:color w:val="000000"/>
                <w:sz w:val="28"/>
                <w:szCs w:val="28"/>
              </w:rPr>
            </w:pPr>
            <w:r>
              <w:rPr>
                <w:rFonts w:ascii="Calibri" w:hAnsi="Calibri" w:cs="Calibri"/>
                <w:color w:val="000000"/>
                <w:sz w:val="28"/>
                <w:szCs w:val="28"/>
              </w:rPr>
              <w:t>26</w:t>
            </w:r>
          </w:p>
        </w:tc>
        <w:tc>
          <w:tcPr>
            <w:tcW w:w="2552" w:type="dxa"/>
            <w:vAlign w:val="center"/>
          </w:tcPr>
          <w:p w14:paraId="5B8721C0" w14:textId="2C695059" w:rsidR="00323CE1" w:rsidRPr="00136AD1" w:rsidRDefault="00323CE1" w:rsidP="00323CE1">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6A26BCCE" w14:textId="5DC7C70A" w:rsidR="003C1808" w:rsidRPr="00EE16F9"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6B2626EA" w14:textId="54E7DAF5" w:rsidR="003C1808" w:rsidRPr="00136AD1"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31AFD76B" w14:textId="4DF541BD" w:rsidR="003C1808" w:rsidRPr="00136AD1"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41E7F9D0" w14:textId="374ADC61" w:rsidR="003C1808" w:rsidRPr="00136AD1" w:rsidRDefault="003C1808" w:rsidP="003C1808">
            <w:pPr>
              <w:jc w:val="center"/>
              <w:rPr>
                <w:color w:val="000000"/>
                <w:lang w:val="en-US"/>
              </w:rPr>
            </w:pPr>
          </w:p>
        </w:tc>
        <w:tc>
          <w:tcPr>
            <w:tcW w:w="4536" w:type="dxa"/>
            <w:vAlign w:val="center"/>
          </w:tcPr>
          <w:p w14:paraId="7B678783" w14:textId="6B5BAEB9" w:rsidR="003C1808" w:rsidRPr="00136AD1" w:rsidRDefault="003C1808" w:rsidP="003C1808">
            <w:pPr>
              <w:tabs>
                <w:tab w:val="left" w:pos="2933"/>
              </w:tabs>
              <w:ind w:right="609"/>
              <w:rPr>
                <w:lang w:val="en-US"/>
              </w:rPr>
            </w:pPr>
          </w:p>
        </w:tc>
      </w:tr>
      <w:tr w:rsidR="003C1808" w:rsidRPr="00051D66" w14:paraId="7AE7ECB8" w14:textId="77777777" w:rsidTr="008E279D">
        <w:trPr>
          <w:jc w:val="center"/>
        </w:trPr>
        <w:tc>
          <w:tcPr>
            <w:tcW w:w="562" w:type="dxa"/>
            <w:vAlign w:val="center"/>
          </w:tcPr>
          <w:p w14:paraId="5944784D" w14:textId="1C0AAB9A" w:rsidR="003C1808" w:rsidRPr="00CE2926" w:rsidRDefault="003C1808" w:rsidP="003C1808">
            <w:pPr>
              <w:rPr>
                <w:rFonts w:ascii="Calibri" w:hAnsi="Calibri" w:cs="Calibri"/>
                <w:color w:val="000000"/>
                <w:sz w:val="28"/>
                <w:szCs w:val="28"/>
              </w:rPr>
            </w:pPr>
            <w:r>
              <w:rPr>
                <w:rFonts w:ascii="Calibri" w:hAnsi="Calibri" w:cs="Calibri"/>
                <w:color w:val="000000"/>
                <w:sz w:val="28"/>
                <w:szCs w:val="28"/>
              </w:rPr>
              <w:t>27</w:t>
            </w:r>
          </w:p>
        </w:tc>
        <w:tc>
          <w:tcPr>
            <w:tcW w:w="2552" w:type="dxa"/>
            <w:vAlign w:val="center"/>
          </w:tcPr>
          <w:p w14:paraId="32C7FCA3" w14:textId="1ABDB826" w:rsidR="008C051C" w:rsidRPr="00136AD1" w:rsidRDefault="008C051C"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3D33CAD0" w14:textId="2E7FB2D2" w:rsidR="003C1808" w:rsidRPr="00EE16F9"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06F85FFD" w14:textId="1FE1A4E5" w:rsidR="003C1808" w:rsidRPr="00136AD1"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018718E6" w14:textId="696697FD" w:rsidR="003C1808" w:rsidRPr="00136AD1"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36D2D492" w14:textId="7F9099BB" w:rsidR="003C1808" w:rsidRPr="00136AD1" w:rsidRDefault="003C1808" w:rsidP="003C1808">
            <w:pPr>
              <w:jc w:val="center"/>
              <w:rPr>
                <w:color w:val="000000"/>
                <w:lang w:val="en-US"/>
              </w:rPr>
            </w:pPr>
          </w:p>
        </w:tc>
        <w:tc>
          <w:tcPr>
            <w:tcW w:w="4536" w:type="dxa"/>
            <w:vAlign w:val="center"/>
          </w:tcPr>
          <w:p w14:paraId="5131B48A" w14:textId="09FE65B5" w:rsidR="003C1808" w:rsidRPr="00136AD1" w:rsidRDefault="003C1808" w:rsidP="003C1808">
            <w:pPr>
              <w:tabs>
                <w:tab w:val="left" w:pos="2933"/>
              </w:tabs>
              <w:ind w:right="609"/>
              <w:rPr>
                <w:lang w:val="en-US"/>
              </w:rPr>
            </w:pPr>
          </w:p>
        </w:tc>
      </w:tr>
      <w:tr w:rsidR="003C1808" w:rsidRPr="00051D66" w14:paraId="6967CF76" w14:textId="77777777" w:rsidTr="008E279D">
        <w:trPr>
          <w:jc w:val="center"/>
        </w:trPr>
        <w:tc>
          <w:tcPr>
            <w:tcW w:w="562" w:type="dxa"/>
            <w:vAlign w:val="center"/>
          </w:tcPr>
          <w:p w14:paraId="1E2AEEB2" w14:textId="41A43F21" w:rsidR="003C1808" w:rsidRPr="00CE2926" w:rsidRDefault="003C1808" w:rsidP="003C1808">
            <w:pPr>
              <w:rPr>
                <w:rFonts w:ascii="Calibri" w:hAnsi="Calibri" w:cs="Calibri"/>
                <w:color w:val="000000"/>
                <w:sz w:val="28"/>
                <w:szCs w:val="28"/>
              </w:rPr>
            </w:pPr>
            <w:r>
              <w:rPr>
                <w:rFonts w:ascii="Calibri" w:hAnsi="Calibri" w:cs="Calibri"/>
                <w:color w:val="000000"/>
                <w:sz w:val="28"/>
                <w:szCs w:val="28"/>
              </w:rPr>
              <w:t>28</w:t>
            </w:r>
          </w:p>
        </w:tc>
        <w:tc>
          <w:tcPr>
            <w:tcW w:w="2552" w:type="dxa"/>
            <w:vAlign w:val="center"/>
          </w:tcPr>
          <w:p w14:paraId="7013D936" w14:textId="2079AA67" w:rsidR="008C051C" w:rsidRPr="00136AD1" w:rsidRDefault="008C051C"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4480CF73" w14:textId="64FEDD38" w:rsidR="003C1808" w:rsidRPr="00EE16F9"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1CA338BC" w14:textId="24A4E556" w:rsidR="003C1808" w:rsidRPr="00136AD1"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3CC4427D" w14:textId="490D7741" w:rsidR="003C1808" w:rsidRPr="00136AD1"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5037861B" w14:textId="5CC9E971" w:rsidR="003C1808" w:rsidRPr="00136AD1" w:rsidRDefault="003C1808" w:rsidP="003C1808">
            <w:pPr>
              <w:jc w:val="center"/>
              <w:rPr>
                <w:color w:val="000000"/>
                <w:lang w:val="en-US"/>
              </w:rPr>
            </w:pPr>
          </w:p>
        </w:tc>
        <w:tc>
          <w:tcPr>
            <w:tcW w:w="4536" w:type="dxa"/>
            <w:vAlign w:val="center"/>
          </w:tcPr>
          <w:p w14:paraId="7D20ABB2" w14:textId="69181AD2" w:rsidR="003C1808" w:rsidRPr="00136AD1" w:rsidRDefault="003C1808" w:rsidP="003C1808">
            <w:pPr>
              <w:tabs>
                <w:tab w:val="left" w:pos="2933"/>
              </w:tabs>
              <w:ind w:right="609"/>
              <w:rPr>
                <w:lang w:val="en-US"/>
              </w:rPr>
            </w:pPr>
          </w:p>
        </w:tc>
      </w:tr>
      <w:tr w:rsidR="003C1808" w:rsidRPr="00051D66" w14:paraId="4C774496" w14:textId="77777777" w:rsidTr="008E279D">
        <w:trPr>
          <w:jc w:val="center"/>
        </w:trPr>
        <w:tc>
          <w:tcPr>
            <w:tcW w:w="562" w:type="dxa"/>
            <w:vAlign w:val="center"/>
          </w:tcPr>
          <w:p w14:paraId="08961F2F" w14:textId="61915472" w:rsidR="003C1808" w:rsidRPr="00CE2926" w:rsidRDefault="003C1808" w:rsidP="003C1808">
            <w:pPr>
              <w:rPr>
                <w:rFonts w:ascii="Calibri" w:hAnsi="Calibri" w:cs="Calibri"/>
                <w:color w:val="000000"/>
                <w:sz w:val="28"/>
                <w:szCs w:val="28"/>
              </w:rPr>
            </w:pPr>
            <w:r>
              <w:rPr>
                <w:rFonts w:ascii="Calibri" w:hAnsi="Calibri" w:cs="Calibri"/>
                <w:color w:val="000000"/>
                <w:sz w:val="28"/>
                <w:szCs w:val="28"/>
              </w:rPr>
              <w:t>29</w:t>
            </w:r>
          </w:p>
        </w:tc>
        <w:tc>
          <w:tcPr>
            <w:tcW w:w="2552" w:type="dxa"/>
            <w:vAlign w:val="center"/>
          </w:tcPr>
          <w:p w14:paraId="02370CDE" w14:textId="1CF06767" w:rsidR="00952212" w:rsidRPr="00136AD1" w:rsidRDefault="00952212"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14F55C5F" w14:textId="17D398DF" w:rsidR="003C1808" w:rsidRPr="00EE16F9"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23E55313" w14:textId="7888167C" w:rsidR="003C1808" w:rsidRPr="00136AD1"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2FB0D0FA" w14:textId="405784A2" w:rsidR="003C1808" w:rsidRPr="00136AD1"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2D4DCED4" w14:textId="581BDF6F" w:rsidR="003C1808" w:rsidRPr="00136AD1" w:rsidRDefault="003C1808" w:rsidP="003C1808">
            <w:pPr>
              <w:jc w:val="center"/>
              <w:rPr>
                <w:color w:val="000000"/>
                <w:lang w:val="en-US"/>
              </w:rPr>
            </w:pPr>
          </w:p>
        </w:tc>
        <w:tc>
          <w:tcPr>
            <w:tcW w:w="4536" w:type="dxa"/>
            <w:vAlign w:val="center"/>
          </w:tcPr>
          <w:p w14:paraId="1D0463D9" w14:textId="199DDC5F" w:rsidR="003C1808" w:rsidRPr="00136AD1" w:rsidRDefault="003C1808" w:rsidP="003C1808">
            <w:pPr>
              <w:tabs>
                <w:tab w:val="left" w:pos="2933"/>
              </w:tabs>
              <w:ind w:right="609"/>
              <w:rPr>
                <w:lang w:val="en-US"/>
              </w:rPr>
            </w:pPr>
          </w:p>
        </w:tc>
      </w:tr>
      <w:tr w:rsidR="003C1808" w:rsidRPr="00051D66" w14:paraId="1611DF0F" w14:textId="77777777" w:rsidTr="008E279D">
        <w:trPr>
          <w:jc w:val="center"/>
        </w:trPr>
        <w:tc>
          <w:tcPr>
            <w:tcW w:w="562" w:type="dxa"/>
            <w:vAlign w:val="center"/>
          </w:tcPr>
          <w:p w14:paraId="1F701BB2" w14:textId="7BDFD0F5" w:rsidR="003C1808" w:rsidRPr="00CE2926" w:rsidRDefault="003C1808" w:rsidP="003C1808">
            <w:pPr>
              <w:rPr>
                <w:rFonts w:ascii="Calibri" w:hAnsi="Calibri" w:cs="Calibri"/>
                <w:color w:val="000000"/>
                <w:sz w:val="28"/>
                <w:szCs w:val="28"/>
              </w:rPr>
            </w:pPr>
            <w:r>
              <w:rPr>
                <w:rFonts w:ascii="Calibri" w:hAnsi="Calibri" w:cs="Calibri"/>
                <w:color w:val="000000"/>
                <w:sz w:val="28"/>
                <w:szCs w:val="28"/>
              </w:rPr>
              <w:t>30</w:t>
            </w:r>
          </w:p>
        </w:tc>
        <w:tc>
          <w:tcPr>
            <w:tcW w:w="2552" w:type="dxa"/>
            <w:vAlign w:val="center"/>
          </w:tcPr>
          <w:p w14:paraId="2AE32D58" w14:textId="68F207AA" w:rsidR="00DC6A58" w:rsidRPr="00DC6A58" w:rsidRDefault="00DC6A58" w:rsidP="003C1808">
            <w:pPr>
              <w:jc w:val="center"/>
              <w:rPr>
                <w:b/>
                <w:bCs/>
                <w:sz w:val="20"/>
                <w:szCs w:val="20"/>
                <w:lang w:val="en-US"/>
              </w:rPr>
            </w:pPr>
          </w:p>
        </w:tc>
        <w:tc>
          <w:tcPr>
            <w:tcW w:w="2310" w:type="dxa"/>
            <w:tcBorders>
              <w:top w:val="single" w:sz="4" w:space="0" w:color="auto"/>
              <w:left w:val="single" w:sz="4" w:space="0" w:color="auto"/>
              <w:bottom w:val="single" w:sz="4" w:space="0" w:color="auto"/>
              <w:right w:val="single" w:sz="4" w:space="0" w:color="auto"/>
            </w:tcBorders>
            <w:vAlign w:val="center"/>
          </w:tcPr>
          <w:p w14:paraId="684F4CDA" w14:textId="18EF0C5C" w:rsidR="003C1808" w:rsidRPr="00EE16F9" w:rsidRDefault="003C1808" w:rsidP="003C1808">
            <w:pPr>
              <w:jc w:val="center"/>
              <w:rPr>
                <w:rFonts w:ascii="Calibri" w:hAnsi="Calibri" w:cs="Calibri"/>
                <w:color w:val="000000"/>
                <w:sz w:val="22"/>
                <w:szCs w:val="22"/>
                <w:highlight w:val="yellow"/>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454436C3" w14:textId="6C7D2B32" w:rsidR="003C1808" w:rsidRPr="00136AD1" w:rsidRDefault="003C1808" w:rsidP="003C1808">
            <w:pPr>
              <w:jc w:val="center"/>
              <w:rPr>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64F5C26F" w14:textId="07413AE6" w:rsidR="003C1808" w:rsidRPr="00136AD1" w:rsidRDefault="003C1808" w:rsidP="003C1808">
            <w:pPr>
              <w:jc w:val="center"/>
              <w:rPr>
                <w:color w:val="000000"/>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4331163C" w14:textId="65158FF9" w:rsidR="003C1808" w:rsidRPr="00136AD1" w:rsidRDefault="003C1808" w:rsidP="003C1808">
            <w:pPr>
              <w:jc w:val="center"/>
              <w:rPr>
                <w:color w:val="000000"/>
                <w:lang w:val="en-US"/>
              </w:rPr>
            </w:pPr>
          </w:p>
        </w:tc>
        <w:tc>
          <w:tcPr>
            <w:tcW w:w="4536" w:type="dxa"/>
            <w:vAlign w:val="center"/>
          </w:tcPr>
          <w:p w14:paraId="4D2EC394" w14:textId="3405FF07" w:rsidR="003C1808" w:rsidRPr="00136AD1" w:rsidRDefault="003C1808" w:rsidP="003C1808">
            <w:pPr>
              <w:tabs>
                <w:tab w:val="left" w:pos="2933"/>
              </w:tabs>
              <w:ind w:right="609"/>
              <w:rPr>
                <w:lang w:val="en-US"/>
              </w:rPr>
            </w:pPr>
          </w:p>
        </w:tc>
      </w:tr>
    </w:tbl>
    <w:p w14:paraId="0C33C52C" w14:textId="6978E370" w:rsidR="004E4D2F" w:rsidRDefault="004E4D2F" w:rsidP="004E4D2F">
      <w:pPr>
        <w:rPr>
          <w:lang w:val="en-US"/>
        </w:rPr>
      </w:pPr>
      <w:r w:rsidRPr="588DBA9E">
        <w:rPr>
          <w:lang w:val="en-US"/>
        </w:rPr>
        <w:t xml:space="preserve">Director </w:t>
      </w:r>
      <w:r w:rsidR="00807901">
        <w:br/>
      </w:r>
      <w:r w:rsidR="0018618E">
        <w:rPr>
          <w:lang w:val="en-US"/>
        </w:rPr>
        <w:t>MR</w:t>
      </w:r>
      <w:r>
        <w:t xml:space="preserve">  </w:t>
      </w:r>
    </w:p>
    <w:p w14:paraId="1EE0E937" w14:textId="4A1FE802" w:rsidR="00F3156B" w:rsidRDefault="00333DA0">
      <w:r>
        <w:rPr>
          <w:noProof/>
          <w14:ligatures w14:val="none"/>
        </w:rPr>
        <w:drawing>
          <wp:anchor distT="0" distB="0" distL="114300" distR="114300" simplePos="0" relativeHeight="251658241" behindDoc="1" locked="0" layoutInCell="1" allowOverlap="1" wp14:anchorId="32E25965" wp14:editId="1CCB3B0C">
            <wp:simplePos x="0" y="0"/>
            <wp:positionH relativeFrom="page">
              <wp:posOffset>6544945</wp:posOffset>
            </wp:positionH>
            <wp:positionV relativeFrom="paragraph">
              <wp:posOffset>5932170</wp:posOffset>
            </wp:positionV>
            <wp:extent cx="4176268" cy="527695"/>
            <wp:effectExtent l="0" t="0" r="0" b="5715"/>
            <wp:wrapNone/>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6268" cy="527695"/>
                    </a:xfrm>
                    <a:prstGeom prst="rect">
                      <a:avLst/>
                    </a:prstGeom>
                  </pic:spPr>
                </pic:pic>
              </a:graphicData>
            </a:graphic>
            <wp14:sizeRelH relativeFrom="page">
              <wp14:pctWidth>0</wp14:pctWidth>
            </wp14:sizeRelH>
            <wp14:sizeRelV relativeFrom="page">
              <wp14:pctHeight>0</wp14:pctHeight>
            </wp14:sizeRelV>
          </wp:anchor>
        </w:drawing>
      </w:r>
    </w:p>
    <w:sectPr w:rsidR="00F3156B" w:rsidSect="006561BF">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75F4D" w14:textId="77777777" w:rsidR="00337C8E" w:rsidRDefault="00337C8E" w:rsidP="00521A98">
      <w:pPr>
        <w:spacing w:after="0" w:line="240" w:lineRule="auto"/>
      </w:pPr>
      <w:r>
        <w:separator/>
      </w:r>
    </w:p>
  </w:endnote>
  <w:endnote w:type="continuationSeparator" w:id="0">
    <w:p w14:paraId="313D332E" w14:textId="77777777" w:rsidR="00337C8E" w:rsidRDefault="00337C8E" w:rsidP="0052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0CECF" w14:textId="77777777" w:rsidR="00337C8E" w:rsidRDefault="00337C8E" w:rsidP="00521A98">
      <w:pPr>
        <w:spacing w:after="0" w:line="240" w:lineRule="auto"/>
      </w:pPr>
      <w:r>
        <w:separator/>
      </w:r>
    </w:p>
  </w:footnote>
  <w:footnote w:type="continuationSeparator" w:id="0">
    <w:p w14:paraId="302F6004" w14:textId="77777777" w:rsidR="00337C8E" w:rsidRDefault="00337C8E" w:rsidP="00521A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99"/>
    <w:rsid w:val="00016931"/>
    <w:rsid w:val="00016EA0"/>
    <w:rsid w:val="0002477F"/>
    <w:rsid w:val="00034363"/>
    <w:rsid w:val="00040509"/>
    <w:rsid w:val="00042218"/>
    <w:rsid w:val="000516A8"/>
    <w:rsid w:val="00051D66"/>
    <w:rsid w:val="00051E0B"/>
    <w:rsid w:val="00061B21"/>
    <w:rsid w:val="00063631"/>
    <w:rsid w:val="00074EB7"/>
    <w:rsid w:val="000759B3"/>
    <w:rsid w:val="00084735"/>
    <w:rsid w:val="00091E60"/>
    <w:rsid w:val="000920C9"/>
    <w:rsid w:val="000A5F08"/>
    <w:rsid w:val="000A68DB"/>
    <w:rsid w:val="000B0EA8"/>
    <w:rsid w:val="000B6577"/>
    <w:rsid w:val="000E58DB"/>
    <w:rsid w:val="000E7405"/>
    <w:rsid w:val="000F582C"/>
    <w:rsid w:val="000F7959"/>
    <w:rsid w:val="0011232A"/>
    <w:rsid w:val="00136AD1"/>
    <w:rsid w:val="001418FD"/>
    <w:rsid w:val="00151D91"/>
    <w:rsid w:val="00161022"/>
    <w:rsid w:val="0016660E"/>
    <w:rsid w:val="00174560"/>
    <w:rsid w:val="00177C65"/>
    <w:rsid w:val="001860DB"/>
    <w:rsid w:val="0018618E"/>
    <w:rsid w:val="00186EC1"/>
    <w:rsid w:val="001A7080"/>
    <w:rsid w:val="001B12F3"/>
    <w:rsid w:val="001B1593"/>
    <w:rsid w:val="001C6475"/>
    <w:rsid w:val="001C73FD"/>
    <w:rsid w:val="001D75F1"/>
    <w:rsid w:val="001E0C08"/>
    <w:rsid w:val="001E1C2D"/>
    <w:rsid w:val="001E30B4"/>
    <w:rsid w:val="001E38CA"/>
    <w:rsid w:val="001F35B7"/>
    <w:rsid w:val="001F6127"/>
    <w:rsid w:val="001F776F"/>
    <w:rsid w:val="00201725"/>
    <w:rsid w:val="00204437"/>
    <w:rsid w:val="0020564E"/>
    <w:rsid w:val="0021761E"/>
    <w:rsid w:val="002345DA"/>
    <w:rsid w:val="00242EF2"/>
    <w:rsid w:val="00244179"/>
    <w:rsid w:val="00250786"/>
    <w:rsid w:val="00255FF1"/>
    <w:rsid w:val="00264923"/>
    <w:rsid w:val="0027150C"/>
    <w:rsid w:val="00274659"/>
    <w:rsid w:val="00280D6C"/>
    <w:rsid w:val="00292017"/>
    <w:rsid w:val="00297036"/>
    <w:rsid w:val="002A0032"/>
    <w:rsid w:val="002A4911"/>
    <w:rsid w:val="002D0420"/>
    <w:rsid w:val="002D5F92"/>
    <w:rsid w:val="00314FAF"/>
    <w:rsid w:val="00317C50"/>
    <w:rsid w:val="00323CE1"/>
    <w:rsid w:val="00325F4F"/>
    <w:rsid w:val="00331DB1"/>
    <w:rsid w:val="00333DA0"/>
    <w:rsid w:val="00333F85"/>
    <w:rsid w:val="00337C8E"/>
    <w:rsid w:val="0035685D"/>
    <w:rsid w:val="003647C2"/>
    <w:rsid w:val="0039118C"/>
    <w:rsid w:val="00393DF8"/>
    <w:rsid w:val="003B0DFB"/>
    <w:rsid w:val="003C1808"/>
    <w:rsid w:val="003C2C6C"/>
    <w:rsid w:val="003C5D3C"/>
    <w:rsid w:val="003E1DCA"/>
    <w:rsid w:val="003F1BF3"/>
    <w:rsid w:val="003F3414"/>
    <w:rsid w:val="00417368"/>
    <w:rsid w:val="004227A0"/>
    <w:rsid w:val="00423682"/>
    <w:rsid w:val="00424F77"/>
    <w:rsid w:val="00434D76"/>
    <w:rsid w:val="00454EE8"/>
    <w:rsid w:val="00460F3A"/>
    <w:rsid w:val="00461A8B"/>
    <w:rsid w:val="004678EB"/>
    <w:rsid w:val="00482154"/>
    <w:rsid w:val="0048397E"/>
    <w:rsid w:val="004925E6"/>
    <w:rsid w:val="004A5482"/>
    <w:rsid w:val="004B3376"/>
    <w:rsid w:val="004B5997"/>
    <w:rsid w:val="004C2E49"/>
    <w:rsid w:val="004D4664"/>
    <w:rsid w:val="004E4D2F"/>
    <w:rsid w:val="00503CA5"/>
    <w:rsid w:val="00521A98"/>
    <w:rsid w:val="00524753"/>
    <w:rsid w:val="005533F3"/>
    <w:rsid w:val="005578E3"/>
    <w:rsid w:val="005819E1"/>
    <w:rsid w:val="00583B3C"/>
    <w:rsid w:val="005A5C8A"/>
    <w:rsid w:val="005B4E83"/>
    <w:rsid w:val="005C13EC"/>
    <w:rsid w:val="005D184D"/>
    <w:rsid w:val="005D4A10"/>
    <w:rsid w:val="005E252E"/>
    <w:rsid w:val="005F2743"/>
    <w:rsid w:val="005F3299"/>
    <w:rsid w:val="005F66DC"/>
    <w:rsid w:val="00601863"/>
    <w:rsid w:val="00602269"/>
    <w:rsid w:val="00603366"/>
    <w:rsid w:val="00606C27"/>
    <w:rsid w:val="006077BA"/>
    <w:rsid w:val="00626697"/>
    <w:rsid w:val="00645CEF"/>
    <w:rsid w:val="006461BE"/>
    <w:rsid w:val="006561BF"/>
    <w:rsid w:val="00656C78"/>
    <w:rsid w:val="006775E0"/>
    <w:rsid w:val="0068206F"/>
    <w:rsid w:val="006826F3"/>
    <w:rsid w:val="00684DCA"/>
    <w:rsid w:val="006862CA"/>
    <w:rsid w:val="00687182"/>
    <w:rsid w:val="006B33E1"/>
    <w:rsid w:val="006C1ACD"/>
    <w:rsid w:val="006E10A4"/>
    <w:rsid w:val="006F25A7"/>
    <w:rsid w:val="0070352B"/>
    <w:rsid w:val="007059FA"/>
    <w:rsid w:val="0071237D"/>
    <w:rsid w:val="00714287"/>
    <w:rsid w:val="00720508"/>
    <w:rsid w:val="007512CF"/>
    <w:rsid w:val="0076761E"/>
    <w:rsid w:val="007730C9"/>
    <w:rsid w:val="00784232"/>
    <w:rsid w:val="00787F61"/>
    <w:rsid w:val="007A44FE"/>
    <w:rsid w:val="007A6D57"/>
    <w:rsid w:val="007B00EA"/>
    <w:rsid w:val="007B5DB8"/>
    <w:rsid w:val="007C0021"/>
    <w:rsid w:val="007C6F9B"/>
    <w:rsid w:val="007C7223"/>
    <w:rsid w:val="007D77DA"/>
    <w:rsid w:val="007F0AEC"/>
    <w:rsid w:val="007F3C19"/>
    <w:rsid w:val="00801AC9"/>
    <w:rsid w:val="00807901"/>
    <w:rsid w:val="00810388"/>
    <w:rsid w:val="008250C5"/>
    <w:rsid w:val="008255D4"/>
    <w:rsid w:val="00830319"/>
    <w:rsid w:val="00851534"/>
    <w:rsid w:val="00860E5C"/>
    <w:rsid w:val="008663D4"/>
    <w:rsid w:val="00871546"/>
    <w:rsid w:val="00891BAF"/>
    <w:rsid w:val="00891FF5"/>
    <w:rsid w:val="008A24AF"/>
    <w:rsid w:val="008B1A8D"/>
    <w:rsid w:val="008C051C"/>
    <w:rsid w:val="008E2709"/>
    <w:rsid w:val="008E41E0"/>
    <w:rsid w:val="008E594D"/>
    <w:rsid w:val="008F7462"/>
    <w:rsid w:val="009439E0"/>
    <w:rsid w:val="00952212"/>
    <w:rsid w:val="0095681B"/>
    <w:rsid w:val="00975070"/>
    <w:rsid w:val="0097588F"/>
    <w:rsid w:val="00976AAD"/>
    <w:rsid w:val="00995B4B"/>
    <w:rsid w:val="009A1496"/>
    <w:rsid w:val="009B1A26"/>
    <w:rsid w:val="009C38E0"/>
    <w:rsid w:val="009C597A"/>
    <w:rsid w:val="009E5675"/>
    <w:rsid w:val="009F4601"/>
    <w:rsid w:val="00A1549D"/>
    <w:rsid w:val="00A27F64"/>
    <w:rsid w:val="00A32EEC"/>
    <w:rsid w:val="00A33D1B"/>
    <w:rsid w:val="00A37019"/>
    <w:rsid w:val="00A6205B"/>
    <w:rsid w:val="00A651B1"/>
    <w:rsid w:val="00A65C1D"/>
    <w:rsid w:val="00A66DA5"/>
    <w:rsid w:val="00A676B0"/>
    <w:rsid w:val="00A90385"/>
    <w:rsid w:val="00AA6510"/>
    <w:rsid w:val="00AB20B0"/>
    <w:rsid w:val="00AB3B8B"/>
    <w:rsid w:val="00B02EC6"/>
    <w:rsid w:val="00B30F2A"/>
    <w:rsid w:val="00B34339"/>
    <w:rsid w:val="00B346BB"/>
    <w:rsid w:val="00B37D4E"/>
    <w:rsid w:val="00B41BA8"/>
    <w:rsid w:val="00B56A13"/>
    <w:rsid w:val="00B637B2"/>
    <w:rsid w:val="00B6627E"/>
    <w:rsid w:val="00B67629"/>
    <w:rsid w:val="00B80424"/>
    <w:rsid w:val="00BA1141"/>
    <w:rsid w:val="00BA3AC3"/>
    <w:rsid w:val="00BA5267"/>
    <w:rsid w:val="00BA6318"/>
    <w:rsid w:val="00BA7F17"/>
    <w:rsid w:val="00BB1C89"/>
    <w:rsid w:val="00BB6222"/>
    <w:rsid w:val="00BC119A"/>
    <w:rsid w:val="00BC1297"/>
    <w:rsid w:val="00BC43F6"/>
    <w:rsid w:val="00BC4E9D"/>
    <w:rsid w:val="00BE12A2"/>
    <w:rsid w:val="00BE1441"/>
    <w:rsid w:val="00BF75C3"/>
    <w:rsid w:val="00BF7E38"/>
    <w:rsid w:val="00C013EF"/>
    <w:rsid w:val="00C0261F"/>
    <w:rsid w:val="00C04E1A"/>
    <w:rsid w:val="00C17AEB"/>
    <w:rsid w:val="00C2238E"/>
    <w:rsid w:val="00C33B74"/>
    <w:rsid w:val="00C37827"/>
    <w:rsid w:val="00C41768"/>
    <w:rsid w:val="00C46E34"/>
    <w:rsid w:val="00C54F66"/>
    <w:rsid w:val="00C767F9"/>
    <w:rsid w:val="00C874EB"/>
    <w:rsid w:val="00C900A9"/>
    <w:rsid w:val="00CA6E1B"/>
    <w:rsid w:val="00CB7ADE"/>
    <w:rsid w:val="00CC1687"/>
    <w:rsid w:val="00CC4114"/>
    <w:rsid w:val="00CC4E7C"/>
    <w:rsid w:val="00CC7CE8"/>
    <w:rsid w:val="00CE1AF6"/>
    <w:rsid w:val="00CE2926"/>
    <w:rsid w:val="00CE5200"/>
    <w:rsid w:val="00D03451"/>
    <w:rsid w:val="00D06D88"/>
    <w:rsid w:val="00D07D6B"/>
    <w:rsid w:val="00D15CB9"/>
    <w:rsid w:val="00D32172"/>
    <w:rsid w:val="00D53B49"/>
    <w:rsid w:val="00D55B5C"/>
    <w:rsid w:val="00D605B5"/>
    <w:rsid w:val="00D770FF"/>
    <w:rsid w:val="00D81CD8"/>
    <w:rsid w:val="00D92953"/>
    <w:rsid w:val="00DA340D"/>
    <w:rsid w:val="00DA3CB6"/>
    <w:rsid w:val="00DA3DAB"/>
    <w:rsid w:val="00DB04AD"/>
    <w:rsid w:val="00DC5A3D"/>
    <w:rsid w:val="00DC6A58"/>
    <w:rsid w:val="00DD7EEC"/>
    <w:rsid w:val="00DE3C6F"/>
    <w:rsid w:val="00DE4A05"/>
    <w:rsid w:val="00DE50A4"/>
    <w:rsid w:val="00DE57A5"/>
    <w:rsid w:val="00DE7796"/>
    <w:rsid w:val="00DF0467"/>
    <w:rsid w:val="00DF7612"/>
    <w:rsid w:val="00E04F3B"/>
    <w:rsid w:val="00E17BB8"/>
    <w:rsid w:val="00E423D6"/>
    <w:rsid w:val="00E4409B"/>
    <w:rsid w:val="00E47EBB"/>
    <w:rsid w:val="00E515C6"/>
    <w:rsid w:val="00E656CB"/>
    <w:rsid w:val="00E66B3F"/>
    <w:rsid w:val="00E96512"/>
    <w:rsid w:val="00E976D9"/>
    <w:rsid w:val="00EA1CF2"/>
    <w:rsid w:val="00EB578C"/>
    <w:rsid w:val="00EB7A31"/>
    <w:rsid w:val="00EC0A4A"/>
    <w:rsid w:val="00EC5EDA"/>
    <w:rsid w:val="00EC6B1D"/>
    <w:rsid w:val="00ED5DC6"/>
    <w:rsid w:val="00EE16F9"/>
    <w:rsid w:val="00EF47B6"/>
    <w:rsid w:val="00F17DE8"/>
    <w:rsid w:val="00F220D9"/>
    <w:rsid w:val="00F2480F"/>
    <w:rsid w:val="00F3156B"/>
    <w:rsid w:val="00F331C6"/>
    <w:rsid w:val="00F376D3"/>
    <w:rsid w:val="00F43979"/>
    <w:rsid w:val="00F514C8"/>
    <w:rsid w:val="00F62500"/>
    <w:rsid w:val="00F629CF"/>
    <w:rsid w:val="00F637A9"/>
    <w:rsid w:val="00F666DB"/>
    <w:rsid w:val="00F93B48"/>
    <w:rsid w:val="00F9529D"/>
    <w:rsid w:val="00FA2190"/>
    <w:rsid w:val="00FB08CB"/>
    <w:rsid w:val="00FB5199"/>
    <w:rsid w:val="00FB73C1"/>
    <w:rsid w:val="00FB7453"/>
    <w:rsid w:val="00FE11D3"/>
    <w:rsid w:val="00FF064F"/>
    <w:rsid w:val="00FF36B4"/>
    <w:rsid w:val="00FF38E0"/>
    <w:rsid w:val="0710110C"/>
    <w:rsid w:val="092B6032"/>
    <w:rsid w:val="0972146D"/>
    <w:rsid w:val="09AFCFD5"/>
    <w:rsid w:val="0BC6D9C6"/>
    <w:rsid w:val="0D4698B0"/>
    <w:rsid w:val="1053D40B"/>
    <w:rsid w:val="135B2DFD"/>
    <w:rsid w:val="16F519C7"/>
    <w:rsid w:val="17B38097"/>
    <w:rsid w:val="17ECFDA4"/>
    <w:rsid w:val="18642421"/>
    <w:rsid w:val="1C597B46"/>
    <w:rsid w:val="22F287CA"/>
    <w:rsid w:val="273365AF"/>
    <w:rsid w:val="2792CC3D"/>
    <w:rsid w:val="2F85240B"/>
    <w:rsid w:val="2F9EF198"/>
    <w:rsid w:val="3272A60F"/>
    <w:rsid w:val="37913ABB"/>
    <w:rsid w:val="39B38686"/>
    <w:rsid w:val="3ACA2860"/>
    <w:rsid w:val="409012AC"/>
    <w:rsid w:val="40D388D2"/>
    <w:rsid w:val="4161EF37"/>
    <w:rsid w:val="42954B2B"/>
    <w:rsid w:val="436FA535"/>
    <w:rsid w:val="4589FCBB"/>
    <w:rsid w:val="47AED69F"/>
    <w:rsid w:val="4F945F39"/>
    <w:rsid w:val="526002B6"/>
    <w:rsid w:val="53262D44"/>
    <w:rsid w:val="588DBA9E"/>
    <w:rsid w:val="5B040975"/>
    <w:rsid w:val="5C12011F"/>
    <w:rsid w:val="5E2C8F1F"/>
    <w:rsid w:val="5EB2F430"/>
    <w:rsid w:val="5F229BBC"/>
    <w:rsid w:val="608126CA"/>
    <w:rsid w:val="62F40811"/>
    <w:rsid w:val="6E1D9B4A"/>
    <w:rsid w:val="6F31A1E7"/>
    <w:rsid w:val="6FC39002"/>
    <w:rsid w:val="6FCD8B6D"/>
    <w:rsid w:val="711155C1"/>
    <w:rsid w:val="72B773D3"/>
    <w:rsid w:val="7F48F62E"/>
    <w:rsid w:val="7FC111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4735"/>
  <w15:chartTrackingRefBased/>
  <w15:docId w15:val="{151C66C2-B631-48E8-A64C-97900F5C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051C"/>
    <w:pPr>
      <w:spacing w:line="278" w:lineRule="auto"/>
    </w:pPr>
    <w:rPr>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F25A7"/>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Pr>
      <w:color w:val="0563C1" w:themeColor="hyperlink"/>
      <w:u w:val="single"/>
    </w:rPr>
  </w:style>
  <w:style w:type="character" w:styleId="a5">
    <w:name w:val="Unresolved Mention"/>
    <w:basedOn w:val="a0"/>
    <w:uiPriority w:val="99"/>
    <w:semiHidden/>
    <w:unhideWhenUsed/>
    <w:rsid w:val="00242EF2"/>
    <w:rPr>
      <w:color w:val="605E5C"/>
      <w:shd w:val="clear" w:color="auto" w:fill="E1DFDD"/>
    </w:rPr>
  </w:style>
  <w:style w:type="character" w:styleId="a6">
    <w:name w:val="FollowedHyperlink"/>
    <w:basedOn w:val="a0"/>
    <w:uiPriority w:val="99"/>
    <w:semiHidden/>
    <w:unhideWhenUsed/>
    <w:rsid w:val="001A7080"/>
    <w:rPr>
      <w:color w:val="954F72" w:themeColor="followedHyperlink"/>
      <w:u w:val="single"/>
    </w:rPr>
  </w:style>
  <w:style w:type="paragraph" w:styleId="a7">
    <w:name w:val="header"/>
    <w:basedOn w:val="a"/>
    <w:link w:val="a8"/>
    <w:uiPriority w:val="99"/>
    <w:unhideWhenUsed/>
    <w:rsid w:val="00521A9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21A98"/>
    <w:rPr>
      <w:kern w:val="2"/>
      <w:sz w:val="24"/>
      <w:szCs w:val="24"/>
      <w14:ligatures w14:val="standardContextual"/>
    </w:rPr>
  </w:style>
  <w:style w:type="paragraph" w:styleId="a9">
    <w:name w:val="footer"/>
    <w:basedOn w:val="a"/>
    <w:link w:val="aa"/>
    <w:uiPriority w:val="99"/>
    <w:unhideWhenUsed/>
    <w:rsid w:val="00521A9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21A98"/>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27988">
      <w:bodyDiv w:val="1"/>
      <w:marLeft w:val="0"/>
      <w:marRight w:val="0"/>
      <w:marTop w:val="0"/>
      <w:marBottom w:val="0"/>
      <w:divBdr>
        <w:top w:val="none" w:sz="0" w:space="0" w:color="auto"/>
        <w:left w:val="none" w:sz="0" w:space="0" w:color="auto"/>
        <w:bottom w:val="none" w:sz="0" w:space="0" w:color="auto"/>
        <w:right w:val="none" w:sz="0" w:space="0" w:color="auto"/>
      </w:divBdr>
    </w:div>
    <w:div w:id="812598083">
      <w:bodyDiv w:val="1"/>
      <w:marLeft w:val="0"/>
      <w:marRight w:val="0"/>
      <w:marTop w:val="0"/>
      <w:marBottom w:val="0"/>
      <w:divBdr>
        <w:top w:val="none" w:sz="0" w:space="0" w:color="auto"/>
        <w:left w:val="none" w:sz="0" w:space="0" w:color="auto"/>
        <w:bottom w:val="none" w:sz="0" w:space="0" w:color="auto"/>
        <w:right w:val="none" w:sz="0" w:space="0" w:color="auto"/>
      </w:divBdr>
    </w:div>
    <w:div w:id="1345984943">
      <w:bodyDiv w:val="1"/>
      <w:marLeft w:val="0"/>
      <w:marRight w:val="0"/>
      <w:marTop w:val="0"/>
      <w:marBottom w:val="0"/>
      <w:divBdr>
        <w:top w:val="none" w:sz="0" w:space="0" w:color="auto"/>
        <w:left w:val="none" w:sz="0" w:space="0" w:color="auto"/>
        <w:bottom w:val="none" w:sz="0" w:space="0" w:color="auto"/>
        <w:right w:val="none" w:sz="0" w:space="0" w:color="auto"/>
      </w:divBdr>
    </w:div>
    <w:div w:id="1409306103">
      <w:bodyDiv w:val="1"/>
      <w:marLeft w:val="0"/>
      <w:marRight w:val="0"/>
      <w:marTop w:val="0"/>
      <w:marBottom w:val="0"/>
      <w:divBdr>
        <w:top w:val="none" w:sz="0" w:space="0" w:color="auto"/>
        <w:left w:val="none" w:sz="0" w:space="0" w:color="auto"/>
        <w:bottom w:val="none" w:sz="0" w:space="0" w:color="auto"/>
        <w:right w:val="none" w:sz="0" w:space="0" w:color="auto"/>
      </w:divBdr>
    </w:div>
    <w:div w:id="14778017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ubricants.catalog.totalenergies.com/catalog-ro/en_UK/dfi_quartz-7000-diesel-10w-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263</Words>
  <Characters>1501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Ageenko</dc:creator>
  <cp:keywords/>
  <dc:description/>
  <cp:lastModifiedBy>Natallia Bartosh</cp:lastModifiedBy>
  <cp:revision>297</cp:revision>
  <dcterms:created xsi:type="dcterms:W3CDTF">2025-06-12T13:17:00Z</dcterms:created>
  <dcterms:modified xsi:type="dcterms:W3CDTF">2025-07-28T09:58:00Z</dcterms:modified>
</cp:coreProperties>
</file>