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1EF9" w14:textId="3E7E66EF" w:rsidR="00A40E00" w:rsidRPr="00E54BDB" w:rsidRDefault="00051CF9" w:rsidP="00051CF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Group Assignment </w:t>
      </w:r>
      <w:r w:rsidR="00914CD1">
        <w:rPr>
          <w:b/>
          <w:bCs/>
          <w:sz w:val="28"/>
        </w:rPr>
        <w:t>3</w:t>
      </w:r>
      <w:r>
        <w:rPr>
          <w:b/>
          <w:bCs/>
          <w:sz w:val="28"/>
        </w:rPr>
        <w:t xml:space="preserve"> – </w:t>
      </w:r>
      <w:r w:rsidR="00F63101">
        <w:rPr>
          <w:b/>
          <w:bCs/>
          <w:sz w:val="28"/>
        </w:rPr>
        <w:t>“</w:t>
      </w:r>
      <w:r w:rsidR="00B76EAE">
        <w:rPr>
          <w:b/>
          <w:bCs/>
          <w:sz w:val="28"/>
        </w:rPr>
        <w:t>Difference-in-Differences – Bazaar.com</w:t>
      </w:r>
      <w:r w:rsidR="00F63101">
        <w:rPr>
          <w:b/>
          <w:bCs/>
          <w:sz w:val="28"/>
        </w:rPr>
        <w:t>”</w:t>
      </w:r>
    </w:p>
    <w:p w14:paraId="34DBD7AD" w14:textId="4D1C8EED" w:rsidR="003E1938" w:rsidRPr="00C062EF" w:rsidRDefault="00F63101" w:rsidP="00A40E00">
      <w:pPr>
        <w:jc w:val="center"/>
        <w:rPr>
          <w:bCs/>
          <w:sz w:val="32"/>
        </w:rPr>
      </w:pPr>
      <w:r>
        <w:rPr>
          <w:bCs/>
          <w:sz w:val="32"/>
        </w:rPr>
        <w:t>M</w:t>
      </w:r>
      <w:r w:rsidR="007F0A26">
        <w:rPr>
          <w:bCs/>
          <w:sz w:val="32"/>
        </w:rPr>
        <w:t>S</w:t>
      </w:r>
      <w:r>
        <w:rPr>
          <w:bCs/>
          <w:sz w:val="32"/>
        </w:rPr>
        <w:t xml:space="preserve">BA </w:t>
      </w:r>
      <w:r w:rsidR="00914CD1">
        <w:rPr>
          <w:bCs/>
          <w:sz w:val="32"/>
        </w:rPr>
        <w:t>6441</w:t>
      </w:r>
    </w:p>
    <w:p w14:paraId="02BD9E94" w14:textId="77777777" w:rsidR="00A40E00" w:rsidRPr="00E54BDB" w:rsidRDefault="00A40E00" w:rsidP="00A43047">
      <w:pPr>
        <w:jc w:val="both"/>
        <w:rPr>
          <w:b/>
          <w:bCs/>
          <w:sz w:val="22"/>
        </w:rPr>
      </w:pPr>
    </w:p>
    <w:p w14:paraId="5CE85B6E" w14:textId="0AE354B9" w:rsidR="00D63CC7" w:rsidRPr="0088228C" w:rsidRDefault="00A43047" w:rsidP="00A43047">
      <w:pPr>
        <w:jc w:val="both"/>
        <w:rPr>
          <w:strike/>
          <w:sz w:val="22"/>
        </w:rPr>
      </w:pPr>
      <w:r w:rsidRPr="0088228C">
        <w:rPr>
          <w:b/>
          <w:bCs/>
          <w:sz w:val="22"/>
        </w:rPr>
        <w:t>Instructions</w:t>
      </w:r>
      <w:r w:rsidR="00077458" w:rsidRPr="0088228C">
        <w:rPr>
          <w:sz w:val="22"/>
        </w:rPr>
        <w:t>:</w:t>
      </w:r>
    </w:p>
    <w:p w14:paraId="4E35FA20" w14:textId="530A8335" w:rsidR="00077458" w:rsidRPr="00E54BDB" w:rsidRDefault="00350B8F" w:rsidP="00350B8F">
      <w:pPr>
        <w:tabs>
          <w:tab w:val="left" w:pos="6858"/>
        </w:tabs>
        <w:jc w:val="both"/>
        <w:rPr>
          <w:sz w:val="16"/>
        </w:rPr>
      </w:pPr>
      <w:r w:rsidRPr="00E54BDB">
        <w:rPr>
          <w:sz w:val="16"/>
        </w:rPr>
        <w:tab/>
      </w:r>
    </w:p>
    <w:p w14:paraId="437FC212" w14:textId="085AB161" w:rsidR="00350B8F" w:rsidRPr="00E54BDB" w:rsidRDefault="00B76EAE" w:rsidP="00350B8F">
      <w:pPr>
        <w:jc w:val="both"/>
        <w:rPr>
          <w:sz w:val="20"/>
        </w:rPr>
      </w:pPr>
      <w:r>
        <w:rPr>
          <w:sz w:val="20"/>
        </w:rPr>
        <w:t xml:space="preserve">Prepare </w:t>
      </w:r>
      <w:r w:rsidR="007F0A26">
        <w:rPr>
          <w:sz w:val="20"/>
        </w:rPr>
        <w:t xml:space="preserve">and submit </w:t>
      </w:r>
      <w:r>
        <w:rPr>
          <w:sz w:val="20"/>
        </w:rPr>
        <w:t xml:space="preserve">a written </w:t>
      </w:r>
      <w:r w:rsidR="007F0A26">
        <w:rPr>
          <w:sz w:val="20"/>
        </w:rPr>
        <w:t>report to management that documents your analysis and findings (a PDF file</w:t>
      </w:r>
      <w:r w:rsidR="00B368C6">
        <w:rPr>
          <w:sz w:val="20"/>
        </w:rPr>
        <w:t>, e.g., compiled R Markdown</w:t>
      </w:r>
      <w:r w:rsidR="00A53F71">
        <w:rPr>
          <w:sz w:val="20"/>
        </w:rPr>
        <w:t xml:space="preserve">) </w:t>
      </w:r>
      <w:r w:rsidR="007F0A26">
        <w:rPr>
          <w:sz w:val="20"/>
        </w:rPr>
        <w:t>document</w:t>
      </w:r>
      <w:r w:rsidR="00B368C6">
        <w:rPr>
          <w:sz w:val="20"/>
        </w:rPr>
        <w:t>ing</w:t>
      </w:r>
      <w:r w:rsidR="007F0A26">
        <w:rPr>
          <w:sz w:val="20"/>
        </w:rPr>
        <w:t xml:space="preserve"> your findings and responses to the questions detailed below, as related to the Columbia Business School case entitled</w:t>
      </w:r>
      <w:r>
        <w:rPr>
          <w:sz w:val="20"/>
        </w:rPr>
        <w:t xml:space="preserve"> “Measuring </w:t>
      </w:r>
      <w:proofErr w:type="spellStart"/>
      <w:r>
        <w:rPr>
          <w:sz w:val="20"/>
        </w:rPr>
        <w:t>RoI</w:t>
      </w:r>
      <w:proofErr w:type="spellEnd"/>
      <w:r>
        <w:rPr>
          <w:sz w:val="20"/>
        </w:rPr>
        <w:t xml:space="preserve"> on Sponsored Search Ads.”</w:t>
      </w:r>
    </w:p>
    <w:p w14:paraId="7F4F86BF" w14:textId="464F95DE" w:rsidR="00350B8F" w:rsidRPr="00E54BDB" w:rsidRDefault="009633BF" w:rsidP="009633BF">
      <w:pPr>
        <w:tabs>
          <w:tab w:val="left" w:pos="2153"/>
        </w:tabs>
        <w:jc w:val="both"/>
        <w:rPr>
          <w:sz w:val="20"/>
        </w:rPr>
      </w:pPr>
      <w:r w:rsidRPr="00E54BDB">
        <w:rPr>
          <w:sz w:val="20"/>
        </w:rPr>
        <w:tab/>
      </w:r>
    </w:p>
    <w:p w14:paraId="63268084" w14:textId="1467EB94" w:rsidR="00350B8F" w:rsidRDefault="00051CF9" w:rsidP="00A43047">
      <w:pPr>
        <w:jc w:val="both"/>
        <w:rPr>
          <w:i/>
          <w:sz w:val="20"/>
        </w:rPr>
      </w:pPr>
      <w:r>
        <w:rPr>
          <w:i/>
          <w:sz w:val="20"/>
        </w:rPr>
        <w:t xml:space="preserve">Assignment </w:t>
      </w:r>
      <w:r w:rsidR="00350B8F" w:rsidRPr="00E54BDB">
        <w:rPr>
          <w:i/>
          <w:sz w:val="20"/>
        </w:rPr>
        <w:t>Description:</w:t>
      </w:r>
    </w:p>
    <w:p w14:paraId="378C1755" w14:textId="77777777" w:rsidR="00051CF9" w:rsidRPr="00E54BDB" w:rsidRDefault="00051CF9" w:rsidP="00A43047">
      <w:pPr>
        <w:jc w:val="both"/>
        <w:rPr>
          <w:i/>
          <w:sz w:val="20"/>
        </w:rPr>
      </w:pPr>
    </w:p>
    <w:p w14:paraId="5C56924C" w14:textId="256DFE60" w:rsidR="00F63101" w:rsidRDefault="00B76EAE" w:rsidP="00A43047">
      <w:pPr>
        <w:jc w:val="both"/>
        <w:rPr>
          <w:sz w:val="20"/>
        </w:rPr>
      </w:pPr>
      <w:r>
        <w:rPr>
          <w:sz w:val="20"/>
        </w:rPr>
        <w:t xml:space="preserve">Frequently, conducting a randomized experiment is not feasible. This might be because there is no reliable way to “target” units of observation with a treatment, or </w:t>
      </w:r>
      <w:r w:rsidR="00B368C6">
        <w:rPr>
          <w:sz w:val="20"/>
        </w:rPr>
        <w:t>it may be that</w:t>
      </w:r>
      <w:r>
        <w:rPr>
          <w:sz w:val="20"/>
        </w:rPr>
        <w:t xml:space="preserve"> an experimental intervention is not legal, ethical or cost effective. In these situations, one must adapt, bringing to bear alternative techniques that can help to establish causality in </w:t>
      </w:r>
      <w:r w:rsidR="00B368C6">
        <w:rPr>
          <w:sz w:val="20"/>
        </w:rPr>
        <w:t>non-experimental data.</w:t>
      </w:r>
    </w:p>
    <w:p w14:paraId="466D4A36" w14:textId="69C4E5E3" w:rsidR="00B76EAE" w:rsidRDefault="00B76EAE" w:rsidP="00A43047">
      <w:pPr>
        <w:jc w:val="both"/>
        <w:rPr>
          <w:sz w:val="20"/>
        </w:rPr>
      </w:pPr>
    </w:p>
    <w:p w14:paraId="41B4215D" w14:textId="235B888D" w:rsidR="00B76EAE" w:rsidRDefault="00B76EAE" w:rsidP="00A43047">
      <w:pPr>
        <w:jc w:val="both"/>
        <w:rPr>
          <w:sz w:val="20"/>
        </w:rPr>
      </w:pPr>
      <w:r>
        <w:rPr>
          <w:sz w:val="20"/>
        </w:rPr>
        <w:t xml:space="preserve">One technique, which is simple, yet powerful, is known as Difference-in-Differences </w:t>
      </w:r>
      <w:r w:rsidR="00B368C6">
        <w:rPr>
          <w:sz w:val="20"/>
        </w:rPr>
        <w:t>(DD) regression</w:t>
      </w:r>
      <w:r>
        <w:rPr>
          <w:sz w:val="20"/>
        </w:rPr>
        <w:t xml:space="preserve">. </w:t>
      </w:r>
      <w:r w:rsidR="00B368C6">
        <w:rPr>
          <w:sz w:val="20"/>
        </w:rPr>
        <w:t>DD regression is applicable when you are presented</w:t>
      </w:r>
      <w:r>
        <w:rPr>
          <w:sz w:val="20"/>
        </w:rPr>
        <w:t xml:space="preserve"> with a setting in which multiple units of study </w:t>
      </w:r>
      <w:r w:rsidR="00B368C6">
        <w:rPr>
          <w:sz w:val="20"/>
        </w:rPr>
        <w:t>are</w:t>
      </w:r>
      <w:r>
        <w:rPr>
          <w:sz w:val="20"/>
        </w:rPr>
        <w:t xml:space="preserve"> observed over time, </w:t>
      </w:r>
      <w:r w:rsidR="00B368C6">
        <w:rPr>
          <w:sz w:val="20"/>
        </w:rPr>
        <w:t xml:space="preserve">and a subset of </w:t>
      </w:r>
      <w:r>
        <w:rPr>
          <w:sz w:val="20"/>
        </w:rPr>
        <w:t>unit</w:t>
      </w:r>
      <w:r w:rsidR="00B368C6">
        <w:rPr>
          <w:sz w:val="20"/>
        </w:rPr>
        <w:t>s</w:t>
      </w:r>
      <w:r w:rsidR="007F0A26">
        <w:rPr>
          <w:sz w:val="20"/>
        </w:rPr>
        <w:t xml:space="preserve"> </w:t>
      </w:r>
      <w:r>
        <w:rPr>
          <w:sz w:val="20"/>
        </w:rPr>
        <w:t>is treated</w:t>
      </w:r>
      <w:r w:rsidR="00B368C6">
        <w:rPr>
          <w:sz w:val="20"/>
        </w:rPr>
        <w:t xml:space="preserve"> midway through the panel. Given this setup,</w:t>
      </w:r>
      <w:r>
        <w:rPr>
          <w:sz w:val="20"/>
        </w:rPr>
        <w:t xml:space="preserve"> we can recover a reliable estimate of the causal effect of the treatment</w:t>
      </w:r>
      <w:r w:rsidR="00B368C6">
        <w:rPr>
          <w:sz w:val="20"/>
        </w:rPr>
        <w:t>, given some assumptions (e.g., that treatment is assigned in a plausibly exogenous manner, such that treatment is not confounded with other changes experienced by the treated units around the same point in time)</w:t>
      </w:r>
      <w:r>
        <w:rPr>
          <w:sz w:val="20"/>
        </w:rPr>
        <w:t xml:space="preserve">. </w:t>
      </w:r>
      <w:r w:rsidR="00B368C6">
        <w:rPr>
          <w:sz w:val="20"/>
        </w:rPr>
        <w:t>Using this method, we might, f</w:t>
      </w:r>
      <w:r>
        <w:rPr>
          <w:sz w:val="20"/>
        </w:rPr>
        <w:t>or</w:t>
      </w:r>
      <w:r w:rsidR="00B368C6">
        <w:rPr>
          <w:sz w:val="20"/>
        </w:rPr>
        <w:t xml:space="preserve"> </w:t>
      </w:r>
      <w:r>
        <w:rPr>
          <w:sz w:val="20"/>
        </w:rPr>
        <w:t>example, estimate the causal effect of an operating policy change</w:t>
      </w:r>
      <w:r w:rsidR="00B368C6">
        <w:rPr>
          <w:sz w:val="20"/>
        </w:rPr>
        <w:t xml:space="preserve"> within a company</w:t>
      </w:r>
      <w:r>
        <w:rPr>
          <w:sz w:val="20"/>
        </w:rPr>
        <w:t xml:space="preserve"> if </w:t>
      </w:r>
      <w:r w:rsidR="00B368C6">
        <w:rPr>
          <w:sz w:val="20"/>
        </w:rPr>
        <w:t xml:space="preserve">said </w:t>
      </w:r>
      <w:r>
        <w:rPr>
          <w:sz w:val="20"/>
        </w:rPr>
        <w:t xml:space="preserve">policy was instituted (or removed) at some </w:t>
      </w:r>
      <w:r w:rsidR="00B368C6">
        <w:rPr>
          <w:sz w:val="20"/>
        </w:rPr>
        <w:t xml:space="preserve">office </w:t>
      </w:r>
      <w:r>
        <w:rPr>
          <w:sz w:val="20"/>
        </w:rPr>
        <w:t xml:space="preserve">locations, </w:t>
      </w:r>
      <w:r w:rsidR="00B368C6">
        <w:rPr>
          <w:sz w:val="20"/>
        </w:rPr>
        <w:t>but</w:t>
      </w:r>
      <w:r>
        <w:rPr>
          <w:sz w:val="20"/>
        </w:rPr>
        <w:t xml:space="preserve"> not at others</w:t>
      </w:r>
      <w:r w:rsidR="00B368C6">
        <w:rPr>
          <w:sz w:val="20"/>
        </w:rPr>
        <w:t>. This would be achieved by</w:t>
      </w:r>
      <w:r w:rsidR="007F0A26">
        <w:rPr>
          <w:sz w:val="20"/>
        </w:rPr>
        <w:t xml:space="preserve"> comparing outcomes </w:t>
      </w:r>
      <w:r w:rsidR="00B368C6">
        <w:rPr>
          <w:sz w:val="20"/>
        </w:rPr>
        <w:t xml:space="preserve">of interest </w:t>
      </w:r>
      <w:r w:rsidR="007F0A26">
        <w:rPr>
          <w:sz w:val="20"/>
        </w:rPr>
        <w:t xml:space="preserve">associated with each location, </w:t>
      </w:r>
      <w:r w:rsidR="00B368C6">
        <w:rPr>
          <w:sz w:val="20"/>
        </w:rPr>
        <w:t>before vs. after the change</w:t>
      </w:r>
      <w:r>
        <w:rPr>
          <w:sz w:val="20"/>
        </w:rPr>
        <w:t>. The “others” ultimately serve as a control group (</w:t>
      </w:r>
      <w:proofErr w:type="gramStart"/>
      <w:r>
        <w:rPr>
          <w:sz w:val="20"/>
        </w:rPr>
        <w:t>similar to</w:t>
      </w:r>
      <w:proofErr w:type="gramEnd"/>
      <w:r>
        <w:rPr>
          <w:sz w:val="20"/>
        </w:rPr>
        <w:t xml:space="preserve"> an experiment)</w:t>
      </w:r>
      <w:r w:rsidR="00B368C6">
        <w:rPr>
          <w:sz w:val="20"/>
        </w:rPr>
        <w:t xml:space="preserve">; </w:t>
      </w:r>
      <w:r>
        <w:rPr>
          <w:sz w:val="20"/>
        </w:rPr>
        <w:t xml:space="preserve">they enable us to recover a plausible counterfactual for what </w:t>
      </w:r>
      <w:r>
        <w:rPr>
          <w:i/>
          <w:sz w:val="20"/>
        </w:rPr>
        <w:t xml:space="preserve">would </w:t>
      </w:r>
      <w:r>
        <w:rPr>
          <w:sz w:val="20"/>
        </w:rPr>
        <w:t xml:space="preserve">have happened in the treated location had treatment never happened.    </w:t>
      </w:r>
    </w:p>
    <w:p w14:paraId="6588C3C1" w14:textId="77777777" w:rsidR="00F63101" w:rsidRDefault="00F63101" w:rsidP="00A43047">
      <w:pPr>
        <w:jc w:val="both"/>
        <w:rPr>
          <w:sz w:val="20"/>
        </w:rPr>
      </w:pPr>
    </w:p>
    <w:p w14:paraId="2A09D577" w14:textId="6DE17056" w:rsidR="007A15C1" w:rsidRDefault="00B76EAE" w:rsidP="007A15C1">
      <w:pPr>
        <w:jc w:val="both"/>
        <w:rPr>
          <w:sz w:val="20"/>
        </w:rPr>
      </w:pPr>
      <w:r>
        <w:rPr>
          <w:sz w:val="20"/>
        </w:rPr>
        <w:t>You</w:t>
      </w:r>
      <w:r w:rsidR="007F0A26">
        <w:rPr>
          <w:sz w:val="20"/>
        </w:rPr>
        <w:t xml:space="preserve">r report </w:t>
      </w:r>
      <w:r w:rsidR="00B368C6">
        <w:rPr>
          <w:sz w:val="20"/>
        </w:rPr>
        <w:t>should</w:t>
      </w:r>
      <w:r w:rsidR="007F0A26">
        <w:rPr>
          <w:sz w:val="20"/>
        </w:rPr>
        <w:t xml:space="preserve"> document your application </w:t>
      </w:r>
      <w:proofErr w:type="gramStart"/>
      <w:r w:rsidR="007F0A26">
        <w:rPr>
          <w:sz w:val="20"/>
        </w:rPr>
        <w:t>of</w:t>
      </w:r>
      <w:proofErr w:type="gramEnd"/>
      <w:r w:rsidR="007F0A26">
        <w:rPr>
          <w:sz w:val="20"/>
        </w:rPr>
        <w:t xml:space="preserve"> </w:t>
      </w:r>
      <w:r w:rsidR="00B368C6">
        <w:rPr>
          <w:sz w:val="20"/>
        </w:rPr>
        <w:t>DD regression</w:t>
      </w:r>
      <w:r>
        <w:rPr>
          <w:sz w:val="20"/>
        </w:rPr>
        <w:t xml:space="preserve"> in the context of sponsored search advertisement at Bazaar.com, where a natural experiment has just occurred</w:t>
      </w:r>
      <w:r w:rsidR="007F0A26">
        <w:rPr>
          <w:sz w:val="20"/>
        </w:rPr>
        <w:t xml:space="preserve"> (the temporary </w:t>
      </w:r>
      <w:r w:rsidR="00B368C6">
        <w:rPr>
          <w:sz w:val="20"/>
        </w:rPr>
        <w:t>cessation</w:t>
      </w:r>
      <w:r w:rsidR="007F0A26">
        <w:rPr>
          <w:sz w:val="20"/>
        </w:rPr>
        <w:t xml:space="preserve"> of sponsored search advertisements on </w:t>
      </w:r>
      <w:r w:rsidR="007F0A26" w:rsidRPr="007F0A26">
        <w:rPr>
          <w:i/>
          <w:sz w:val="20"/>
        </w:rPr>
        <w:t>one</w:t>
      </w:r>
      <w:r w:rsidR="007F0A26">
        <w:rPr>
          <w:sz w:val="20"/>
        </w:rPr>
        <w:t xml:space="preserve"> search engine)</w:t>
      </w:r>
      <w:r>
        <w:rPr>
          <w:sz w:val="20"/>
        </w:rPr>
        <w:t xml:space="preserve">. </w:t>
      </w:r>
    </w:p>
    <w:p w14:paraId="71C53C1E" w14:textId="77777777" w:rsidR="00051CF9" w:rsidRDefault="00051CF9" w:rsidP="007A15C1">
      <w:pPr>
        <w:jc w:val="both"/>
        <w:rPr>
          <w:sz w:val="20"/>
        </w:rPr>
      </w:pPr>
    </w:p>
    <w:p w14:paraId="36A0434F" w14:textId="3D4303A4" w:rsidR="00051CF9" w:rsidRPr="00051CF9" w:rsidRDefault="00051CF9" w:rsidP="007A15C1">
      <w:pPr>
        <w:jc w:val="both"/>
        <w:rPr>
          <w:i/>
          <w:sz w:val="20"/>
        </w:rPr>
      </w:pPr>
      <w:r>
        <w:rPr>
          <w:i/>
          <w:sz w:val="20"/>
        </w:rPr>
        <w:t>Deliverable:</w:t>
      </w:r>
    </w:p>
    <w:p w14:paraId="7C9AE502" w14:textId="77777777" w:rsidR="00C95518" w:rsidRPr="00E54BDB" w:rsidRDefault="00C95518" w:rsidP="007A15C1">
      <w:pPr>
        <w:jc w:val="both"/>
        <w:rPr>
          <w:sz w:val="20"/>
        </w:rPr>
      </w:pPr>
    </w:p>
    <w:p w14:paraId="5D506606" w14:textId="0D77CA5D" w:rsidR="00C95518" w:rsidRDefault="00B76EAE" w:rsidP="007A15C1">
      <w:pPr>
        <w:jc w:val="both"/>
        <w:rPr>
          <w:sz w:val="20"/>
        </w:rPr>
      </w:pPr>
      <w:r>
        <w:rPr>
          <w:sz w:val="20"/>
        </w:rPr>
        <w:t xml:space="preserve">Your </w:t>
      </w:r>
      <w:proofErr w:type="gramStart"/>
      <w:r>
        <w:rPr>
          <w:sz w:val="20"/>
        </w:rPr>
        <w:t>ultimate goal</w:t>
      </w:r>
      <w:proofErr w:type="gramEnd"/>
      <w:r>
        <w:rPr>
          <w:sz w:val="20"/>
        </w:rPr>
        <w:t xml:space="preserve"> is to report an accurate estimate of the Return on Investment associated with Sponsored Search advertising being run by Bazaar.com</w:t>
      </w:r>
      <w:r w:rsidR="007F0A26">
        <w:rPr>
          <w:sz w:val="20"/>
        </w:rPr>
        <w:t>, based on the natural experiment</w:t>
      </w:r>
      <w:r>
        <w:rPr>
          <w:sz w:val="20"/>
        </w:rPr>
        <w:t xml:space="preserve">. </w:t>
      </w:r>
      <w:r w:rsidR="007F0A26">
        <w:rPr>
          <w:sz w:val="20"/>
        </w:rPr>
        <w:t xml:space="preserve">You </w:t>
      </w:r>
      <w:r w:rsidR="00B368C6">
        <w:rPr>
          <w:sz w:val="20"/>
        </w:rPr>
        <w:t>should</w:t>
      </w:r>
      <w:r w:rsidR="007F0A26">
        <w:rPr>
          <w:sz w:val="20"/>
        </w:rPr>
        <w:t xml:space="preserve"> a</w:t>
      </w:r>
      <w:r>
        <w:rPr>
          <w:sz w:val="20"/>
        </w:rPr>
        <w:t xml:space="preserve">ddress the following </w:t>
      </w:r>
      <w:r w:rsidR="007F0A26">
        <w:rPr>
          <w:sz w:val="20"/>
        </w:rPr>
        <w:t xml:space="preserve">set of </w:t>
      </w:r>
      <w:r>
        <w:rPr>
          <w:sz w:val="20"/>
        </w:rPr>
        <w:t xml:space="preserve">questions as part of </w:t>
      </w:r>
      <w:r w:rsidR="007F0A26">
        <w:rPr>
          <w:sz w:val="20"/>
        </w:rPr>
        <w:t>your report</w:t>
      </w:r>
      <w:r>
        <w:rPr>
          <w:sz w:val="20"/>
        </w:rPr>
        <w:t>:</w:t>
      </w:r>
    </w:p>
    <w:p w14:paraId="4BB67DC6" w14:textId="77777777" w:rsidR="00F63101" w:rsidRPr="00E54BDB" w:rsidRDefault="00F63101" w:rsidP="007A15C1">
      <w:pPr>
        <w:jc w:val="both"/>
        <w:rPr>
          <w:sz w:val="20"/>
        </w:rPr>
      </w:pPr>
    </w:p>
    <w:p w14:paraId="1FF4FAB9" w14:textId="58A32951" w:rsidR="00B368C6" w:rsidRPr="00CA78BC" w:rsidRDefault="00B76EAE" w:rsidP="00B368C6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CA78BC">
        <w:rPr>
          <w:b/>
          <w:i/>
          <w:sz w:val="20"/>
        </w:rPr>
        <w:t xml:space="preserve">What is Wrong with Bob’s </w:t>
      </w:r>
      <w:proofErr w:type="spellStart"/>
      <w:r w:rsidRPr="00CA78BC">
        <w:rPr>
          <w:b/>
          <w:i/>
          <w:sz w:val="20"/>
        </w:rPr>
        <w:t>RoI</w:t>
      </w:r>
      <w:proofErr w:type="spellEnd"/>
      <w:r w:rsidRPr="00CA78BC">
        <w:rPr>
          <w:b/>
          <w:i/>
          <w:sz w:val="20"/>
        </w:rPr>
        <w:t xml:space="preserve"> Calculation?</w:t>
      </w:r>
      <w:r w:rsidR="00F63101" w:rsidRPr="00CA78BC">
        <w:rPr>
          <w:sz w:val="20"/>
        </w:rPr>
        <w:t xml:space="preserve"> </w:t>
      </w:r>
      <w:r w:rsidRPr="00CA78BC">
        <w:rPr>
          <w:sz w:val="20"/>
        </w:rPr>
        <w:t xml:space="preserve">Explain in words what is problematic with Bob’s approach to calculating the </w:t>
      </w:r>
      <w:proofErr w:type="spellStart"/>
      <w:r w:rsidRPr="00CA78BC">
        <w:rPr>
          <w:sz w:val="20"/>
        </w:rPr>
        <w:t>RoI</w:t>
      </w:r>
      <w:proofErr w:type="spellEnd"/>
      <w:r w:rsidRPr="00CA78BC">
        <w:rPr>
          <w:sz w:val="20"/>
        </w:rPr>
        <w:t xml:space="preserve"> associated with sponsored search ads? Hint: think about what visitors might do instead, in the absence of sponsored ads from Bazaar.com when they run a Google search. </w:t>
      </w:r>
      <w:r w:rsidRPr="00CA78BC">
        <w:rPr>
          <w:i/>
          <w:sz w:val="20"/>
        </w:rPr>
        <w:t>Note: this is a conceptual question, which depends on your understanding of the business context.</w:t>
      </w:r>
      <w:r w:rsidRPr="00CA78BC">
        <w:rPr>
          <w:sz w:val="20"/>
        </w:rPr>
        <w:t xml:space="preserve"> </w:t>
      </w:r>
    </w:p>
    <w:p w14:paraId="4F2444D6" w14:textId="77777777" w:rsidR="00CA78BC" w:rsidRPr="00CA78BC" w:rsidRDefault="00CA78BC" w:rsidP="00CA78BC">
      <w:pPr>
        <w:pStyle w:val="ListParagraph"/>
        <w:jc w:val="both"/>
        <w:rPr>
          <w:sz w:val="20"/>
        </w:rPr>
      </w:pPr>
    </w:p>
    <w:p w14:paraId="69E5F633" w14:textId="225F5151" w:rsidR="005D2B84" w:rsidRPr="00B368C6" w:rsidRDefault="005D2B84" w:rsidP="00C95518">
      <w:pPr>
        <w:pStyle w:val="ListParagraph"/>
        <w:numPr>
          <w:ilvl w:val="0"/>
          <w:numId w:val="2"/>
        </w:numPr>
        <w:jc w:val="both"/>
        <w:rPr>
          <w:b/>
          <w:i/>
          <w:sz w:val="20"/>
        </w:rPr>
      </w:pPr>
      <w:r>
        <w:rPr>
          <w:b/>
          <w:i/>
          <w:sz w:val="20"/>
        </w:rPr>
        <w:t xml:space="preserve">Define the Treatment and Control. </w:t>
      </w:r>
      <w:r>
        <w:rPr>
          <w:sz w:val="20"/>
        </w:rPr>
        <w:t xml:space="preserve">What is the unit of observation here? Define the treatment. Which unit(s) are treated and which is / are control? </w:t>
      </w:r>
    </w:p>
    <w:p w14:paraId="74F0786A" w14:textId="77777777" w:rsidR="00B368C6" w:rsidRPr="00B368C6" w:rsidRDefault="00B368C6" w:rsidP="00B368C6">
      <w:pPr>
        <w:jc w:val="both"/>
        <w:rPr>
          <w:b/>
          <w:i/>
          <w:sz w:val="20"/>
        </w:rPr>
      </w:pPr>
    </w:p>
    <w:p w14:paraId="6D82E7C0" w14:textId="0CD07236" w:rsidR="00B368C6" w:rsidRPr="00B368C6" w:rsidRDefault="005D2B84" w:rsidP="00B368C6">
      <w:pPr>
        <w:pStyle w:val="ListParagraph"/>
        <w:numPr>
          <w:ilvl w:val="0"/>
          <w:numId w:val="2"/>
        </w:numPr>
        <w:jc w:val="both"/>
        <w:rPr>
          <w:b/>
          <w:i/>
          <w:sz w:val="20"/>
        </w:rPr>
      </w:pPr>
      <w:r>
        <w:rPr>
          <w:b/>
          <w:i/>
          <w:sz w:val="20"/>
        </w:rPr>
        <w:t>Consider a First Difference Estimate</w:t>
      </w:r>
      <w:r w:rsidR="00F63101" w:rsidRPr="00F63101">
        <w:rPr>
          <w:b/>
          <w:i/>
          <w:sz w:val="20"/>
        </w:rPr>
        <w:t xml:space="preserve">. </w:t>
      </w:r>
      <w:r>
        <w:rPr>
          <w:sz w:val="20"/>
        </w:rPr>
        <w:t xml:space="preserve">One approach we might take (if we could only observe the treated unit) would be to calculate the first difference (that is, the % change in web traffic arriving from Google; (after – before) / before). </w:t>
      </w:r>
      <w:r w:rsidR="007F0A26">
        <w:rPr>
          <w:sz w:val="20"/>
        </w:rPr>
        <w:t>This estimate is the pre-post difference in the treated cohort. Estimate this value using a regression (what is the estimated treatment effect from this simple post estimator?)</w:t>
      </w:r>
      <w:r>
        <w:rPr>
          <w:sz w:val="20"/>
        </w:rPr>
        <w:t xml:space="preserve">. Explain why it would not be a good idea to solely rely on this number as our estimate of the causal effect of the treatment. </w:t>
      </w:r>
    </w:p>
    <w:p w14:paraId="33BA4953" w14:textId="77777777" w:rsidR="00B368C6" w:rsidRPr="00B368C6" w:rsidRDefault="00B368C6" w:rsidP="00B368C6">
      <w:pPr>
        <w:jc w:val="both"/>
        <w:rPr>
          <w:b/>
          <w:i/>
          <w:sz w:val="20"/>
        </w:rPr>
      </w:pPr>
    </w:p>
    <w:p w14:paraId="6CDAA083" w14:textId="36BC5576" w:rsidR="00A43047" w:rsidRDefault="005D2B84" w:rsidP="00A430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b/>
          <w:i/>
          <w:sz w:val="20"/>
        </w:rPr>
        <w:lastRenderedPageBreak/>
        <w:t>Calculate the Difference-in-Differences</w:t>
      </w:r>
      <w:r w:rsidR="00F63101">
        <w:rPr>
          <w:b/>
          <w:i/>
          <w:sz w:val="20"/>
        </w:rPr>
        <w:t xml:space="preserve">. </w:t>
      </w:r>
      <w:r>
        <w:rPr>
          <w:sz w:val="20"/>
        </w:rPr>
        <w:t>Now calculate the difference in differences estimate of the treatment effect</w:t>
      </w:r>
      <w:r w:rsidR="007F0A26">
        <w:rPr>
          <w:sz w:val="20"/>
        </w:rPr>
        <w:t xml:space="preserve"> (estimate a difference-in-differences regression)</w:t>
      </w:r>
      <w:r>
        <w:rPr>
          <w:sz w:val="20"/>
        </w:rPr>
        <w:t xml:space="preserve">. </w:t>
      </w:r>
      <w:r w:rsidR="007F0A26">
        <w:rPr>
          <w:sz w:val="20"/>
        </w:rPr>
        <w:t xml:space="preserve">What is the new treatment effect estimate? How does it compare with the pre-post estimate, and what does this say about problems with relying on the post estimator? </w:t>
      </w:r>
    </w:p>
    <w:p w14:paraId="7227594B" w14:textId="77777777" w:rsidR="00B368C6" w:rsidRPr="00B368C6" w:rsidRDefault="00B368C6" w:rsidP="00B368C6">
      <w:pPr>
        <w:jc w:val="both"/>
        <w:rPr>
          <w:sz w:val="20"/>
        </w:rPr>
      </w:pPr>
    </w:p>
    <w:p w14:paraId="0C3C668E" w14:textId="05D60198" w:rsidR="00F63101" w:rsidRPr="00F63101" w:rsidRDefault="007F0A26" w:rsidP="00F63101">
      <w:pPr>
        <w:pStyle w:val="ListParagraph"/>
        <w:numPr>
          <w:ilvl w:val="0"/>
          <w:numId w:val="2"/>
        </w:numPr>
        <w:jc w:val="both"/>
        <w:rPr>
          <w:b/>
          <w:i/>
          <w:sz w:val="20"/>
        </w:rPr>
      </w:pPr>
      <w:r>
        <w:rPr>
          <w:b/>
          <w:i/>
          <w:sz w:val="20"/>
        </w:rPr>
        <w:t>Given Your Treatment Effect Estimate, Fix Bob’s</w:t>
      </w:r>
      <w:r w:rsidR="005D2B84">
        <w:rPr>
          <w:b/>
          <w:i/>
          <w:sz w:val="20"/>
        </w:rPr>
        <w:t xml:space="preserve"> </w:t>
      </w:r>
      <w:proofErr w:type="spellStart"/>
      <w:r w:rsidR="005D2B84">
        <w:rPr>
          <w:b/>
          <w:i/>
          <w:sz w:val="20"/>
        </w:rPr>
        <w:t>RoI</w:t>
      </w:r>
      <w:proofErr w:type="spellEnd"/>
      <w:r w:rsidR="005D2B84">
        <w:rPr>
          <w:b/>
          <w:i/>
          <w:sz w:val="20"/>
        </w:rPr>
        <w:t xml:space="preserve"> Calculation</w:t>
      </w:r>
      <w:r w:rsidR="00F63101">
        <w:rPr>
          <w:b/>
          <w:i/>
          <w:sz w:val="20"/>
        </w:rPr>
        <w:t xml:space="preserve">. </w:t>
      </w:r>
      <w:r w:rsidR="005D2B84">
        <w:rPr>
          <w:sz w:val="20"/>
        </w:rPr>
        <w:t xml:space="preserve">Throw out Bob’s </w:t>
      </w:r>
      <w:proofErr w:type="spellStart"/>
      <w:r w:rsidR="005D2B84">
        <w:rPr>
          <w:sz w:val="20"/>
        </w:rPr>
        <w:t>RoI</w:t>
      </w:r>
      <w:proofErr w:type="spellEnd"/>
      <w:r w:rsidR="005D2B84">
        <w:rPr>
          <w:sz w:val="20"/>
        </w:rPr>
        <w:t xml:space="preserve"> calculation. Come up with your own, alternative calculation, based on your estimated treatment effect. </w:t>
      </w:r>
    </w:p>
    <w:sectPr w:rsidR="00F63101" w:rsidRPr="00F63101" w:rsidSect="00051CF9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9D9"/>
    <w:multiLevelType w:val="hybridMultilevel"/>
    <w:tmpl w:val="0B3A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817"/>
    <w:multiLevelType w:val="hybridMultilevel"/>
    <w:tmpl w:val="73ECC78A"/>
    <w:lvl w:ilvl="0" w:tplc="6EF8A7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89489">
    <w:abstractNumId w:val="0"/>
  </w:num>
  <w:num w:numId="2" w16cid:durableId="97452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47"/>
    <w:rsid w:val="00017EE7"/>
    <w:rsid w:val="000339A4"/>
    <w:rsid w:val="00051CF9"/>
    <w:rsid w:val="00077458"/>
    <w:rsid w:val="00092357"/>
    <w:rsid w:val="000F1D56"/>
    <w:rsid w:val="00140BC0"/>
    <w:rsid w:val="001948DD"/>
    <w:rsid w:val="001D7715"/>
    <w:rsid w:val="001E06E4"/>
    <w:rsid w:val="001E422B"/>
    <w:rsid w:val="001F4664"/>
    <w:rsid w:val="002E76D9"/>
    <w:rsid w:val="00341C71"/>
    <w:rsid w:val="00350B8F"/>
    <w:rsid w:val="003E1938"/>
    <w:rsid w:val="00433285"/>
    <w:rsid w:val="004B2285"/>
    <w:rsid w:val="00543C3A"/>
    <w:rsid w:val="00574449"/>
    <w:rsid w:val="005D2B84"/>
    <w:rsid w:val="00602FD5"/>
    <w:rsid w:val="0066098F"/>
    <w:rsid w:val="00664890"/>
    <w:rsid w:val="006D4AA1"/>
    <w:rsid w:val="007074A7"/>
    <w:rsid w:val="0074090F"/>
    <w:rsid w:val="007A15C1"/>
    <w:rsid w:val="007F0A26"/>
    <w:rsid w:val="0088228C"/>
    <w:rsid w:val="008B0ADA"/>
    <w:rsid w:val="008E4BB7"/>
    <w:rsid w:val="00903FBE"/>
    <w:rsid w:val="00914CD1"/>
    <w:rsid w:val="00942294"/>
    <w:rsid w:val="009633BF"/>
    <w:rsid w:val="009E6479"/>
    <w:rsid w:val="00A26882"/>
    <w:rsid w:val="00A40E00"/>
    <w:rsid w:val="00A43047"/>
    <w:rsid w:val="00A53F71"/>
    <w:rsid w:val="00B146DF"/>
    <w:rsid w:val="00B21639"/>
    <w:rsid w:val="00B368C6"/>
    <w:rsid w:val="00B5340C"/>
    <w:rsid w:val="00B76EAE"/>
    <w:rsid w:val="00B85F79"/>
    <w:rsid w:val="00C062EF"/>
    <w:rsid w:val="00C95518"/>
    <w:rsid w:val="00CA78BC"/>
    <w:rsid w:val="00CC48DB"/>
    <w:rsid w:val="00CE4C1C"/>
    <w:rsid w:val="00D10719"/>
    <w:rsid w:val="00D17A4B"/>
    <w:rsid w:val="00D31E58"/>
    <w:rsid w:val="00D63CC7"/>
    <w:rsid w:val="00D85E89"/>
    <w:rsid w:val="00DE1D83"/>
    <w:rsid w:val="00E54BDB"/>
    <w:rsid w:val="00E55391"/>
    <w:rsid w:val="00F01995"/>
    <w:rsid w:val="00F11271"/>
    <w:rsid w:val="00F519E4"/>
    <w:rsid w:val="00F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F98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632</Words>
  <Characters>3442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Carlson School of Management - UofMN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Sen</dc:creator>
  <cp:keywords/>
  <dc:description/>
  <cp:lastModifiedBy>Kartik Ganju</cp:lastModifiedBy>
  <cp:revision>7</cp:revision>
  <cp:lastPrinted>2014-01-21T06:05:00Z</cp:lastPrinted>
  <dcterms:created xsi:type="dcterms:W3CDTF">2019-02-06T14:51:00Z</dcterms:created>
  <dcterms:modified xsi:type="dcterms:W3CDTF">2025-03-27T14:39:00Z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e6b609db692dbcb63fc9ae62e49a9c6f82373cf24244ea6b6fc65207350d55e6</vt:lpwstr>
  </property>
</Properties>
</file>