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verbatim-developer-brief"/>
    <w:p>
      <w:pPr>
        <w:pStyle w:val="Heading1"/>
      </w:pPr>
      <w:r>
        <w:t xml:space="preserve">Verbatim — Developer Brief</w:t>
      </w:r>
    </w:p>
    <w:p>
      <w:pPr>
        <w:pStyle w:val="FirstParagraph"/>
      </w:pPr>
      <w:r>
        <w:rPr>
          <w:bCs/>
          <w:b/>
        </w:rPr>
        <w:t xml:space="preserve">MVP Scope | Confidential</w:t>
      </w:r>
    </w:p>
    <w:p>
      <w:r>
        <w:pict>
          <v:rect style="width:0;height:1.5pt" o:hralign="center" o:hrstd="t" o:hr="t"/>
        </w:pict>
      </w:r>
    </w:p>
    <w:bookmarkStart w:id="20" w:name="what-im-building"/>
    <w:p>
      <w:pPr>
        <w:pStyle w:val="Heading2"/>
      </w:pPr>
      <w:r>
        <w:t xml:space="preserve">What I’m Building</w:t>
      </w:r>
    </w:p>
    <w:p>
      <w:pPr>
        <w:pStyle w:val="FirstParagraph"/>
      </w:pPr>
      <w:r>
        <w:t xml:space="preserve">A SaaS web application for voiceover artists and audiobook production companies. The tool allows a user to upload an audio recording alongside a script, and automatically compares the two — flagging every discrepancy (omitted words, added words, substitutions) with the exact timestamp in the recording where each error occurs.</w:t>
      </w:r>
    </w:p>
    <w:p>
      <w:pPr>
        <w:pStyle w:val="BodyText"/>
      </w:pPr>
      <w:r>
        <w:t xml:space="preserve">Think of it as spell check for audio. A voiceover artist records a take, uploads it with their script, and within seconds knows exactly what was wrong and where to find it in the recording.</w:t>
      </w:r>
    </w:p>
    <w:p>
      <w:r>
        <w:pict>
          <v:rect style="width:0;height:1.5pt" o:hralign="center" o:hrstd="t" o:hr="t"/>
        </w:pict>
      </w:r>
    </w:p>
    <w:bookmarkEnd w:id="20"/>
    <w:bookmarkStart w:id="21" w:name="the-core-user-flow"/>
    <w:p>
      <w:pPr>
        <w:pStyle w:val="Heading2"/>
      </w:pPr>
      <w:r>
        <w:t xml:space="preserve">The Core User Flow</w:t>
      </w:r>
    </w:p>
    <w:p>
      <w:pPr>
        <w:numPr>
          <w:ilvl w:val="0"/>
          <w:numId w:val="1001"/>
        </w:numPr>
        <w:pStyle w:val="Compact"/>
      </w:pPr>
      <w:r>
        <w:t xml:space="preserve">User signs up and subscribes</w:t>
      </w:r>
    </w:p>
    <w:p>
      <w:pPr>
        <w:numPr>
          <w:ilvl w:val="0"/>
          <w:numId w:val="1001"/>
        </w:numPr>
        <w:pStyle w:val="Compact"/>
      </w:pPr>
      <w:r>
        <w:t xml:space="preserve">User uploads an audio file (MP3, WAV, or M4A) and pastes their script</w:t>
      </w:r>
    </w:p>
    <w:p>
      <w:pPr>
        <w:numPr>
          <w:ilvl w:val="0"/>
          <w:numId w:val="1001"/>
        </w:numPr>
        <w:pStyle w:val="Compact"/>
      </w:pPr>
      <w:r>
        <w:t xml:space="preserve">The app transcribes the audio and compares it word-for-word against the script</w:t>
      </w:r>
    </w:p>
    <w:p>
      <w:pPr>
        <w:numPr>
          <w:ilvl w:val="0"/>
          <w:numId w:val="1001"/>
        </w:numPr>
        <w:pStyle w:val="Compact"/>
      </w:pPr>
      <w:r>
        <w:t xml:space="preserve">Every discrepancy is highlighted inline in the script with a timestamp</w:t>
      </w:r>
    </w:p>
    <w:p>
      <w:pPr>
        <w:numPr>
          <w:ilvl w:val="0"/>
          <w:numId w:val="1001"/>
        </w:numPr>
        <w:pStyle w:val="Compact"/>
      </w:pPr>
      <w:r>
        <w:t xml:space="preserve">Clicking a flagged error seeks the audio player to that exact moment</w:t>
      </w:r>
    </w:p>
    <w:p>
      <w:pPr>
        <w:numPr>
          <w:ilvl w:val="0"/>
          <w:numId w:val="1001"/>
        </w:numPr>
        <w:pStyle w:val="Compact"/>
      </w:pPr>
      <w:r>
        <w:t xml:space="preserve">User works through each error, marking them resolved as they go</w:t>
      </w:r>
    </w:p>
    <w:p>
      <w:pPr>
        <w:numPr>
          <w:ilvl w:val="0"/>
          <w:numId w:val="1001"/>
        </w:numPr>
        <w:pStyle w:val="Compact"/>
      </w:pPr>
      <w:r>
        <w:t xml:space="preserve">When all errors are cleared — or a take comes back perfect — a celebratory state is shown</w:t>
      </w:r>
    </w:p>
    <w:p>
      <w:pPr>
        <w:pStyle w:val="FirstParagraph"/>
      </w:pPr>
      <w:r>
        <w:t xml:space="preserve">That’s it. Clean, fast, focused.</w:t>
      </w:r>
    </w:p>
    <w:p>
      <w:r>
        <w:pict>
          <v:rect style="width:0;height:1.5pt" o:hralign="center" o:hrstd="t" o:hr="t"/>
        </w:pict>
      </w:r>
    </w:p>
    <w:bookmarkEnd w:id="21"/>
    <w:bookmarkStart w:id="26" w:name="what-needs-to-be-built"/>
    <w:p>
      <w:pPr>
        <w:pStyle w:val="Heading2"/>
      </w:pPr>
      <w:r>
        <w:t xml:space="preserve">What Needs to Be Built</w:t>
      </w:r>
    </w:p>
    <w:bookmarkStart w:id="22" w:name="authentication"/>
    <w:p>
      <w:pPr>
        <w:pStyle w:val="Heading3"/>
      </w:pPr>
      <w:r>
        <w:t xml:space="preserve">1. Authentication</w:t>
      </w:r>
    </w:p>
    <w:p>
      <w:pPr>
        <w:numPr>
          <w:ilvl w:val="0"/>
          <w:numId w:val="1002"/>
        </w:numPr>
        <w:pStyle w:val="Compact"/>
      </w:pPr>
      <w:r>
        <w:t xml:space="preserve">Email/password signup and login</w:t>
      </w:r>
    </w:p>
    <w:p>
      <w:pPr>
        <w:numPr>
          <w:ilvl w:val="0"/>
          <w:numId w:val="1002"/>
        </w:numPr>
        <w:pStyle w:val="Compact"/>
      </w:pPr>
      <w:r>
        <w:t xml:space="preserve">Google OAuth (nice to have)</w:t>
      </w:r>
    </w:p>
    <w:p>
      <w:pPr>
        <w:numPr>
          <w:ilvl w:val="0"/>
          <w:numId w:val="1002"/>
        </w:numPr>
        <w:pStyle w:val="Compact"/>
      </w:pPr>
      <w:r>
        <w:t xml:space="preserve">Password reset flow</w:t>
      </w:r>
    </w:p>
    <w:p>
      <w:pPr>
        <w:numPr>
          <w:ilvl w:val="0"/>
          <w:numId w:val="1002"/>
        </w:numPr>
        <w:pStyle w:val="Compact"/>
      </w:pPr>
      <w:r>
        <w:t xml:space="preserve">Recommended: Clerk or Supabase Auth</w:t>
      </w:r>
    </w:p>
    <w:bookmarkEnd w:id="22"/>
    <w:bookmarkStart w:id="23" w:name="subscription-billing"/>
    <w:p>
      <w:pPr>
        <w:pStyle w:val="Heading3"/>
      </w:pPr>
      <w:r>
        <w:t xml:space="preserve">2. Subscription &amp; Billing</w:t>
      </w:r>
    </w:p>
    <w:p>
      <w:pPr>
        <w:numPr>
          <w:ilvl w:val="0"/>
          <w:numId w:val="1003"/>
        </w:numPr>
        <w:pStyle w:val="Compact"/>
      </w:pPr>
      <w:r>
        <w:t xml:space="preserve">Monthly subscription tiers (pricing TBD, likely $29–49/month)</w:t>
      </w:r>
    </w:p>
    <w:p>
      <w:pPr>
        <w:numPr>
          <w:ilvl w:val="0"/>
          <w:numId w:val="1003"/>
        </w:numPr>
        <w:pStyle w:val="Compact"/>
      </w:pPr>
      <w:r>
        <w:t xml:space="preserve">Free trial or limited free tier</w:t>
      </w:r>
    </w:p>
    <w:p>
      <w:pPr>
        <w:numPr>
          <w:ilvl w:val="0"/>
          <w:numId w:val="1003"/>
        </w:numPr>
        <w:pStyle w:val="Compact"/>
      </w:pPr>
      <w:r>
        <w:t xml:space="preserve">Stripe integration with recurring billing</w:t>
      </w:r>
    </w:p>
    <w:p>
      <w:pPr>
        <w:numPr>
          <w:ilvl w:val="0"/>
          <w:numId w:val="1003"/>
        </w:numPr>
        <w:pStyle w:val="Compact"/>
      </w:pPr>
      <w:r>
        <w:t xml:space="preserve">Webhook handling for subscription lifecycle events (cancellation, renewal, failed payment)</w:t>
      </w:r>
    </w:p>
    <w:bookmarkEnd w:id="23"/>
    <w:bookmarkStart w:id="24" w:name="core-application"/>
    <w:p>
      <w:pPr>
        <w:pStyle w:val="Heading3"/>
      </w:pPr>
      <w:r>
        <w:t xml:space="preserve">3. Core Application</w:t>
      </w:r>
    </w:p>
    <w:p>
      <w:pPr>
        <w:numPr>
          <w:ilvl w:val="0"/>
          <w:numId w:val="1004"/>
        </w:numPr>
        <w:pStyle w:val="Compact"/>
      </w:pPr>
      <w:r>
        <w:t xml:space="preserve">Audio file upload (MP3, WAV, M4A)</w:t>
      </w:r>
    </w:p>
    <w:p>
      <w:pPr>
        <w:numPr>
          <w:ilvl w:val="0"/>
          <w:numId w:val="1004"/>
        </w:numPr>
        <w:pStyle w:val="Compact"/>
      </w:pPr>
      <w:r>
        <w:t xml:space="preserve">Server-side integration with OpenAI Whisper API for transcription — users should never know or care that Whisper is involved, and should never need their own API key</w:t>
      </w:r>
    </w:p>
    <w:p>
      <w:pPr>
        <w:numPr>
          <w:ilvl w:val="0"/>
          <w:numId w:val="1004"/>
        </w:numPr>
        <w:pStyle w:val="Compact"/>
      </w:pPr>
      <w:r>
        <w:t xml:space="preserve">Word-level diff engine comparing transcript against script, categorising errors as omissions, additions, or substitutions</w:t>
      </w:r>
    </w:p>
    <w:p>
      <w:pPr>
        <w:numPr>
          <w:ilvl w:val="0"/>
          <w:numId w:val="1004"/>
        </w:numPr>
        <w:pStyle w:val="Compact"/>
      </w:pPr>
      <w:r>
        <w:t xml:space="preserve">Results displayed as an annotated script with colour-coded error highlights and timestamps</w:t>
      </w:r>
    </w:p>
    <w:p>
      <w:pPr>
        <w:numPr>
          <w:ilvl w:val="0"/>
          <w:numId w:val="1004"/>
        </w:numPr>
        <w:pStyle w:val="Compact"/>
      </w:pPr>
      <w:r>
        <w:t xml:space="preserve">Click-to-seek: clicking a flagged error jumps the audio player to that exact moment</w:t>
      </w:r>
    </w:p>
    <w:p>
      <w:pPr>
        <w:numPr>
          <w:ilvl w:val="0"/>
          <w:numId w:val="1004"/>
        </w:numPr>
        <w:pStyle w:val="Compact"/>
      </w:pPr>
      <w:r>
        <w:t xml:space="preserve">Error resolution tracking: each flagged error has a resolve button — users mark errors as fixed as they re-record, with a live progress ring and bar showing how many remain</w:t>
      </w:r>
    </w:p>
    <w:p>
      <w:pPr>
        <w:numPr>
          <w:ilvl w:val="0"/>
          <w:numId w:val="1004"/>
        </w:numPr>
        <w:pStyle w:val="Compact"/>
      </w:pPr>
      <w:r>
        <w:t xml:space="preserve">Gamification: when all errors are resolved, or when a take returns with zero errors, a confetti animation fires with a</w:t>
      </w:r>
      <w:r>
        <w:t xml:space="preserve"> </w:t>
      </w:r>
      <w:r>
        <w:t xml:space="preserve">“</w:t>
      </w:r>
      <w:r>
        <w:t xml:space="preserve">Perfect Take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All Issues Resolved</w:t>
      </w:r>
      <w:r>
        <w:t xml:space="preserve">”</w:t>
      </w:r>
      <w:r>
        <w:t xml:space="preserve"> </w:t>
      </w:r>
      <w:r>
        <w:t xml:space="preserve">celebratory screen</w:t>
      </w:r>
    </w:p>
    <w:p>
      <w:pPr>
        <w:numPr>
          <w:ilvl w:val="0"/>
          <w:numId w:val="1004"/>
        </w:numPr>
        <w:pStyle w:val="Compact"/>
      </w:pPr>
      <w:r>
        <w:t xml:space="preserve">Processing happens per-session — no need to persist files or results between sessions for MVP</w:t>
      </w:r>
    </w:p>
    <w:bookmarkEnd w:id="24"/>
    <w:bookmarkStart w:id="25" w:name="landing-page"/>
    <w:p>
      <w:pPr>
        <w:pStyle w:val="Heading3"/>
      </w:pPr>
      <w:r>
        <w:t xml:space="preserve">4. Landing Page</w:t>
      </w:r>
    </w:p>
    <w:p>
      <w:pPr>
        <w:numPr>
          <w:ilvl w:val="0"/>
          <w:numId w:val="1005"/>
        </w:numPr>
        <w:pStyle w:val="Compact"/>
      </w:pPr>
      <w:r>
        <w:t xml:space="preserve">Clean marketing page explaining the product</w:t>
      </w:r>
    </w:p>
    <w:p>
      <w:pPr>
        <w:numPr>
          <w:ilvl w:val="0"/>
          <w:numId w:val="1005"/>
        </w:numPr>
        <w:pStyle w:val="Compact"/>
      </w:pPr>
      <w:r>
        <w:t xml:space="preserve">Pricing section</w:t>
      </w:r>
    </w:p>
    <w:p>
      <w:pPr>
        <w:numPr>
          <w:ilvl w:val="0"/>
          <w:numId w:val="1005"/>
        </w:numPr>
        <w:pStyle w:val="Compact"/>
      </w:pPr>
      <w:r>
        <w:t xml:space="preserve">Sign up / start free trial CTA</w:t>
      </w:r>
    </w:p>
    <w:p>
      <w:pPr>
        <w:numPr>
          <w:ilvl w:val="0"/>
          <w:numId w:val="1005"/>
        </w:numPr>
        <w:pStyle w:val="Compact"/>
      </w:pPr>
      <w:r>
        <w:t xml:space="preserve">Does not need to be elaborate — clarity over creativity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technical-preferences"/>
    <w:p>
      <w:pPr>
        <w:pStyle w:val="Heading2"/>
      </w:pPr>
      <w:r>
        <w:t xml:space="preserve">Technical Preferences</w:t>
      </w:r>
    </w:p>
    <w:p>
      <w:pPr>
        <w:pStyle w:val="FirstParagraph"/>
      </w:pPr>
      <w:r>
        <w:t xml:space="preserve">I have no strong opinions on stack, but I want something maintainable and not over-engineered. Suggested approaches: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Frontend:</w:t>
      </w:r>
      <w:r>
        <w:t xml:space="preserve"> </w:t>
      </w:r>
      <w:r>
        <w:t xml:space="preserve">React / Next.js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Next.js API routes or lightweight Node backend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Supabase (Postgres) or PlanetScale (for user/subscription data only)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Clerk or Supabase Auth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Payments:</w:t>
      </w:r>
      <w:r>
        <w:t xml:space="preserve"> </w:t>
      </w:r>
      <w:r>
        <w:t xml:space="preserve">Stripe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Hosting:</w:t>
      </w:r>
      <w:r>
        <w:t xml:space="preserve"> </w:t>
      </w:r>
      <w:r>
        <w:t xml:space="preserve">Vercel + Supabase or Railway</w:t>
      </w:r>
    </w:p>
    <w:p>
      <w:pPr>
        <w:pStyle w:val="FirstParagraph"/>
      </w:pPr>
      <w:r>
        <w:t xml:space="preserve">If you have strong reasons to propose a different stack, I’m open — but I want justification, not personal preference.</w:t>
      </w:r>
    </w:p>
    <w:p>
      <w:r>
        <w:pict>
          <v:rect style="width:0;height:1.5pt" o:hralign="center" o:hrstd="t" o:hr="t"/>
        </w:pict>
      </w:r>
    </w:p>
    <w:bookmarkEnd w:id="27"/>
    <w:bookmarkStart w:id="28" w:name="what-i-am-not-looking-for"/>
    <w:p>
      <w:pPr>
        <w:pStyle w:val="Heading2"/>
      </w:pPr>
      <w:r>
        <w:t xml:space="preserve">What I Am NOT Looking For</w:t>
      </w:r>
    </w:p>
    <w:p>
      <w:pPr>
        <w:numPr>
          <w:ilvl w:val="0"/>
          <w:numId w:val="1007"/>
        </w:numPr>
        <w:pStyle w:val="Compact"/>
      </w:pPr>
      <w:r>
        <w:t xml:space="preserve">A mobile app (web only)</w:t>
      </w:r>
    </w:p>
    <w:p>
      <w:pPr>
        <w:numPr>
          <w:ilvl w:val="0"/>
          <w:numId w:val="1007"/>
        </w:numPr>
        <w:pStyle w:val="Compact"/>
      </w:pPr>
      <w:r>
        <w:t xml:space="preserve">Complex AI features beyond transcription and comparison</w:t>
      </w:r>
    </w:p>
    <w:p>
      <w:pPr>
        <w:numPr>
          <w:ilvl w:val="0"/>
          <w:numId w:val="1007"/>
        </w:numPr>
        <w:pStyle w:val="Compact"/>
      </w:pPr>
      <w:r>
        <w:t xml:space="preserve">File or session storage for MVP</w:t>
      </w:r>
    </w:p>
    <w:p>
      <w:pPr>
        <w:numPr>
          <w:ilvl w:val="0"/>
          <w:numId w:val="1007"/>
        </w:numPr>
        <w:pStyle w:val="Compact"/>
      </w:pPr>
      <w:r>
        <w:t xml:space="preserve">Enterprise features, team accounts, or admin dashboards</w:t>
      </w:r>
    </w:p>
    <w:p>
      <w:pPr>
        <w:numPr>
          <w:ilvl w:val="0"/>
          <w:numId w:val="1007"/>
        </w:numPr>
        <w:pStyle w:val="Compact"/>
      </w:pPr>
      <w:r>
        <w:t xml:space="preserve">A CMS or blog</w:t>
      </w:r>
    </w:p>
    <w:p>
      <w:r>
        <w:pict>
          <v:rect style="width:0;height:1.5pt" o:hralign="center" o:hrstd="t" o:hr="t"/>
        </w:pict>
      </w:r>
    </w:p>
    <w:bookmarkEnd w:id="28"/>
    <w:bookmarkStart w:id="29" w:name="timeline-expectation"/>
    <w:p>
      <w:pPr>
        <w:pStyle w:val="Heading2"/>
      </w:pPr>
      <w:r>
        <w:t xml:space="preserve">Timeline Expectation</w:t>
      </w:r>
    </w:p>
    <w:p>
      <w:pPr>
        <w:pStyle w:val="FirstParagraph"/>
      </w:pPr>
      <w:r>
        <w:t xml:space="preserve">A complete, deployed MVP in</w:t>
      </w:r>
      <w:r>
        <w:t xml:space="preserve"> </w:t>
      </w:r>
      <w:r>
        <w:rPr>
          <w:bCs/>
          <w:b/>
        </w:rPr>
        <w:t xml:space="preserve">4–6 weeks.</w:t>
      </w:r>
      <w:r>
        <w:t xml:space="preserve"> </w:t>
      </w:r>
      <w:r>
        <w:t xml:space="preserve">If your estimate is significantly longer, please explain why.</w:t>
      </w:r>
    </w:p>
    <w:p>
      <w:r>
        <w:pict>
          <v:rect style="width:0;height:1.5pt" o:hralign="center" o:hrstd="t" o:hr="t"/>
        </w:pict>
      </w:r>
    </w:p>
    <w:bookmarkEnd w:id="29"/>
    <w:bookmarkStart w:id="33" w:name="qualification-questions"/>
    <w:p>
      <w:pPr>
        <w:pStyle w:val="Heading2"/>
      </w:pPr>
      <w:r>
        <w:t xml:space="preserve">Qualification Questions</w:t>
      </w:r>
    </w:p>
    <w:p>
      <w:pPr>
        <w:pStyle w:val="FirstParagraph"/>
      </w:pPr>
      <w:r>
        <w:rPr>
          <w:bCs/>
          <w:b/>
        </w:rPr>
        <w:t xml:space="preserve">Answer all of the following. Bids that skip these questions will not be reviewed.</w:t>
      </w:r>
    </w:p>
    <w:bookmarkStart w:id="30" w:name="technical"/>
    <w:p>
      <w:pPr>
        <w:pStyle w:val="Heading3"/>
      </w:pPr>
      <w:r>
        <w:t xml:space="preserve">Technical</w:t>
      </w:r>
    </w:p>
    <w:p>
      <w:pPr>
        <w:numPr>
          <w:ilvl w:val="0"/>
          <w:numId w:val="1008"/>
        </w:numPr>
        <w:pStyle w:val="Compact"/>
      </w:pPr>
      <w:r>
        <w:t xml:space="preserve">What stack would you use and why? Be specific.</w:t>
      </w:r>
    </w:p>
    <w:p>
      <w:pPr>
        <w:numPr>
          <w:ilvl w:val="0"/>
          <w:numId w:val="1008"/>
        </w:numPr>
        <w:pStyle w:val="Compact"/>
      </w:pPr>
      <w:r>
        <w:t xml:space="preserve">How would you handle the OpenAI Whisper API server-side? Walk me through the architecture — how do you ensure users never interact with it directly, and how do you track usage per user for subscription enforcement?</w:t>
      </w:r>
    </w:p>
    <w:p>
      <w:pPr>
        <w:numPr>
          <w:ilvl w:val="0"/>
          <w:numId w:val="1008"/>
        </w:numPr>
        <w:pStyle w:val="Compact"/>
      </w:pPr>
      <w:r>
        <w:t xml:space="preserve">Have you integrated Stripe recurring subscriptions — not just one-time payments, but ongoing billing with webhook handling? Describe a specific project where you did this.</w:t>
      </w:r>
    </w:p>
    <w:p>
      <w:pPr>
        <w:numPr>
          <w:ilvl w:val="0"/>
          <w:numId w:val="1008"/>
        </w:numPr>
        <w:pStyle w:val="Compact"/>
      </w:pPr>
      <w:r>
        <w:t xml:space="preserve">Audio files can be large. How would you handle the upload and processing pipeline to avoid timeouts, failed requests, or a poor user experience on longer files?</w:t>
      </w:r>
    </w:p>
    <w:p>
      <w:pPr>
        <w:numPr>
          <w:ilvl w:val="0"/>
          <w:numId w:val="1008"/>
        </w:numPr>
        <w:pStyle w:val="Compact"/>
      </w:pPr>
      <w:r>
        <w:t xml:space="preserve">How would you structure the app so that session processing happens without persisting files — i.e. transcribe, diff, return results, done?</w:t>
      </w:r>
    </w:p>
    <w:bookmarkEnd w:id="30"/>
    <w:bookmarkStart w:id="31" w:name="process"/>
    <w:p>
      <w:pPr>
        <w:pStyle w:val="Heading3"/>
      </w:pPr>
      <w:r>
        <w:t xml:space="preserve">Process</w:t>
      </w:r>
    </w:p>
    <w:p>
      <w:pPr>
        <w:numPr>
          <w:ilvl w:val="0"/>
          <w:numId w:val="1009"/>
        </w:numPr>
        <w:pStyle w:val="Compact"/>
      </w:pPr>
      <w:r>
        <w:t xml:space="preserve">How do you handle scope changes mid-project? Give a real example.</w:t>
      </w:r>
    </w:p>
    <w:p>
      <w:pPr>
        <w:numPr>
          <w:ilvl w:val="0"/>
          <w:numId w:val="1009"/>
        </w:numPr>
        <w:pStyle w:val="Compact"/>
      </w:pPr>
      <w:r>
        <w:t xml:space="preserve">What does your delivery process look like — milestones, check-ins, handoff?</w:t>
      </w:r>
    </w:p>
    <w:p>
      <w:pPr>
        <w:numPr>
          <w:ilvl w:val="0"/>
          <w:numId w:val="1009"/>
        </w:numPr>
        <w:pStyle w:val="Compact"/>
      </w:pPr>
      <w:r>
        <w:t xml:space="preserve">Will you be building this yourself or with a team? If a team, who specifically handles what?</w:t>
      </w:r>
    </w:p>
    <w:p>
      <w:pPr>
        <w:numPr>
          <w:ilvl w:val="0"/>
          <w:numId w:val="1009"/>
        </w:numPr>
        <w:pStyle w:val="Compact"/>
      </w:pPr>
      <w:r>
        <w:t xml:space="preserve">What is your revision and bug-fix policy post-delivery?</w:t>
      </w:r>
    </w:p>
    <w:bookmarkEnd w:id="31"/>
    <w:bookmarkStart w:id="32" w:name="fit"/>
    <w:p>
      <w:pPr>
        <w:pStyle w:val="Heading3"/>
      </w:pPr>
      <w:r>
        <w:t xml:space="preserve">Fit</w:t>
      </w:r>
    </w:p>
    <w:p>
      <w:pPr>
        <w:numPr>
          <w:ilvl w:val="0"/>
          <w:numId w:val="1010"/>
        </w:numPr>
        <w:pStyle w:val="Compact"/>
      </w:pPr>
      <w:r>
        <w:t xml:space="preserve">Have you shipped a SaaS product with auth and recurring payments before? Share a live link I can actually use.</w:t>
      </w:r>
    </w:p>
    <w:p>
      <w:pPr>
        <w:numPr>
          <w:ilvl w:val="0"/>
          <w:numId w:val="1010"/>
        </w:numPr>
        <w:pStyle w:val="Compact"/>
      </w:pPr>
      <w:r>
        <w:t xml:space="preserve">What is your fixed price for this scope, and what would cause that number to increase?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budget"/>
    <w:p>
      <w:pPr>
        <w:pStyle w:val="Heading2"/>
      </w:pPr>
      <w:r>
        <w:t xml:space="preserve">Budget</w:t>
      </w:r>
    </w:p>
    <w:p>
      <w:pPr>
        <w:pStyle w:val="FirstParagraph"/>
      </w:pPr>
      <w:r>
        <w:t xml:space="preserve">I am not looking for the cheapest option. I am looking for the best value. My budget is in the</w:t>
      </w:r>
      <w:r>
        <w:t xml:space="preserve"> </w:t>
      </w:r>
      <w:r>
        <w:rPr>
          <w:bCs/>
          <w:b/>
        </w:rPr>
        <w:t xml:space="preserve">$2,000–$4,000 range</w:t>
      </w:r>
      <w:r>
        <w:t xml:space="preserve"> </w:t>
      </w:r>
      <w:r>
        <w:t xml:space="preserve">for the full MVP as scoped. If you believe the scope warrants more, make the case — but bids significantly above this range require a strong portfolio to match.</w:t>
      </w:r>
    </w:p>
    <w:p>
      <w:r>
        <w:pict>
          <v:rect style="width:0;height:1.5pt" o:hralign="center" o:hrstd="t" o:hr="t"/>
        </w:pict>
      </w:r>
    </w:p>
    <w:bookmarkEnd w:id="34"/>
    <w:bookmarkStart w:id="35" w:name="how-to-respond"/>
    <w:p>
      <w:pPr>
        <w:pStyle w:val="Heading2"/>
      </w:pPr>
      <w:r>
        <w:t xml:space="preserve">How to Respond</w:t>
      </w:r>
    </w:p>
    <w:p>
      <w:pPr>
        <w:pStyle w:val="FirstParagraph"/>
      </w:pPr>
      <w:r>
        <w:t xml:space="preserve">Please reply with:</w:t>
      </w:r>
      <w:r>
        <w:t xml:space="preserve"> </w:t>
      </w:r>
      <w:r>
        <w:t xml:space="preserve">- Answers to the qualification questions above</w:t>
      </w:r>
      <w:r>
        <w:t xml:space="preserve"> </w:t>
      </w:r>
      <w:r>
        <w:t xml:space="preserve">- Your fixed-price bid with a milestone breakdown</w:t>
      </w:r>
      <w:r>
        <w:t xml:space="preserve"> </w:t>
      </w:r>
      <w:r>
        <w:t xml:space="preserve">- A live link to at least one SaaS product you have built</w:t>
      </w:r>
      <w:r>
        <w:t xml:space="preserve"> </w:t>
      </w:r>
      <w:r>
        <w:t xml:space="preserve">- Your estimated timeline</w:t>
      </w:r>
    </w:p>
    <w:p>
      <w:pPr>
        <w:pStyle w:val="BodyText"/>
      </w:pPr>
      <w:r>
        <w:t xml:space="preserve">Shortlisted candidates will be invited to a short video call before a decision is made.</w:t>
      </w:r>
    </w:p>
    <w:p>
      <w:r>
        <w:pict>
          <v:rect style="width:0;height:1.5pt" o:hralign="center" o:hrstd="t" o:hr="t"/>
        </w:pict>
      </w:r>
    </w:p>
    <w:bookmarkEnd w:id="35"/>
    <w:bookmarkStart w:id="36" w:name="future-considerations-not-mvp-scope"/>
    <w:p>
      <w:pPr>
        <w:pStyle w:val="Heading2"/>
      </w:pPr>
      <w:r>
        <w:t xml:space="preserve">Future Considerations (Not MVP Scope)</w:t>
      </w:r>
    </w:p>
    <w:p>
      <w:pPr>
        <w:pStyle w:val="FirstParagraph"/>
      </w:pPr>
      <w:r>
        <w:t xml:space="preserve">The following are not required for the initial build but should be kept in mind architecturally so they are not difficult to add later: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Multi-language support:</w:t>
      </w:r>
      <w:r>
        <w:t xml:space="preserve"> </w:t>
      </w:r>
      <w:r>
        <w:t xml:space="preserve">The transcription and diff engine should be architected to support multiple languages in future versions. OpenAI Whisper natively supports 99 languages, so the transcription layer is already capable — the application layer should not make assumptions that limit this to English only.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2026-05-03T03:46:33Z</dcterms:created>
  <dcterms:modified xsi:type="dcterms:W3CDTF">2026-05-03T03:46:33Z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