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06"/>
        <w:gridCol w:w="1935"/>
        <w:gridCol w:w="2518"/>
        <w:gridCol w:w="4096"/>
      </w:tblGrid>
      <w:tr>
        <w:trPr>
          <w:trHeight w:val="458" w:hRule="auto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Identifier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UC-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Log in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To log in the user in the portal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Users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Pre-condition(s)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user should using system</w:t>
            </w:r>
          </w:p>
        </w:tc>
      </w:tr>
      <w:tr>
        <w:trPr>
          <w:trHeight w:val="1" w:hRule="atLeast"/>
          <w:jc w:val="center"/>
        </w:trPr>
        <w:tc>
          <w:tcPr>
            <w:tcW w:w="25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Post-condition(s)</w:t>
            </w:r>
          </w:p>
        </w:tc>
        <w:tc>
          <w:tcPr>
            <w:tcW w:w="66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user would logged in into the system</w:t>
            </w:r>
          </w:p>
        </w:tc>
      </w:tr>
      <w:tr>
        <w:trPr>
          <w:trHeight w:val="1" w:hRule="atLeast"/>
          <w:jc w:val="center"/>
        </w:trPr>
        <w:tc>
          <w:tcPr>
            <w:tcW w:w="915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Typical Course of Action</w:t>
            </w:r>
          </w:p>
        </w:tc>
      </w:tr>
      <w:tr>
        <w:trPr>
          <w:trHeight w:val="1" w:hRule="atLeast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Action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Response</w:t>
            </w:r>
          </w:p>
        </w:tc>
      </w:tr>
      <w:tr>
        <w:trPr>
          <w:trHeight w:val="359" w:hRule="auto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shall enter username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9" w:hRule="auto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shall enter password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9" w:hRule="auto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shall press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log in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”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button.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UC-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59" w:hRule="auto"/>
          <w:jc w:val="center"/>
        </w:trPr>
        <w:tc>
          <w:tcPr>
            <w:tcW w:w="6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453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If UC-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respond in Yes</w:t>
            </w:r>
          </w:p>
        </w:tc>
        <w:tc>
          <w:tcPr>
            <w:tcW w:w="40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shall display message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Logged in successfully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center"/>
        </w:trPr>
        <w:tc>
          <w:tcPr>
            <w:tcW w:w="915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Alternate Course(s) of Action</w:t>
            </w:r>
          </w:p>
        </w:tc>
      </w:tr>
      <w:tr>
        <w:trPr>
          <w:trHeight w:val="1" w:hRule="atLeast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may forget to enter username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shall display message</w:t>
            </w:r>
          </w:p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Username field empty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may forget to enter password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will display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field empty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center"/>
        </w:trPr>
        <w:tc>
          <w:tcPr>
            <w:tcW w:w="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4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If UC-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respond in No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4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shall display message 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Invalid Username or Password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widowControl w:val="false"/>
        <w:suppressAutoHyphens w:val="true"/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