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UC-6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Change Others Password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Change faculty and non-faculty passwords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admin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Passwords of faculty and non-faculty changed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“change password”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  <w:r>
              <w:rPr>
                <w:color w:val="000000" w:themeColor="text1"/>
                <w:sz w:val="24"/>
              </w:rPr>
              <w:t xml:space="preserve"> shall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be directed </w:t>
            </w:r>
            <w:r>
              <w:rPr>
                <w:color w:val="000000" w:themeColor="text1"/>
                <w:sz w:val="24"/>
              </w:rPr>
              <w:t>to “Change Password”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enter the username of  user whose password to be changed.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UC-3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entered Invalid username.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“Invalid Username”.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Password is invalid.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Respond in No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LibreOffice/7.2.1.2$Windows_X86_64 LibreOffice_project/87b77fad49947c1441b67c559c339af8f3517e22</Application>
  <AppVersion>15.0000</AppVersion>
  <Pages>1</Pages>
  <Words>92</Words>
  <Characters>541</Characters>
  <CharactersWithSpaces>604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2021-11-08T11:52:20Z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